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49" w:rsidRPr="000D5549" w:rsidRDefault="000D5549" w:rsidP="000D5549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Příloha č. 11 ZD </w:t>
      </w:r>
    </w:p>
    <w:p w:rsidR="000D5549" w:rsidRPr="000D5549" w:rsidRDefault="000D5549" w:rsidP="000D5549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hd w:val="clear" w:color="auto" w:fill="B8CCE4"/>
        <w:spacing w:after="12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Závazný návrh smlouvy o dílo</w:t>
      </w:r>
    </w:p>
    <w:p w:rsidR="000D5549" w:rsidRPr="000D5549" w:rsidRDefault="000D5549" w:rsidP="000D5549">
      <w:pPr>
        <w:spacing w:after="12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SMLOUVA O DÍLO</w:t>
      </w:r>
    </w:p>
    <w:p w:rsidR="000D5549" w:rsidRPr="000D5549" w:rsidRDefault="000D5549" w:rsidP="000D5549">
      <w:pPr>
        <w:spacing w:after="120" w:line="276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(dále jen „Smlouva“)</w:t>
      </w:r>
    </w:p>
    <w:p w:rsidR="000D5549" w:rsidRPr="000D5549" w:rsidRDefault="000D5549" w:rsidP="000D5549">
      <w:pPr>
        <w:spacing w:after="120" w:line="276" w:lineRule="auto"/>
        <w:jc w:val="center"/>
        <w:rPr>
          <w:rFonts w:ascii="Calibri" w:eastAsia="Times New Roman" w:hAnsi="Calibri" w:cs="Calibri"/>
          <w:i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i/>
          <w:sz w:val="24"/>
          <w:szCs w:val="24"/>
          <w:lang w:eastAsia="cs-CZ"/>
        </w:rPr>
        <w:t xml:space="preserve">Uzavřená ve smyslu </w:t>
      </w:r>
      <w:proofErr w:type="spellStart"/>
      <w:r w:rsidRPr="000D5549">
        <w:rPr>
          <w:rFonts w:ascii="Calibri" w:eastAsia="Times New Roman" w:hAnsi="Calibri" w:cs="Calibri"/>
          <w:i/>
          <w:sz w:val="24"/>
          <w:szCs w:val="24"/>
          <w:lang w:eastAsia="cs-CZ"/>
        </w:rPr>
        <w:t>ust</w:t>
      </w:r>
      <w:proofErr w:type="spellEnd"/>
      <w:r w:rsidRPr="000D5549">
        <w:rPr>
          <w:rFonts w:ascii="Calibri" w:eastAsia="Times New Roman" w:hAnsi="Calibri" w:cs="Calibri"/>
          <w:i/>
          <w:sz w:val="24"/>
          <w:szCs w:val="24"/>
          <w:lang w:eastAsia="cs-CZ"/>
        </w:rPr>
        <w:t>. § 2586 a násl. a § 2358 a násl. zákona č. 89/2012 Sb., občanského zákoníku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Číslo smlouvy Objednatele:</w:t>
      </w:r>
    </w:p>
    <w:p w:rsidR="000D5549" w:rsidRPr="000D5549" w:rsidRDefault="000D5549" w:rsidP="000D5549">
      <w:pPr>
        <w:spacing w:after="120" w:line="276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Číslo smlouvy Zhotovitele: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SMLUVNÍ STRANY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1. Objednatel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Český hydrometeorologický ústav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se sídlem: Na </w:t>
      </w:r>
      <w:proofErr w:type="spellStart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Šabatce</w:t>
      </w:r>
      <w:proofErr w:type="spellEnd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2050/17, 143 06 Praha 4 - Komořany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IČO: 00020699,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DIČ: CZ00020699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číslo účtu: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  <w:t>54132041/0710, Česká národní banka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statutární orgán: Ing. Václav Dvořák, Ph.D. – ředitel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Kontaktní osoba ve věcech technických: Mgr. Vít Kodeš, Ph.D.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2. Zhotovitel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………………………………………………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sídlo: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……………………………….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statutární orgán:</w:t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……………………………….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IČO: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………………………….……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DIČ: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…....</w:t>
      </w:r>
      <w:proofErr w:type="gramEnd"/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číslo účtu: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, </w:t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……………………….</w:t>
      </w:r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zapsaná v obchodním rejstříku vedeném Městským soudem v Praze, oddíl C, vložka 3638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Kontaktní osoba ve věcech smluvních a technických: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…………………………………………………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…..</w:t>
      </w:r>
      <w:proofErr w:type="gramEnd"/>
    </w:p>
    <w:p w:rsidR="000D5549" w:rsidRPr="000D5549" w:rsidRDefault="000D5549" w:rsidP="000D5549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Tel.:</w:t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………………………….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, e-mail:</w:t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i/>
          <w:sz w:val="24"/>
          <w:szCs w:val="24"/>
          <w:lang w:eastAsia="cs-CZ"/>
        </w:rPr>
        <w:br w:type="page"/>
      </w:r>
    </w:p>
    <w:p w:rsidR="000D5549" w:rsidRPr="000D5549" w:rsidRDefault="000D5549" w:rsidP="000D5549">
      <w:pPr>
        <w:numPr>
          <w:ilvl w:val="0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lastRenderedPageBreak/>
        <w:t>ÚČEL A PŘEDMĚT SMLOUVY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Vzhledem k tomu, že:</w:t>
      </w:r>
    </w:p>
    <w:p w:rsidR="000D5549" w:rsidRPr="000D5549" w:rsidRDefault="000D5549" w:rsidP="000D5549">
      <w:pPr>
        <w:numPr>
          <w:ilvl w:val="0"/>
          <w:numId w:val="3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tato Smlouva je uzavírána na základě výsledků otevřeného zadávacího řízení podle zákona č. 134/2016 Sb., o zadávání veřejných zakázkách, ve znění pozdějších předpisů, (dále jen ”ZZVZ“) k zadání veřejné zakázky s názvem „Monitoring jakosti podzemních vod 2017-2018“, ev. č. Objednatele H1701,</w:t>
      </w:r>
    </w:p>
    <w:p w:rsidR="000D5549" w:rsidRPr="000D5549" w:rsidRDefault="000D5549" w:rsidP="000D5549">
      <w:pPr>
        <w:numPr>
          <w:ilvl w:val="0"/>
          <w:numId w:val="3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 rámci předmětné veřejné zakázky byla vyhodnocena jako nejvhodnější nabídka Zhotovitele,</w:t>
      </w:r>
    </w:p>
    <w:p w:rsidR="000D5549" w:rsidRPr="000D5549" w:rsidRDefault="000D5549" w:rsidP="000D5549">
      <w:pPr>
        <w:numPr>
          <w:ilvl w:val="0"/>
          <w:numId w:val="3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tímto výslovně potvrzuje, že se v plném rozsahu seznámil s rozsahem a povahou služby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0D5549" w:rsidRPr="000D5549" w:rsidRDefault="000D5549" w:rsidP="000D5549">
      <w:pPr>
        <w:numPr>
          <w:ilvl w:val="0"/>
          <w:numId w:val="3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tímto výslovně potvrzuje, že prověřil veškeré podklady a pokyny Objednatele, které obdržel do dne uzavření této Smlouvy i pokyny, které jsou obsaženy v zadávacích podmínkách, které Objednatel stanovil pro zadání Smlouvy, že je shledal vhodnými, že sjednaná cena a způsob plnění Smlouvy obsahuje a zohledňuje všechny výše uvedené podmínky a okolnosti,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uzavírají smluvní strany tuto Smlouvu o dílo (dále jen „Smlouva“).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VYMEZENÍ PŘEDMĚTU PLNĚNÍ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Na základě této Smlouvy se Zhotovitel zavazuje provést na svůj náklad a nebezpečí pro Objednatele následující dílo, které zahrnuje: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provádění odběru vzorků (vzorkování) a analýz podzemních vod (vzorkovací a analytické práce) a to v jarním a podzimním vzorkovacím období v roce 2017 a v jarním a podzimním vzorkovacím období v roce 2018 v rámci České republiky pro oblast:</w:t>
      </w:r>
      <w:r w:rsidRPr="000D5549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………………….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a ve stanoveném termínu.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 xml:space="preserve">Podrobná specifikace předmětu plnění veřejné zakázky je obsažena v přílohách, které jsou nedílnou součástí této Smlouvy, a to zejména: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 xml:space="preserve">Příloha č. 1 Podrobné podmínky plnění veřejné zakázky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Příloha č. 2 Seznam monitorovaných objektů, jejich lokalizace a parametry vzorkování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Příloha č. 3A1 Rozsah požadovaných analýz podzemní vody v roce 2017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Příloha č. 3A2 Rozsah požadovaných analýz podzemní vody v roce 2018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Příloha č. 3B1 Detailní rozsah analýz po objektech a oblastech - jaro 2017</w:t>
      </w:r>
      <w:r w:rsidRPr="000D5549" w:rsidDel="00255C0E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Příloha č. 3B2 Detailní rozsah analýz po objektech a oblastech - podzim 2017 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>Příloha č. 3B3 Detailní rozsah analýz po objektech a oblastech - jaro 2018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Příloha č. 3B4 Detailní rozsah analýz po objektech a oblastech - podzim 2018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>Příloha č. 3C1 Počty stanovení jednotlivých skupin ukazatelů v roce 2017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Příloha č. 3C2 Počty stanovení jednotlivých skupin ukazatelů v roce 2018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  <w:t xml:space="preserve">Příloha 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č. 4 </w:t>
      </w:r>
      <w:r w:rsidR="00211560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Formát</w:t>
      </w:r>
      <w:proofErr w:type="gramEnd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souboru pro předávání výsledků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</w:p>
    <w:p w:rsidR="000D5549" w:rsidRPr="000D5549" w:rsidRDefault="000D5549" w:rsidP="000D5549">
      <w:pPr>
        <w:numPr>
          <w:ilvl w:val="0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MÍSTO A DOBA PLNĚNÍ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Místo plnění: Zhotovitel zabezpečí plnění předmětu smlouvy na Objednatelem určených místech, což bude potvrzené předávacím protokolem, podrobně viz </w:t>
      </w:r>
      <w:r w:rsidR="00EB2964">
        <w:rPr>
          <w:rFonts w:ascii="Calibri" w:eastAsia="Times New Roman" w:hAnsi="Calibri" w:cs="Calibri"/>
          <w:sz w:val="24"/>
          <w:szCs w:val="24"/>
          <w:lang w:eastAsia="cs-CZ"/>
        </w:rPr>
        <w:t>P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říloha č. 1 této Smlouvy.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Objednatel předpokládá realizaci díla v časovém období pro rok 2017: II. až IV. čtvrtletí roku, nejpozději do 30. 11. 2017 a pro rok 2018: II. až IV. čtvrtletí roku, nejpozději do 30. 11. 2018. Podrobné požadavky jsou v Příloze č. 1, bod </w:t>
      </w:r>
      <w:r w:rsidR="0039681A">
        <w:rPr>
          <w:rFonts w:ascii="Calibri" w:eastAsia="Times New Roman" w:hAnsi="Calibri" w:cs="Calibri"/>
          <w:sz w:val="24"/>
          <w:szCs w:val="24"/>
          <w:lang w:eastAsia="cs-CZ"/>
        </w:rPr>
        <w:t>3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Dílo se považuje za řádně dokončené ze strany Zhotovitele jeho předáním Objednateli na základě předávacího protokolu a bez zjevných vad.</w:t>
      </w:r>
    </w:p>
    <w:p w:rsidR="00211560" w:rsidRPr="000D5549" w:rsidRDefault="00211560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numPr>
          <w:ilvl w:val="0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CENA A PLATEBNÍ PODMÍNKY</w:t>
      </w:r>
    </w:p>
    <w:p w:rsidR="000D5549" w:rsidRPr="000D5549" w:rsidRDefault="000D5549" w:rsidP="00020E19">
      <w:pPr>
        <w:numPr>
          <w:ilvl w:val="1"/>
          <w:numId w:val="1"/>
        </w:num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Cena díla: v souladu s platnými právními předpisy se smluvní strany dohodly na smluvní ceně za provedené dodávky dle této Smlouvy za celou dobu plnění dle čl. 3. této Smlouvy: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</w:p>
    <w:tbl>
      <w:tblPr>
        <w:tblW w:w="863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995"/>
        <w:gridCol w:w="1961"/>
        <w:gridCol w:w="2835"/>
      </w:tblGrid>
      <w:tr w:rsidR="000D5549" w:rsidRPr="000D5549" w:rsidTr="00F7014A">
        <w:tc>
          <w:tcPr>
            <w:tcW w:w="1843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Cena v Kč bez DPH</w:t>
            </w:r>
          </w:p>
        </w:tc>
        <w:tc>
          <w:tcPr>
            <w:tcW w:w="1961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21% DPH v Kč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Cena v Kč včetně DPH</w:t>
            </w:r>
          </w:p>
        </w:tc>
      </w:tr>
      <w:tr w:rsidR="000D5549" w:rsidRPr="000D5549" w:rsidTr="00F7014A">
        <w:tc>
          <w:tcPr>
            <w:tcW w:w="1843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Cena díla 2017</w:t>
            </w:r>
          </w:p>
        </w:tc>
        <w:tc>
          <w:tcPr>
            <w:tcW w:w="199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961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  <w:tr w:rsidR="000D5549" w:rsidRPr="000D5549" w:rsidTr="00F7014A">
        <w:tc>
          <w:tcPr>
            <w:tcW w:w="1843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Cena díla 2018</w:t>
            </w:r>
          </w:p>
        </w:tc>
        <w:tc>
          <w:tcPr>
            <w:tcW w:w="199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961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  <w:tr w:rsidR="000D5549" w:rsidRPr="000D5549" w:rsidTr="00F7014A">
        <w:tc>
          <w:tcPr>
            <w:tcW w:w="1843" w:type="dxa"/>
            <w:shd w:val="clear" w:color="auto" w:fill="auto"/>
            <w:vAlign w:val="center"/>
          </w:tcPr>
          <w:p w:rsidR="000D5549" w:rsidRPr="000D5549" w:rsidRDefault="000D5549" w:rsidP="000D55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Celková cena </w:t>
            </w: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br/>
              <w:t>dodaného díla</w:t>
            </w:r>
          </w:p>
        </w:tc>
        <w:tc>
          <w:tcPr>
            <w:tcW w:w="199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961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2835" w:type="dxa"/>
            <w:shd w:val="clear" w:color="auto" w:fill="auto"/>
            <w:vAlign w:val="bottom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</w:p>
    <w:p w:rsidR="000D5549" w:rsidRPr="000D5549" w:rsidRDefault="000D5549" w:rsidP="00020E19">
      <w:pPr>
        <w:numPr>
          <w:ilvl w:val="1"/>
          <w:numId w:val="1"/>
        </w:num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Objednatel nepřipouští překročení či jinou úpravu ceny vyjma změny právních předpisů, například změny sazby DPH. Výše sazby DPH a celková cena včetně DPH sjednaná v této Smlouvě bude upravena v případě změny sazby DPH u zdanitelného plnění nebo přijaté úplaty v souladu s aktuální změnou zákona o dani z přidané hodnoty v platném znění.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</w:p>
    <w:p w:rsidR="000D5549" w:rsidRPr="000D5549" w:rsidRDefault="000D5549" w:rsidP="00020E19">
      <w:pPr>
        <w:numPr>
          <w:ilvl w:val="1"/>
          <w:numId w:val="1"/>
        </w:num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>Při výkonu této činnosti není ČHMÚ osobou povinnou k dani podle § 5 odst. 3, zákona č. 235/2004 Sb., o dani z přidané hodnoty.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br/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Platební podmínky: 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Smluvní strany se dohodly na bezhotovostním platebním styku (úhradě faktur). Fakturace bude prováděna Zhotovitelem a zasílána na uvedenou adresu Objednatele v členění cena v Kč bez DPH, DPH a cena s DPH.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Fakturace proběhne po skončení vzorkovacího období. Samostatně bude fakturováno jarní a samostatně podzimní vzorkovací období každého roku.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Fakturace proběhne po předání díla (podepsání Protokolu o předání dat zadavateli – viz Příloha č. 5 této smlouvy)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Splatnost faktur je 30 dní od prokazatelného doručení zadavateli. Ve faktuře musí být vždy uvedeny počty vzorků a zvlášť uvedena cena za analýzy a cena za odběry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Upozornění - poslední fakturu za plnění zakázky v roce 2017 je možné vystavit s datem nejpozději 7. 12. 2017 a v roce 2018 s datem nejpozději 7. 12. 2018.</w:t>
      </w:r>
    </w:p>
    <w:p w:rsidR="000D5549" w:rsidRPr="000D5549" w:rsidRDefault="000D5549" w:rsidP="000D5549">
      <w:pPr>
        <w:numPr>
          <w:ilvl w:val="2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Smlouvy, bankovní spojení, fakturovanou částku bez/včetně DPH) a bude mít náležitosti obchodní listiny dle § 435 Občanského zákoníku. </w:t>
      </w:r>
    </w:p>
    <w:p w:rsid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11560" w:rsidRPr="000D5549" w:rsidRDefault="00211560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numPr>
          <w:ilvl w:val="0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SMLUVNÍ POKUTY, ODSTOUPENÍ OD SMLOUVY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Pro případ prodlení Objednatele s placením oprávněně fakturovaných částek, sjednávají Smluvní strany smluvní pokutu ve výši 0,05% z dlužné částky včetně DPH za každý započatý den prodlení.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Při nedodržení postupu Zhotovitele při provádění díla </w:t>
      </w:r>
      <w:r w:rsidRPr="004C2826">
        <w:rPr>
          <w:rFonts w:ascii="Calibri" w:eastAsia="Times New Roman" w:hAnsi="Calibri" w:cs="Calibri"/>
          <w:sz w:val="24"/>
          <w:szCs w:val="24"/>
          <w:lang w:eastAsia="cs-CZ"/>
        </w:rPr>
        <w:t>podle Přílohy č. 1, bodu</w:t>
      </w:r>
      <w:r w:rsidR="004C2826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="00EB2964" w:rsidRPr="004C2826">
        <w:rPr>
          <w:rFonts w:ascii="Calibri" w:eastAsia="Times New Roman" w:hAnsi="Calibri" w:cs="Calibri"/>
          <w:sz w:val="24"/>
          <w:szCs w:val="24"/>
          <w:lang w:eastAsia="cs-CZ"/>
        </w:rPr>
        <w:t>5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činí smluvní pokuta 0,05% z celkové ceny díla za každý započatý den včetně DPH, ve kterém došlo k znehodnocení časových řad měřených Objednatelem.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Při prodlení Zhotovitele s řádným plněním díla, dle níže vymezených důvodů, bude uplatňována ze strany Objednatele smluvní pokuta </w:t>
      </w:r>
      <w:r w:rsidRPr="000D5549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>ve výši 0,05 % z roční celkové ceny díla včetně DPH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, pokud není stanovené jinak.</w:t>
      </w:r>
    </w:p>
    <w:p w:rsidR="009719F2" w:rsidRDefault="009719F2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lastRenderedPageBreak/>
        <w:t>Za porušení dle této Smlouvy se považuje: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a) nedodržení laboratorních postupů nebo provádění rozborů v jiných laboratořích než uvedených v nabídce účastníka,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b) nedodržení postupů při provádění díla,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c) nedodržení předepsaného formátu předávaných dat,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d) neúplnost předávaných prací,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e) nepředání autorizovaných kontrolních sestav ve stanoveném termínu,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f) provádění odběrů vzorků, jejich konzervace, předúprava a uchovávání odlišným způsobem, než je vyžadováno Objednatelem,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g) práce provedené v rozporu s harmonogramem prací bez souhlasu Objednatele.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h) prodlení s plněním Díla a jeho předání.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Uhrazením smluvních pokut dle tohoto článku není dotčen nárok Smluvních stran na náhradu zaviněné škody způsobené jednáním.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 xml:space="preserve">Při výše uvedeném porušení smlouvy bude zhotoviteli uplatněna smluvní pokuta a zhotovitel zajistí na své náklady neprodlené opakované provedení všech prací, jejichž provedením byla porušena Smlouva dle bodů 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>4.5. a) až</w:t>
      </w:r>
      <w:proofErr w:type="gramEnd"/>
      <w:r w:rsidRPr="000D5549">
        <w:rPr>
          <w:rFonts w:ascii="Calibri" w:eastAsia="Times New Roman" w:hAnsi="Calibri" w:cs="Calibri"/>
          <w:sz w:val="24"/>
          <w:szCs w:val="24"/>
          <w:u w:val="single"/>
          <w:lang w:eastAsia="cs-CZ"/>
        </w:rPr>
        <w:t xml:space="preserve"> g), a to tak, aby k porušení Smlouvy při opakování prací již nedošlo.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u w:val="single"/>
          <w:lang w:eastAsia="cs-CZ"/>
        </w:rPr>
      </w:pP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Závažné porušení smlouvy zhotovitelem: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ab/>
        <w:t>- za závažné porušení smlouvy se považuje: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a) neprovedení laboratorních rozborů vzorků vody,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b) neprovedení odběrů vzorků vody,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c) prokazatelně nekvalitní provedení odběrů vzorků,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d) prokazatelně nekvalitní provedení laboratorních rozborů,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e) nepředání díla.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Výše uvedené porušení smlouvy bude důvodem k okamžitému vypovězení smlouvy ze strany Objednatele na základě písemného sdělení, přičemž nekvalitně provedené práce nebudou Objednatelem uhrazeny vůbec.</w:t>
      </w:r>
    </w:p>
    <w:p w:rsid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11560" w:rsidRPr="000D5549" w:rsidRDefault="00211560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numPr>
          <w:ilvl w:val="0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lastRenderedPageBreak/>
        <w:t>TECHNICKÉ POŽADAVKY A ZÁRUČNÍ PODMÍNKY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Záruční doba na plnění díla: v délce trvání minimálně 12 měsíců po předání dat.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Podrobné technické požadavky na dílo viz Příloha č. 1, č. 2, č.3A1až2, 3B1až4, 3C1až2 a č. 4 této smlouvy.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bude realizovat dílo řádně a s vynaložením veškerých znalostí a odborné péče, v souladu s platnými zákony a se záměry a zájmy objednatele.</w:t>
      </w:r>
    </w:p>
    <w:p w:rsid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11560" w:rsidRPr="000D5549" w:rsidRDefault="00211560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211560">
      <w:pPr>
        <w:numPr>
          <w:ilvl w:val="0"/>
          <w:numId w:val="1"/>
        </w:num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OSTATNÍ</w:t>
      </w:r>
      <w:r w:rsidR="00211560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 </w:t>
      </w: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UJEDNÁNÍ</w:t>
      </w: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br/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i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ručí za správnost předávaných výsledků.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se zavazuje, že data nebude využívat komerčně či je předávat třetím osobám. Výhradním vlastníkem díla je po zaplacení sjednané ceny objednatel, laboratoř archivuje záznamy o zkouškách jako informace důvěrného charakteru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Objednatel souhlasí s uvedením svého názvu/jména do seznamu referencí zhotovitele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bude respektovat možné změny v četnosti a rozsahu sledovaných ukazatelů a počtu vzorků. Tato skutečnost bude sdělena zhotoviteli nejpozději do tří týdnů před požadovanou změnou. V takovém případě bude cena díla po vzájemné dohodě mezi smluvními stranami úměrně upravena v souladu s jednotkovými nabídkovými cenami.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Objednatel může upravit rozsah plnění v případě krácení finančních prostředků poskytnutých zřizovatelem objednatele, nebo prostřednictvím zřizovatele ze zdrojů z veřejných rozpočtů a státních fondů ČR na plnění této smlouvy. Cena bude v takovýchto případech upravena podle jednotkových cen uvedených v nabídce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Objednatel si vyhrazuje právo provádění kontrol dodržování svých požadavků na provádění prací v rámci plnění předmětu této smlouvy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bere na vědomí, že údaje o validačních charakteristikách metod systému řízení jakosti a metrologické návaznosti mohou být předmětem dozorovaného auditu objednatele a s tímto auditem souhlasí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Zhotovitel se zavazuje, že v průběhu vzorkování provede v každém roce i 4 kontrolní analýzy vzorků určených zadavatelem, a to za jednotkové ceny uvedené v jejich nabídce na tuto veřejnou zakázku, pro rok 2017 v šíři ukazatelů maximálně v rozsahu Přílohy č. 3A1 (jaro 2017 – provozní monitoring) této smlouvy a pro rok 2018 v šíři ukazatelů maximálně v rozsahu Přílohy č. 3A2 (jaro 2018 – situační monitoring) této 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>smlouvy. Tyto kontrolní analýzy Objednatel uhradí samostatně na základě zvláštní objednávky, jejich cena tedy není zahrnuta do celkové ceny Smlouvy o dílo.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bookmarkStart w:id="0" w:name="_GoBack"/>
      <w:bookmarkEnd w:id="0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Objednatel je oprávněn odstoupit od Smlouvy, jestliže zjistí, že Zhotovitel</w:t>
      </w:r>
    </w:p>
    <w:p w:rsidR="000D5549" w:rsidRPr="000D5549" w:rsidRDefault="000D5549" w:rsidP="000D5549">
      <w:pPr>
        <w:numPr>
          <w:ilvl w:val="0"/>
          <w:numId w:val="2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nabízel, dával, přijímal nebo zprostředkovával nějaké hodnoty s cílem ovlivnit chování nebo jednání kohokoliv, ať již státního úředníka nebo někoho jiného, přímo nebo nepřímo, v zadávacím řízení nebo při provádění Smlouvy; nebo</w:t>
      </w:r>
    </w:p>
    <w:p w:rsidR="000D5549" w:rsidRPr="000D5549" w:rsidRDefault="000D5549" w:rsidP="000D5549">
      <w:pPr>
        <w:numPr>
          <w:ilvl w:val="0"/>
          <w:numId w:val="2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zkresloval skutečnosti za účelem ovlivnění zadávacího řízení nebo provádění Smlouvy ke škodě Objednatele, včetně užití podvodných praktik k potlačení a snížení výhod volné otevřené soutěže.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souhlasí s uveřejněním plného znění Smlouvy v souladu se zákonem č. 134/2016 Sb. o zadávání veřejných zakázkách a souvisejícími právními předpisy. Zveřejnění obsahu Smlouvy nemůže být považováno za porušení povinnosti mlčenlivosti.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9719F2">
      <w:pPr>
        <w:numPr>
          <w:ilvl w:val="0"/>
          <w:numId w:val="1"/>
        </w:num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t>ZÁVĚREČNÁ USTANOVENÍ</w:t>
      </w:r>
      <w:r w:rsidRPr="000D5549">
        <w:rPr>
          <w:rFonts w:ascii="Calibri" w:eastAsia="Times New Roman" w:hAnsi="Calibri" w:cs="Calibri"/>
          <w:b/>
          <w:sz w:val="24"/>
          <w:szCs w:val="24"/>
          <w:lang w:eastAsia="cs-CZ"/>
        </w:rPr>
        <w:br/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Tato Smlouva a práva a povinnosti z ní vyplývající se řídí českým právem. Práva a povinnosti Smluvních stran, pokud nejsou upraveny touto Smlouvou, se řídí Občanským zákoníkem a předpisy souvisejícími.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Platnost a účinnost Smlouvy nastává podpisem smluvních stran a uzavírá se na dobu určitou do termínu prosinec 2018.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Jazyk smlouvy: český jazyk.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Veškeré případné spory vzniklé mezi Smluvními stranami na základě nebo v souvislosti s touto Smlouvou budou primárně řešeny jednáním Smluvních stran. V případě, že tyto spory nebudou v přiměřené době vyřešeny, budou k jejich projednání a rozhodnutí příslušné soudy České republiky.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Zhotovitel se zavazuje k součinnosti při výkonu finanční kontroly dle § 2e) zákona č. 320/2001 Sb., o finanční kontrole, ve znění pozdějších předpisů. Zhotovitel se dále zavazuje umožnit všem oprávněným subjektům provést kontrolu dokladů souvisejících s plněním Veřejné zakázky, a to po dobu určenou k jejich archivaci v souladu s příslušnými právními předpisy.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Zhotovitel, souhlasí s tím, aby Objednatel po dobu trvání této Smlouvy zpracovával jeho osobní údaje uvedené v této Smlouvě a údaje o této Smlouvě pro účely archivace, či případné kontrolní činnosti nebo pro účely vyplývající z právních předpisů.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lastRenderedPageBreak/>
        <w:t>Tato Smlouva může být měněna nebo doplňována pouze formou písemných vzestupně číslovaných dodatků podepsaných Objednatelem a Zhotovitelem. Ke změnám či doplnění neprovedeným písemnou formou se nepřihlíží.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 případě, že některé ustanovení této Smlouvy je nebo se stane v budoucnu neplatným, neúčinným či nevymahatelným nebo bude-li takovým shledáno příslušným orgánem, zůstávají ostatní ustanovení této Smlouvy v platnosti a účinnosti, pokud z povahy takového ustanovení nebo z jeho obsahu anebo z okolností, za nichž bylo uzavřeno, nevyplývá, že jej nelze oddělit od ostatního obsahu této Smlouvy. Objednatel i Zhotovitel se zavazují bezodkladně nahradit neplatné, neúčinné nebo nevymahatelné ustanovení této Smlouvy ustanovením jiným, které svým obsahem a smyslem odpovídá nejlépe ustanovení původnímu a této Smlouvě jako celku.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Smluvní strany na sebe přebírají nebezpečí změny okolností v souvislosti s právy a povinnostmi Smluvních stran vzniklými na základě této Smlouvy. Smluvní strany vylučují uplatnění ustanovení § 1765 odst. 1 a § 1766 Občanského zákoníku na svůj smluvní vztah založený touto Smlouvou.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Tato Smlouva je sepsána v 2 stejnopisech s platností 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originálu,  z nichž</w:t>
      </w:r>
      <w:proofErr w:type="gramEnd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každá ze smluvních stran obdrží po jednom vyhotovení. 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Nedílnou součástí této Smlouvy jsou její přílohy: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1 Podrobné podmínky plnění veřejné zakázky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2 Seznam monitorovaných objektů, jejich lokalizace a parametry vzorkování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3A1 Rozsah požadovaných analýz podzemní vody v roce 2017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3A2 Rozsah požadovaných analýz podzemní vody v roce 2018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Příloze č. 3B1 Detailní rozsah analýz po objektech a oblastech - jaro 2017 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Příloze č. 3B2 Detailní rozsah analýz po objektech a oblastech - podzim 2017 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3B3 Detailní rozsah analýz po objektech a oblastech - jaro 2018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3B4 Detailní rozsah analýz po objektech a oblastech - podzim 2018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3C1 Počty stanovení jednotlivých skupin ukazatelů v roce 2017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Příloze č. 3C2 Počty stanovení jednotlivých skupin ukazatelů v roce 2018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Příloze 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č. 4 Formát</w:t>
      </w:r>
      <w:proofErr w:type="gramEnd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souboru pro předávání výsledků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Příloha č. 5 Protokol o předání dat objednateli (vzor)</w:t>
      </w:r>
    </w:p>
    <w:p w:rsidR="000D5549" w:rsidRPr="000D5549" w:rsidRDefault="000D5549" w:rsidP="000D5549">
      <w:pPr>
        <w:numPr>
          <w:ilvl w:val="1"/>
          <w:numId w:val="1"/>
        </w:numPr>
        <w:spacing w:after="120" w:line="276" w:lineRule="auto"/>
        <w:jc w:val="both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Zhotovitel a Objednatel prohlašují, že si Smlouvu přečetli, s jejím obsahem jsou srozuměni a na důkaz toho připojují své podpisy. 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0D5549" w:rsidRPr="000D5549" w:rsidTr="00F7014A">
        <w:tc>
          <w:tcPr>
            <w:tcW w:w="4527" w:type="dxa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lastRenderedPageBreak/>
              <w:t>Za Zhotovitele:</w:t>
            </w:r>
          </w:p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V </w:t>
            </w:r>
            <w:r w:rsidR="00F668B0" w:rsidRPr="00F668B0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…………</w:t>
            </w:r>
            <w:proofErr w:type="gramStart"/>
            <w:r w:rsidR="00F668B0" w:rsidRPr="00F668B0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…....…</w:t>
            </w:r>
            <w:proofErr w:type="gramEnd"/>
            <w:r w:rsidR="00F668B0" w:rsidRPr="00F668B0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………………</w:t>
            </w: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dne</w:t>
            </w:r>
            <w:r w:rsidRPr="000D5549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</w:t>
            </w:r>
          </w:p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_______________________________</w:t>
            </w:r>
          </w:p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0D5549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Jméno a podpis jednající osoby/osob</w:t>
            </w:r>
          </w:p>
        </w:tc>
        <w:tc>
          <w:tcPr>
            <w:tcW w:w="4527" w:type="dxa"/>
          </w:tcPr>
          <w:p w:rsidR="000D5549" w:rsidRPr="000D5549" w:rsidRDefault="000D5549" w:rsidP="000D5549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:rsid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F668B0" w:rsidRPr="000D5549" w:rsidRDefault="00F668B0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Za Objednatele: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V …………</w:t>
      </w:r>
      <w:proofErr w:type="gramStart"/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…....…</w:t>
      </w:r>
      <w:proofErr w:type="gramEnd"/>
      <w:r w:rsidR="00F668B0">
        <w:rPr>
          <w:rFonts w:ascii="Calibri" w:eastAsia="Times New Roman" w:hAnsi="Calibri" w:cs="Calibri"/>
          <w:sz w:val="24"/>
          <w:szCs w:val="24"/>
          <w:lang w:eastAsia="cs-CZ"/>
        </w:rPr>
        <w:t>………………</w:t>
      </w: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 xml:space="preserve"> dne…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Za ČHMU – Český hydrometeorologický ústav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_______________________________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0D5549">
        <w:rPr>
          <w:rFonts w:ascii="Calibri" w:eastAsia="Times New Roman" w:hAnsi="Calibri" w:cs="Calibri"/>
          <w:sz w:val="24"/>
          <w:szCs w:val="24"/>
          <w:lang w:eastAsia="cs-CZ"/>
        </w:rPr>
        <w:t>Ing. Václav Dvořák, Ph.D., ředitel ústavu</w:t>
      </w: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0D5549" w:rsidRPr="000D5549" w:rsidRDefault="000D5549" w:rsidP="000D5549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EF7958" w:rsidRDefault="00EF7958"/>
    <w:sectPr w:rsidR="00EF7958" w:rsidSect="002115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85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560" w:rsidRDefault="00211560" w:rsidP="00211560">
      <w:pPr>
        <w:spacing w:after="0" w:line="240" w:lineRule="auto"/>
      </w:pPr>
      <w:r>
        <w:separator/>
      </w:r>
    </w:p>
  </w:endnote>
  <w:endnote w:type="continuationSeparator" w:id="0">
    <w:p w:rsidR="00211560" w:rsidRDefault="00211560" w:rsidP="00211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60" w:rsidRDefault="002115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759825"/>
      <w:docPartObj>
        <w:docPartGallery w:val="Page Numbers (Bottom of Page)"/>
        <w:docPartUnique/>
      </w:docPartObj>
    </w:sdtPr>
    <w:sdtEndPr/>
    <w:sdtContent>
      <w:p w:rsidR="00211560" w:rsidRDefault="002115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5C4">
          <w:rPr>
            <w:noProof/>
          </w:rPr>
          <w:t>7</w:t>
        </w:r>
        <w:r>
          <w:fldChar w:fldCharType="end"/>
        </w:r>
      </w:p>
    </w:sdtContent>
  </w:sdt>
  <w:p w:rsidR="00211560" w:rsidRDefault="002115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60" w:rsidRDefault="002115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560" w:rsidRDefault="00211560" w:rsidP="00211560">
      <w:pPr>
        <w:spacing w:after="0" w:line="240" w:lineRule="auto"/>
      </w:pPr>
      <w:r>
        <w:separator/>
      </w:r>
    </w:p>
  </w:footnote>
  <w:footnote w:type="continuationSeparator" w:id="0">
    <w:p w:rsidR="00211560" w:rsidRDefault="00211560" w:rsidP="00211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60" w:rsidRDefault="0021156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60" w:rsidRDefault="0021156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1560" w:rsidRDefault="0021156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507F"/>
    <w:multiLevelType w:val="multilevel"/>
    <w:tmpl w:val="DAFA3A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0B35EF7"/>
    <w:multiLevelType w:val="hybridMultilevel"/>
    <w:tmpl w:val="DFD6CE74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>
    <w:nsid w:val="6C107814"/>
    <w:multiLevelType w:val="hybridMultilevel"/>
    <w:tmpl w:val="13DE9202"/>
    <w:lvl w:ilvl="0" w:tplc="F7CE2C18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49"/>
    <w:rsid w:val="00020E19"/>
    <w:rsid w:val="000D5549"/>
    <w:rsid w:val="00211560"/>
    <w:rsid w:val="00211BA1"/>
    <w:rsid w:val="0039681A"/>
    <w:rsid w:val="004C2826"/>
    <w:rsid w:val="00565F96"/>
    <w:rsid w:val="00815869"/>
    <w:rsid w:val="009719F2"/>
    <w:rsid w:val="00B605C4"/>
    <w:rsid w:val="00DB1E31"/>
    <w:rsid w:val="00EB2964"/>
    <w:rsid w:val="00EF7958"/>
    <w:rsid w:val="00F6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68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8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8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8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8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81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1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560"/>
  </w:style>
  <w:style w:type="paragraph" w:styleId="Zpat">
    <w:name w:val="footer"/>
    <w:basedOn w:val="Normln"/>
    <w:link w:val="ZpatChar"/>
    <w:uiPriority w:val="99"/>
    <w:unhideWhenUsed/>
    <w:rsid w:val="0021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968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81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81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8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81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681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1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560"/>
  </w:style>
  <w:style w:type="paragraph" w:styleId="Zpat">
    <w:name w:val="footer"/>
    <w:basedOn w:val="Normln"/>
    <w:link w:val="ZpatChar"/>
    <w:uiPriority w:val="99"/>
    <w:unhideWhenUsed/>
    <w:rsid w:val="00211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3CC2-E5BC-46AC-91EC-D68293CF3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2183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ČHMÚ Praha</Company>
  <LinksUpToDate>false</LinksUpToDate>
  <CharactersWithSpaces>15038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Mgr. Miroslava Svátková</cp:lastModifiedBy>
  <cp:revision>12</cp:revision>
  <cp:lastPrinted>2017-01-24T09:31:00Z</cp:lastPrinted>
  <dcterms:created xsi:type="dcterms:W3CDTF">2017-01-17T07:08:00Z</dcterms:created>
  <dcterms:modified xsi:type="dcterms:W3CDTF">2017-01-24T14:49:00Z</dcterms:modified>
</cp:coreProperties>
</file>