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 xml:space="preserve">Dobrovského 3, </w:t>
      </w:r>
      <w:r w:rsidR="00E74E2F">
        <w:rPr>
          <w:rFonts w:ascii="Arial" w:hAnsi="Arial" w:cs="Arial"/>
          <w:b/>
          <w:bCs/>
          <w:color w:val="000000"/>
          <w:sz w:val="22"/>
          <w:szCs w:val="22"/>
        </w:rPr>
        <w:t xml:space="preserve">543 01 </w:t>
      </w:r>
      <w:r w:rsidR="00900677">
        <w:rPr>
          <w:rFonts w:ascii="Arial" w:hAnsi="Arial" w:cs="Arial"/>
          <w:b/>
          <w:bCs/>
          <w:color w:val="000000"/>
          <w:sz w:val="22"/>
          <w:szCs w:val="22"/>
        </w:rPr>
        <w:t>Vrchlabí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IČO: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00088455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DIČ: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CZ00088455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275168">
        <w:rPr>
          <w:rFonts w:ascii="Arial" w:hAnsi="Arial" w:cs="Arial"/>
          <w:b/>
          <w:bCs/>
          <w:color w:val="000000"/>
          <w:sz w:val="22"/>
          <w:szCs w:val="22"/>
        </w:rPr>
        <w:t>000-5830601/0710, ČNB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3A11B9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4E248D" w:rsidRPr="004E248D">
        <w:rPr>
          <w:rFonts w:ascii="Arial" w:hAnsi="Arial" w:cs="Arial"/>
          <w:b/>
          <w:sz w:val="22"/>
          <w:szCs w:val="22"/>
        </w:rPr>
        <w:t xml:space="preserve">PhDr. Robinem </w:t>
      </w:r>
      <w:proofErr w:type="spellStart"/>
      <w:r w:rsidR="004E248D" w:rsidRPr="004E248D">
        <w:rPr>
          <w:rFonts w:ascii="Arial" w:hAnsi="Arial" w:cs="Arial"/>
          <w:b/>
          <w:sz w:val="22"/>
          <w:szCs w:val="22"/>
        </w:rPr>
        <w:t>Böhnischem</w:t>
      </w:r>
      <w:proofErr w:type="spellEnd"/>
      <w:r w:rsidR="003A11B9" w:rsidRPr="003A11B9">
        <w:rPr>
          <w:rFonts w:ascii="Arial" w:hAnsi="Arial" w:cs="Arial"/>
          <w:b/>
          <w:sz w:val="22"/>
          <w:szCs w:val="22"/>
        </w:rPr>
        <w:t>, ředitelem</w:t>
      </w:r>
    </w:p>
    <w:p w:rsidR="00D81BAA" w:rsidRPr="00E5156D" w:rsidRDefault="00AE3499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1B593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</w:p>
    <w:p w:rsidR="00D81BAA" w:rsidRPr="00E5156D" w:rsidRDefault="009E0A80" w:rsidP="00A5508B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0169E">
        <w:rPr>
          <w:rFonts w:ascii="Arial" w:hAnsi="Arial" w:cs="Arial"/>
          <w:b/>
          <w:bCs/>
          <w:color w:val="FF0000"/>
        </w:rPr>
        <w:t>(</w:t>
      </w:r>
      <w:r w:rsidR="0040169E">
        <w:rPr>
          <w:rFonts w:ascii="Arial" w:hAnsi="Arial" w:cs="Arial"/>
          <w:b/>
          <w:bCs/>
          <w:color w:val="FF0000"/>
          <w:vertAlign w:val="superscript"/>
        </w:rPr>
        <w:t>1</w:t>
      </w:r>
      <w:r w:rsidR="0040169E">
        <w:rPr>
          <w:rFonts w:ascii="Arial" w:hAnsi="Arial" w:cs="Arial"/>
          <w:bCs/>
          <w:color w:val="FF0000"/>
          <w:vertAlign w:val="superscript"/>
        </w:rPr>
        <w:t xml:space="preserve"> </w:t>
      </w:r>
      <w:r w:rsidR="0040169E">
        <w:rPr>
          <w:rFonts w:ascii="Arial" w:hAnsi="Arial" w:cs="Arial"/>
          <w:bCs/>
          <w:color w:val="E36C0A" w:themeColor="accent6" w:themeShade="BF"/>
          <w:vertAlign w:val="superscript"/>
        </w:rPr>
        <w:t xml:space="preserve"> 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b/>
          <w:bCs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>se sídlem/bytem:</w:t>
      </w:r>
      <w:r w:rsidR="001B5935">
        <w:rPr>
          <w:rFonts w:ascii="Arial" w:hAnsi="Arial" w:cs="Arial"/>
          <w:sz w:val="22"/>
          <w:szCs w:val="22"/>
        </w:rPr>
        <w:t xml:space="preserve"> </w:t>
      </w:r>
    </w:p>
    <w:p w:rsidR="00D81BAA" w:rsidRPr="00E5156D" w:rsidRDefault="00A01966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IČO</w:t>
      </w:r>
      <w:r w:rsidR="00D81BAA" w:rsidRPr="00E5156D">
        <w:rPr>
          <w:rFonts w:ascii="Arial" w:hAnsi="Arial" w:cs="Arial"/>
          <w:sz w:val="22"/>
          <w:szCs w:val="22"/>
        </w:rPr>
        <w:t xml:space="preserve">: </w:t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b/>
          <w:bCs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</w:p>
    <w:p w:rsidR="004777D4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DIČ:</w:t>
      </w:r>
      <w:r w:rsidRPr="00E5156D">
        <w:rPr>
          <w:rFonts w:ascii="Arial" w:hAnsi="Arial" w:cs="Arial"/>
          <w:sz w:val="22"/>
          <w:szCs w:val="22"/>
        </w:rPr>
        <w:tab/>
      </w:r>
      <w:r w:rsidR="001B5935">
        <w:rPr>
          <w:rFonts w:ascii="Arial" w:hAnsi="Arial" w:cs="Arial"/>
          <w:sz w:val="22"/>
          <w:szCs w:val="22"/>
        </w:rPr>
        <w:t xml:space="preserve">            </w:t>
      </w:r>
    </w:p>
    <w:p w:rsidR="004777D4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bankovní spojení: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zastoupený:</w:t>
      </w:r>
      <w:r w:rsidRPr="00E5156D">
        <w:rPr>
          <w:rFonts w:ascii="Arial" w:hAnsi="Arial" w:cs="Arial"/>
          <w:sz w:val="22"/>
          <w:szCs w:val="22"/>
        </w:rPr>
        <w:tab/>
      </w:r>
      <w:r w:rsidRPr="00E5156D">
        <w:rPr>
          <w:rFonts w:ascii="Arial" w:hAnsi="Arial" w:cs="Arial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D81BAA" w:rsidRPr="00E5156D" w:rsidRDefault="00A5508B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B5935" w:rsidRPr="00D53D11" w:rsidRDefault="00FC71BC" w:rsidP="00D53D11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120"/>
        <w:ind w:left="539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D53D11">
        <w:rPr>
          <w:rFonts w:ascii="Arial" w:hAnsi="Arial" w:cs="Arial"/>
          <w:color w:val="000000"/>
          <w:sz w:val="22"/>
          <w:szCs w:val="22"/>
        </w:rPr>
        <w:t>Předmět</w:t>
      </w:r>
      <w:r w:rsidR="0049376C" w:rsidRPr="00D53D11">
        <w:rPr>
          <w:rFonts w:ascii="Arial" w:hAnsi="Arial" w:cs="Arial"/>
          <w:color w:val="000000"/>
          <w:sz w:val="22"/>
          <w:szCs w:val="22"/>
        </w:rPr>
        <w:t>em</w:t>
      </w:r>
      <w:r w:rsidRPr="00D53D11">
        <w:rPr>
          <w:rFonts w:ascii="Arial" w:hAnsi="Arial" w:cs="Arial"/>
          <w:color w:val="000000"/>
          <w:sz w:val="22"/>
          <w:szCs w:val="22"/>
        </w:rPr>
        <w:t xml:space="preserve"> této kupní smlouvy </w:t>
      </w:r>
      <w:r w:rsidR="00BB2DE3" w:rsidRPr="00D53D11">
        <w:rPr>
          <w:rFonts w:ascii="Arial" w:hAnsi="Arial" w:cs="Arial"/>
          <w:color w:val="000000"/>
          <w:sz w:val="22"/>
          <w:szCs w:val="22"/>
        </w:rPr>
        <w:t>je dodávk</w:t>
      </w:r>
      <w:r w:rsidR="00AA0F15" w:rsidRPr="00D53D11">
        <w:rPr>
          <w:rFonts w:ascii="Arial" w:hAnsi="Arial" w:cs="Arial"/>
          <w:color w:val="000000"/>
          <w:sz w:val="22"/>
          <w:szCs w:val="22"/>
        </w:rPr>
        <w:t>a</w:t>
      </w:r>
      <w:r w:rsidR="00E41CDD" w:rsidRPr="00D53D11">
        <w:rPr>
          <w:rFonts w:ascii="Arial" w:hAnsi="Arial" w:cs="Arial"/>
          <w:color w:val="000000"/>
          <w:sz w:val="22"/>
          <w:szCs w:val="22"/>
        </w:rPr>
        <w:t xml:space="preserve"> zboží dle VZ na </w:t>
      </w:r>
      <w:r w:rsidR="00AB451B" w:rsidRPr="00D53D11">
        <w:rPr>
          <w:rFonts w:ascii="Arial" w:hAnsi="Arial" w:cs="Arial"/>
          <w:color w:val="000000"/>
          <w:sz w:val="22"/>
          <w:szCs w:val="22"/>
        </w:rPr>
        <w:t xml:space="preserve">elektronickém nástroji </w:t>
      </w:r>
      <w:r w:rsidR="00D53D11">
        <w:rPr>
          <w:rFonts w:ascii="Arial" w:hAnsi="Arial" w:cs="Arial"/>
          <w:color w:val="000000"/>
          <w:sz w:val="22"/>
          <w:szCs w:val="22"/>
        </w:rPr>
        <w:br/>
      </w:r>
      <w:r w:rsidR="00AB451B" w:rsidRPr="00D53D11">
        <w:rPr>
          <w:rFonts w:ascii="Arial" w:hAnsi="Arial" w:cs="Arial"/>
          <w:color w:val="000000"/>
          <w:sz w:val="22"/>
          <w:szCs w:val="22"/>
        </w:rPr>
        <w:t>E-ZAK</w:t>
      </w:r>
      <w:r w:rsidR="00AF55B5" w:rsidRPr="00D53D11">
        <w:rPr>
          <w:rFonts w:ascii="Arial" w:hAnsi="Arial" w:cs="Arial"/>
          <w:color w:val="000000"/>
          <w:sz w:val="22"/>
          <w:szCs w:val="22"/>
        </w:rPr>
        <w:t>:</w:t>
      </w:r>
      <w:r w:rsidR="002B5315" w:rsidRPr="00D53D11">
        <w:rPr>
          <w:rFonts w:ascii="Arial" w:hAnsi="Arial" w:cs="Arial"/>
          <w:color w:val="000000"/>
          <w:sz w:val="22"/>
          <w:szCs w:val="22"/>
        </w:rPr>
        <w:t xml:space="preserve"> </w:t>
      </w:r>
      <w:r w:rsidR="00D53D11" w:rsidRPr="00D53D11">
        <w:rPr>
          <w:rFonts w:ascii="Arial" w:hAnsi="Arial" w:cs="Arial"/>
          <w:color w:val="000000"/>
          <w:sz w:val="22"/>
          <w:szCs w:val="22"/>
        </w:rPr>
        <w:t>„Drobná výpočetní technika, příslušenství a elektronika“ (P18V00000112)</w:t>
      </w:r>
      <w:r w:rsidR="00D53D11">
        <w:rPr>
          <w:rFonts w:ascii="Arial" w:hAnsi="Arial" w:cs="Arial"/>
          <w:color w:val="000000"/>
          <w:sz w:val="22"/>
          <w:szCs w:val="22"/>
        </w:rPr>
        <w:t>,</w:t>
      </w:r>
      <w:r w:rsidR="006977EC" w:rsidRPr="00D53D11">
        <w:rPr>
          <w:rFonts w:ascii="Arial" w:hAnsi="Arial" w:cs="Arial"/>
          <w:color w:val="000000"/>
          <w:sz w:val="22"/>
          <w:szCs w:val="22"/>
        </w:rPr>
        <w:t xml:space="preserve"> které je přesně specifikováno v </w:t>
      </w:r>
      <w:r w:rsidR="006977EC" w:rsidRPr="00D53D11">
        <w:rPr>
          <w:rFonts w:ascii="Arial" w:hAnsi="Arial" w:cs="Arial"/>
          <w:b/>
          <w:color w:val="000000"/>
          <w:sz w:val="22"/>
          <w:szCs w:val="22"/>
        </w:rPr>
        <w:t>příloze č. 1</w:t>
      </w:r>
      <w:r w:rsidR="0040169E" w:rsidRPr="00D53D1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0169E" w:rsidRPr="00D53D11">
        <w:rPr>
          <w:rFonts w:ascii="Arial" w:hAnsi="Arial" w:cs="Arial"/>
          <w:b/>
          <w:bCs/>
          <w:color w:val="FF0000"/>
        </w:rPr>
        <w:t>(</w:t>
      </w:r>
      <w:r w:rsidR="0040169E" w:rsidRPr="00D53D11">
        <w:rPr>
          <w:rFonts w:ascii="Arial" w:hAnsi="Arial" w:cs="Arial"/>
          <w:b/>
          <w:bCs/>
          <w:color w:val="FF0000"/>
          <w:vertAlign w:val="superscript"/>
        </w:rPr>
        <w:t>1</w:t>
      </w:r>
      <w:r w:rsidR="006977EC" w:rsidRPr="00D53D11">
        <w:rPr>
          <w:rFonts w:ascii="Arial" w:hAnsi="Arial" w:cs="Arial"/>
          <w:color w:val="000000"/>
          <w:sz w:val="22"/>
          <w:szCs w:val="22"/>
        </w:rPr>
        <w:t xml:space="preserve">, která tvoří nedílnou součást této smlouvy. </w:t>
      </w:r>
      <w:r w:rsidR="001B5935" w:rsidRPr="00D53D1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777D4" w:rsidRDefault="004777D4" w:rsidP="00D53D11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D53D11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</w:t>
      </w:r>
      <w:r w:rsidR="00C039F9" w:rsidRPr="00E5156D">
        <w:rPr>
          <w:rFonts w:ascii="Arial" w:hAnsi="Arial" w:cs="Arial"/>
          <w:color w:val="000000"/>
          <w:sz w:val="22"/>
          <w:szCs w:val="22"/>
        </w:rPr>
        <w:t>ařízení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>dle pokynů kupujícího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a 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D53D11">
      <w:pPr>
        <w:pStyle w:val="Odstavecseseznamem"/>
        <w:jc w:val="both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D53D11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 xml:space="preserve">Prodávající se zavazuje dodat zboží nejpozději do </w:t>
      </w:r>
      <w:r w:rsidR="00CE40B4" w:rsidRPr="00AA6791">
        <w:rPr>
          <w:rFonts w:ascii="Arial" w:hAnsi="Arial" w:cs="Arial"/>
          <w:color w:val="000000"/>
          <w:sz w:val="22"/>
          <w:szCs w:val="22"/>
        </w:rPr>
        <w:t>1</w:t>
      </w:r>
      <w:r w:rsidR="0098577E">
        <w:rPr>
          <w:rFonts w:ascii="Arial" w:hAnsi="Arial" w:cs="Arial"/>
          <w:color w:val="000000"/>
          <w:sz w:val="22"/>
          <w:szCs w:val="22"/>
        </w:rPr>
        <w:t>0</w:t>
      </w:r>
      <w:r w:rsidR="006977EC" w:rsidRPr="00AA6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>dnů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kupujícího.</w:t>
      </w:r>
    </w:p>
    <w:p w:rsidR="007E2C16" w:rsidRDefault="007E2C16" w:rsidP="00D53D11">
      <w:pPr>
        <w:pStyle w:val="Odstavecseseznamem"/>
        <w:jc w:val="both"/>
        <w:rPr>
          <w:rFonts w:ascii="Arial" w:hAnsi="Arial" w:cs="Arial"/>
          <w:color w:val="000000"/>
          <w:sz w:val="22"/>
          <w:szCs w:val="22"/>
        </w:rPr>
      </w:pPr>
    </w:p>
    <w:p w:rsidR="00BD5B58" w:rsidRPr="007E2C16" w:rsidRDefault="00C039F9" w:rsidP="00D53D11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>Společně s dodáním zařízení se prodávající zavazuje předat kupujícímu veškeré doklady potřebné k převzetí a k užívání zařízení. Splnění dodávky mezi účastníky bude vzájemně odsouhlaseno předávacím protokolem p</w:t>
      </w:r>
      <w:r w:rsidR="00183587">
        <w:rPr>
          <w:rFonts w:ascii="Arial" w:hAnsi="Arial" w:cs="Arial"/>
          <w:color w:val="000000"/>
          <w:sz w:val="22"/>
          <w:szCs w:val="22"/>
        </w:rPr>
        <w:t>odepsaným zástupci kupujícího a </w:t>
      </w:r>
      <w:r w:rsidRPr="007E2C16">
        <w:rPr>
          <w:rFonts w:ascii="Arial" w:hAnsi="Arial" w:cs="Arial"/>
          <w:color w:val="000000"/>
          <w:sz w:val="22"/>
          <w:szCs w:val="22"/>
        </w:rPr>
        <w:t>prodávajícího. Vlastnické právo přechází na kupujícího úplným zaplacením kupní ceny.</w:t>
      </w:r>
    </w:p>
    <w:p w:rsidR="006D3BD4" w:rsidRPr="00E5156D" w:rsidRDefault="006D3BD4" w:rsidP="00D53D11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D53D11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81BAA" w:rsidRPr="00A24428" w:rsidRDefault="00D81BAA" w:rsidP="00A24428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244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D53D1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E44EF4" w:rsidRDefault="002874D2" w:rsidP="00D53D11">
      <w:pPr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a služby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79051C">
        <w:rPr>
          <w:rFonts w:ascii="Arial" w:hAnsi="Arial" w:cs="Arial"/>
          <w:b/>
          <w:bCs/>
          <w:color w:val="FF0000"/>
        </w:rPr>
        <w:t>(</w:t>
      </w:r>
      <w:r w:rsidR="0079051C">
        <w:rPr>
          <w:rFonts w:ascii="Arial" w:hAnsi="Arial" w:cs="Arial"/>
          <w:b/>
          <w:bCs/>
          <w:color w:val="FF0000"/>
          <w:vertAlign w:val="superscript"/>
        </w:rPr>
        <w:t>1</w:t>
      </w:r>
    </w:p>
    <w:p w:rsidR="00B04201" w:rsidRDefault="00AC790D" w:rsidP="00D53D11">
      <w:pPr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244109" w:rsidRPr="00D83758" w:rsidRDefault="00B04201" w:rsidP="00A564FE">
      <w:pPr>
        <w:spacing w:after="120"/>
        <w:ind w:left="539" w:hanging="53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244109" w:rsidRPr="00D83758">
        <w:rPr>
          <w:rFonts w:ascii="Arial" w:hAnsi="Arial" w:cs="Arial"/>
          <w:b/>
          <w:sz w:val="22"/>
          <w:szCs w:val="22"/>
        </w:rPr>
        <w:t>Cena</w:t>
      </w:r>
      <w:bookmarkStart w:id="0" w:name="_GoBack"/>
      <w:bookmarkEnd w:id="0"/>
      <w:r w:rsidR="00244109" w:rsidRPr="00D83758">
        <w:rPr>
          <w:rFonts w:ascii="Arial" w:hAnsi="Arial" w:cs="Arial"/>
          <w:b/>
          <w:sz w:val="22"/>
          <w:szCs w:val="22"/>
        </w:rPr>
        <w:t xml:space="preserve"> celkem bez DPH činí</w:t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244109">
        <w:rPr>
          <w:rFonts w:ascii="Arial" w:hAnsi="Arial" w:cs="Arial"/>
          <w:b/>
          <w:sz w:val="22"/>
          <w:szCs w:val="22"/>
        </w:rPr>
        <w:t>…………</w:t>
      </w:r>
      <w:r w:rsidR="0040344A">
        <w:rPr>
          <w:rFonts w:ascii="Arial" w:hAnsi="Arial" w:cs="Arial"/>
          <w:b/>
          <w:sz w:val="22"/>
          <w:szCs w:val="22"/>
        </w:rPr>
        <w:t xml:space="preserve"> </w:t>
      </w:r>
      <w:r w:rsidR="00244109" w:rsidRPr="00D83758">
        <w:rPr>
          <w:rFonts w:ascii="Arial" w:hAnsi="Arial" w:cs="Arial"/>
          <w:b/>
          <w:sz w:val="22"/>
          <w:szCs w:val="22"/>
        </w:rPr>
        <w:t>Kč</w:t>
      </w:r>
    </w:p>
    <w:p w:rsidR="00244109" w:rsidRPr="00D83758" w:rsidRDefault="00244109" w:rsidP="00A24428">
      <w:pPr>
        <w:spacing w:after="120"/>
        <w:ind w:left="539" w:hanging="540"/>
        <w:jc w:val="both"/>
        <w:rPr>
          <w:rFonts w:ascii="Arial" w:hAnsi="Arial" w:cs="Arial"/>
          <w:b/>
          <w:sz w:val="22"/>
          <w:szCs w:val="22"/>
        </w:rPr>
      </w:pPr>
      <w:r w:rsidRPr="00D83758">
        <w:rPr>
          <w:rFonts w:ascii="Arial" w:hAnsi="Arial" w:cs="Arial"/>
          <w:b/>
          <w:sz w:val="22"/>
          <w:szCs w:val="22"/>
        </w:rPr>
        <w:t xml:space="preserve">         DPH</w:t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  <w:t xml:space="preserve">………… </w:t>
      </w:r>
      <w:r w:rsidR="0040344A" w:rsidRPr="00D83758">
        <w:rPr>
          <w:rFonts w:ascii="Arial" w:hAnsi="Arial" w:cs="Arial"/>
          <w:b/>
          <w:sz w:val="22"/>
          <w:szCs w:val="22"/>
        </w:rPr>
        <w:t>Kč</w:t>
      </w:r>
    </w:p>
    <w:p w:rsidR="00244109" w:rsidRPr="00D83758" w:rsidRDefault="00244109" w:rsidP="00D53D11">
      <w:pPr>
        <w:ind w:left="540" w:hanging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D83758">
        <w:rPr>
          <w:rFonts w:ascii="Arial" w:hAnsi="Arial" w:cs="Arial"/>
          <w:b/>
          <w:sz w:val="22"/>
          <w:szCs w:val="22"/>
        </w:rPr>
        <w:t>Cena celkem s</w:t>
      </w:r>
      <w:r w:rsidR="0040344A">
        <w:rPr>
          <w:rFonts w:ascii="Arial" w:hAnsi="Arial" w:cs="Arial"/>
          <w:b/>
          <w:sz w:val="22"/>
          <w:szCs w:val="22"/>
        </w:rPr>
        <w:t> </w:t>
      </w:r>
      <w:r w:rsidRPr="00D83758">
        <w:rPr>
          <w:rFonts w:ascii="Arial" w:hAnsi="Arial" w:cs="Arial"/>
          <w:b/>
          <w:sz w:val="22"/>
          <w:szCs w:val="22"/>
        </w:rPr>
        <w:t>DPH</w:t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  <w:t xml:space="preserve">………… </w:t>
      </w:r>
      <w:r w:rsidR="0040344A" w:rsidRPr="00D83758">
        <w:rPr>
          <w:rFonts w:ascii="Arial" w:hAnsi="Arial" w:cs="Arial"/>
          <w:b/>
          <w:sz w:val="22"/>
          <w:szCs w:val="22"/>
        </w:rPr>
        <w:t>Kč</w:t>
      </w:r>
    </w:p>
    <w:p w:rsidR="006977EC" w:rsidRDefault="00A32282" w:rsidP="00D53D11">
      <w:pPr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:rsidR="00A32282" w:rsidRPr="00B04201" w:rsidRDefault="00A32282" w:rsidP="00D53D11">
      <w:pPr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Podrobný krycí list nabídky na plnění veřej</w:t>
      </w:r>
      <w:r w:rsidR="004B1567">
        <w:rPr>
          <w:rFonts w:ascii="Arial" w:hAnsi="Arial" w:cs="Arial"/>
          <w:color w:val="000000"/>
          <w:sz w:val="22"/>
          <w:szCs w:val="22"/>
        </w:rPr>
        <w:t xml:space="preserve">né zakázky tvoří přílohu č. 2 této smlouvy.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C790D" w:rsidRPr="00B04201" w:rsidRDefault="00AC790D" w:rsidP="00D53D11">
      <w:pPr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4023E3" w:rsidRDefault="00D81BAA" w:rsidP="00A24428">
      <w:pPr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budou mít tyto náležitosti: označení faktury a její číslo, bank. spojení, číslo účtu, název a sídlo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prodávajícího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, označení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prodávaných 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– číslo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 xml:space="preserve"> kupní s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mlouvy /objem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a fakturovanou částku.</w:t>
      </w:r>
      <w:r w:rsidR="00F44C9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63137" w:rsidRPr="006977EC" w:rsidRDefault="00F63137" w:rsidP="00D53D11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FF0000"/>
          <w:sz w:val="22"/>
          <w:szCs w:val="22"/>
        </w:rPr>
      </w:pPr>
    </w:p>
    <w:p w:rsidR="00D81BAA" w:rsidRDefault="00D81BAA" w:rsidP="00D53D11">
      <w:pPr>
        <w:tabs>
          <w:tab w:val="left" w:pos="54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4023E3">
        <w:rPr>
          <w:rFonts w:ascii="Arial" w:hAnsi="Arial" w:cs="Arial"/>
          <w:color w:val="000000"/>
          <w:sz w:val="22"/>
          <w:szCs w:val="22"/>
        </w:rPr>
        <w:t>4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vystavené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budou splatné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může faktury vrátit do data jejich 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obsahují nesprávné nebo neúplné náležitosti či údaje.</w:t>
      </w:r>
    </w:p>
    <w:p w:rsidR="00740920" w:rsidRDefault="00740920" w:rsidP="00D53D11">
      <w:pPr>
        <w:tabs>
          <w:tab w:val="left" w:pos="54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740920" w:rsidP="00D53D11">
      <w:pPr>
        <w:tabs>
          <w:tab w:val="left" w:pos="54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3.5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  <w:t xml:space="preserve">Jestliže hodnota smlouvy přesáhne částku 50 000 Kč, smluvní strany souhlasí se zveřejněním této smlouvy včetně jejich dodatků v registru smluv. </w:t>
      </w:r>
    </w:p>
    <w:p w:rsidR="005D485A" w:rsidRPr="00E5156D" w:rsidRDefault="005D485A" w:rsidP="00D53D11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 ceny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nedodaného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objemu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ze sjednaného objemu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53D11" w:rsidRDefault="00D53D11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A24428" w:rsidRDefault="00A2442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lastRenderedPageBreak/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Pr="00E5156D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2D6E86" w:rsidRPr="00E5156D">
        <w:rPr>
          <w:rFonts w:ascii="Arial" w:hAnsi="Arial" w:cs="Arial"/>
          <w:color w:val="000000"/>
          <w:sz w:val="22"/>
          <w:szCs w:val="22"/>
        </w:rPr>
        <w:t>2.1. na</w:t>
      </w:r>
      <w:proofErr w:type="gramEnd"/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CC57C7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6.5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 xml:space="preserve">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nabývá platnosti dnem podpisu </w:t>
      </w:r>
      <w:r w:rsidR="00087E2B">
        <w:rPr>
          <w:rFonts w:ascii="Arial" w:hAnsi="Arial" w:cs="Arial"/>
          <w:color w:val="000000"/>
          <w:sz w:val="22"/>
          <w:szCs w:val="22"/>
        </w:rPr>
        <w:t>smluvních stran</w:t>
      </w:r>
      <w:r w:rsidR="00CC57C7">
        <w:rPr>
          <w:rFonts w:ascii="Arial" w:hAnsi="Arial" w:cs="Arial"/>
          <w:color w:val="000000"/>
          <w:sz w:val="22"/>
          <w:szCs w:val="22"/>
        </w:rPr>
        <w:t xml:space="preserve">, účinnosti dnem zveřejnění v registru smluv. </w:t>
      </w:r>
    </w:p>
    <w:p w:rsidR="00D81BAA" w:rsidRPr="00E5156D" w:rsidRDefault="00D81BAA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6.6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Pr="0025715D" w:rsidRDefault="00CA58E0" w:rsidP="0089488A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25715D">
        <w:rPr>
          <w:rFonts w:ascii="Arial" w:hAnsi="Arial" w:cs="Arial"/>
          <w:color w:val="000000"/>
          <w:sz w:val="22"/>
          <w:szCs w:val="22"/>
        </w:rPr>
        <w:t>Příloha č. 1: Podrobná specifikace dodávaného zboží</w:t>
      </w:r>
    </w:p>
    <w:p w:rsidR="00CA58E0" w:rsidRPr="0025715D" w:rsidRDefault="00CA58E0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5715D">
        <w:rPr>
          <w:rFonts w:ascii="Arial" w:hAnsi="Arial" w:cs="Arial"/>
          <w:color w:val="000000"/>
          <w:sz w:val="22"/>
          <w:szCs w:val="22"/>
        </w:rPr>
        <w:t xml:space="preserve">Příloha č. 2: </w:t>
      </w:r>
      <w:r w:rsidR="00836DB0" w:rsidRPr="0025715D">
        <w:rPr>
          <w:rFonts w:ascii="Arial" w:hAnsi="Arial" w:cs="Arial"/>
          <w:color w:val="000000"/>
          <w:sz w:val="22"/>
          <w:szCs w:val="22"/>
        </w:rPr>
        <w:t>K</w:t>
      </w:r>
      <w:r w:rsidRPr="0025715D">
        <w:rPr>
          <w:rFonts w:ascii="Arial" w:hAnsi="Arial" w:cs="Arial"/>
          <w:color w:val="000000"/>
          <w:sz w:val="22"/>
          <w:szCs w:val="22"/>
        </w:rPr>
        <w:t xml:space="preserve">rycí list nabídky na plnění </w:t>
      </w:r>
      <w:r w:rsidR="00D052E2">
        <w:rPr>
          <w:rFonts w:ascii="Arial" w:hAnsi="Arial" w:cs="Arial"/>
          <w:color w:val="000000"/>
          <w:sz w:val="22"/>
          <w:szCs w:val="22"/>
        </w:rPr>
        <w:t>veřejné zakázky</w:t>
      </w:r>
    </w:p>
    <w:p w:rsidR="00D81BAA" w:rsidRDefault="00D81BAA" w:rsidP="0089488A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….. dne …………………</w:t>
      </w: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bCs/>
          <w:color w:val="FF0000"/>
          <w:vertAlign w:val="superscript"/>
        </w:rPr>
        <w:t xml:space="preserve"> </w:t>
      </w:r>
      <w:r>
        <w:rPr>
          <w:rFonts w:ascii="Arial" w:hAnsi="Arial" w:cs="Arial"/>
          <w:bCs/>
          <w:color w:val="FF0000"/>
          <w:vertAlign w:val="superscript"/>
        </w:rPr>
        <w:tab/>
      </w:r>
      <w:r>
        <w:rPr>
          <w:rFonts w:ascii="Arial" w:hAnsi="Arial" w:cs="Arial"/>
          <w:bCs/>
        </w:rPr>
        <w:tab/>
        <w:t>V ………..….. dne ……………………</w:t>
      </w: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993E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216F3B">
        <w:rPr>
          <w:rFonts w:ascii="Arial" w:hAnsi="Arial" w:cs="Arial"/>
          <w:bCs/>
        </w:rPr>
        <w:t xml:space="preserve"> Mgr. Luděk Khol</w:t>
      </w:r>
      <w:r>
        <w:rPr>
          <w:rFonts w:ascii="Arial" w:hAnsi="Arial" w:cs="Arial"/>
          <w:bCs/>
        </w:rPr>
        <w:t xml:space="preserve">, </w:t>
      </w:r>
      <w:r w:rsidR="00216F3B">
        <w:rPr>
          <w:rFonts w:ascii="Arial" w:hAnsi="Arial" w:cs="Arial"/>
          <w:bCs/>
        </w:rPr>
        <w:t xml:space="preserve">náměstek </w:t>
      </w:r>
      <w:r>
        <w:rPr>
          <w:rFonts w:ascii="Arial" w:hAnsi="Arial" w:cs="Arial"/>
          <w:bCs/>
        </w:rPr>
        <w:t>ředitel</w:t>
      </w:r>
      <w:r w:rsidR="00216F3B">
        <w:rPr>
          <w:rFonts w:ascii="Arial" w:hAnsi="Arial" w:cs="Arial"/>
          <w:bCs/>
        </w:rPr>
        <w:t>e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A73" w:rsidRDefault="009E1A73">
      <w:r>
        <w:separator/>
      </w:r>
    </w:p>
  </w:endnote>
  <w:endnote w:type="continuationSeparator" w:id="0">
    <w:p w:rsidR="009E1A73" w:rsidRDefault="009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D53D11" w:rsidRDefault="00D53D11" w:rsidP="00D53D11">
    <w:pPr>
      <w:pStyle w:val="Zpat"/>
      <w:rPr>
        <w:rStyle w:val="slostrnky"/>
        <w:sz w:val="20"/>
        <w:szCs w:val="20"/>
      </w:rPr>
    </w:pPr>
    <w:r w:rsidRPr="00D53D11">
      <w:rPr>
        <w:rFonts w:ascii="Arial" w:hAnsi="Arial" w:cs="Arial"/>
        <w:bCs/>
        <w:color w:val="FF0000"/>
      </w:rPr>
      <w:t>(</w:t>
    </w:r>
    <w:r w:rsidRPr="00D53D11">
      <w:rPr>
        <w:rFonts w:ascii="Arial" w:hAnsi="Arial" w:cs="Arial"/>
        <w:bCs/>
        <w:color w:val="FF0000"/>
        <w:vertAlign w:val="superscript"/>
      </w:rPr>
      <w:t xml:space="preserve">1 </w:t>
    </w:r>
    <w:r w:rsidRPr="00D53D11">
      <w:rPr>
        <w:rFonts w:ascii="Arial" w:hAnsi="Arial" w:cs="Arial"/>
        <w:bCs/>
        <w:color w:val="FF0000"/>
      </w:rPr>
      <w:t>Povinně doplněné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341687">
      <w:rPr>
        <w:rStyle w:val="slostrnky"/>
        <w:rFonts w:ascii="Arial" w:hAnsi="Arial" w:cs="Arial"/>
        <w:noProof/>
        <w:sz w:val="20"/>
        <w:szCs w:val="20"/>
      </w:rPr>
      <w:t>3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341687">
      <w:rPr>
        <w:rStyle w:val="slostrnky"/>
        <w:rFonts w:ascii="Arial" w:hAnsi="Arial" w:cs="Arial"/>
        <w:noProof/>
        <w:sz w:val="20"/>
        <w:szCs w:val="20"/>
      </w:rPr>
      <w:t>3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A73" w:rsidRDefault="009E1A73">
      <w:r>
        <w:separator/>
      </w:r>
    </w:p>
  </w:footnote>
  <w:footnote w:type="continuationSeparator" w:id="0">
    <w:p w:rsidR="009E1A73" w:rsidRDefault="009E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B045B0" w:rsidRDefault="00404468" w:rsidP="00404468">
    <w:pPr>
      <w:pStyle w:val="Zhlav"/>
      <w:pBdr>
        <w:bottom w:val="single" w:sz="12" w:space="1" w:color="auto"/>
      </w:pBdr>
      <w:rPr>
        <w:rFonts w:ascii="Arial" w:hAnsi="Arial" w:cs="Arial"/>
        <w:sz w:val="22"/>
        <w:szCs w:val="22"/>
      </w:rPr>
    </w:pPr>
    <w:r w:rsidRPr="00B045B0">
      <w:rPr>
        <w:rFonts w:ascii="Arial" w:hAnsi="Arial" w:cs="Arial"/>
        <w:sz w:val="22"/>
        <w:szCs w:val="22"/>
      </w:rPr>
      <w:t>Příloha č. 2 Výzvy</w:t>
    </w:r>
    <w:r w:rsidR="00B045B0" w:rsidRPr="00B045B0">
      <w:rPr>
        <w:rFonts w:ascii="Arial" w:hAnsi="Arial" w:cs="Arial"/>
        <w:sz w:val="22"/>
        <w:szCs w:val="22"/>
      </w:rPr>
      <w:tab/>
    </w:r>
    <w:r w:rsidR="0016688C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77A86"/>
    <w:rsid w:val="00087E2B"/>
    <w:rsid w:val="000932FF"/>
    <w:rsid w:val="000955BD"/>
    <w:rsid w:val="0009562A"/>
    <w:rsid w:val="000A33F1"/>
    <w:rsid w:val="000B3907"/>
    <w:rsid w:val="000C23CD"/>
    <w:rsid w:val="000C408D"/>
    <w:rsid w:val="000C7191"/>
    <w:rsid w:val="000C7FB5"/>
    <w:rsid w:val="000D0447"/>
    <w:rsid w:val="000D0A19"/>
    <w:rsid w:val="000D0D28"/>
    <w:rsid w:val="000D3DEC"/>
    <w:rsid w:val="000F20B9"/>
    <w:rsid w:val="00116E08"/>
    <w:rsid w:val="001203C6"/>
    <w:rsid w:val="00122641"/>
    <w:rsid w:val="00125128"/>
    <w:rsid w:val="00127371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3982"/>
    <w:rsid w:val="00175AB8"/>
    <w:rsid w:val="0018002C"/>
    <w:rsid w:val="00183587"/>
    <w:rsid w:val="00186BD8"/>
    <w:rsid w:val="00196256"/>
    <w:rsid w:val="001B39BB"/>
    <w:rsid w:val="001B5935"/>
    <w:rsid w:val="001E05C3"/>
    <w:rsid w:val="001E0E55"/>
    <w:rsid w:val="001E7AAE"/>
    <w:rsid w:val="00216F3B"/>
    <w:rsid w:val="0022030A"/>
    <w:rsid w:val="002325A8"/>
    <w:rsid w:val="002371D4"/>
    <w:rsid w:val="00244109"/>
    <w:rsid w:val="0025715D"/>
    <w:rsid w:val="00257676"/>
    <w:rsid w:val="0027273E"/>
    <w:rsid w:val="00275168"/>
    <w:rsid w:val="002874D2"/>
    <w:rsid w:val="002B5315"/>
    <w:rsid w:val="002B5B53"/>
    <w:rsid w:val="002B6B36"/>
    <w:rsid w:val="002C0BD8"/>
    <w:rsid w:val="002D6E86"/>
    <w:rsid w:val="002F03A6"/>
    <w:rsid w:val="002F3BFF"/>
    <w:rsid w:val="0031309F"/>
    <w:rsid w:val="003148ED"/>
    <w:rsid w:val="00315CE9"/>
    <w:rsid w:val="00320A96"/>
    <w:rsid w:val="00341687"/>
    <w:rsid w:val="003853D4"/>
    <w:rsid w:val="00390125"/>
    <w:rsid w:val="003912FF"/>
    <w:rsid w:val="003A11B9"/>
    <w:rsid w:val="003C79D5"/>
    <w:rsid w:val="003D541D"/>
    <w:rsid w:val="003E1EE4"/>
    <w:rsid w:val="003E3E29"/>
    <w:rsid w:val="003F76F0"/>
    <w:rsid w:val="0040169E"/>
    <w:rsid w:val="004023E3"/>
    <w:rsid w:val="0040344A"/>
    <w:rsid w:val="0040351A"/>
    <w:rsid w:val="00404468"/>
    <w:rsid w:val="004113F9"/>
    <w:rsid w:val="00424CFE"/>
    <w:rsid w:val="00455737"/>
    <w:rsid w:val="00456040"/>
    <w:rsid w:val="00462179"/>
    <w:rsid w:val="004777D4"/>
    <w:rsid w:val="0049376C"/>
    <w:rsid w:val="00496A6F"/>
    <w:rsid w:val="00497415"/>
    <w:rsid w:val="004A30A5"/>
    <w:rsid w:val="004A4239"/>
    <w:rsid w:val="004B1567"/>
    <w:rsid w:val="004B3732"/>
    <w:rsid w:val="004B63E4"/>
    <w:rsid w:val="004B7DC0"/>
    <w:rsid w:val="004C4EEB"/>
    <w:rsid w:val="004C5348"/>
    <w:rsid w:val="004D37D2"/>
    <w:rsid w:val="004E248D"/>
    <w:rsid w:val="004F2483"/>
    <w:rsid w:val="004F3A21"/>
    <w:rsid w:val="004F3CD6"/>
    <w:rsid w:val="005119FF"/>
    <w:rsid w:val="00521F94"/>
    <w:rsid w:val="00527C0B"/>
    <w:rsid w:val="0054628D"/>
    <w:rsid w:val="005531CF"/>
    <w:rsid w:val="00555F41"/>
    <w:rsid w:val="005715F3"/>
    <w:rsid w:val="005808B9"/>
    <w:rsid w:val="00590397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5FE2"/>
    <w:rsid w:val="00617016"/>
    <w:rsid w:val="00634658"/>
    <w:rsid w:val="00634B4B"/>
    <w:rsid w:val="00641ED3"/>
    <w:rsid w:val="006450EA"/>
    <w:rsid w:val="00647FED"/>
    <w:rsid w:val="006550A5"/>
    <w:rsid w:val="00655455"/>
    <w:rsid w:val="00656C64"/>
    <w:rsid w:val="006722ED"/>
    <w:rsid w:val="0068105B"/>
    <w:rsid w:val="00681F7D"/>
    <w:rsid w:val="00683CEF"/>
    <w:rsid w:val="0068618C"/>
    <w:rsid w:val="00691082"/>
    <w:rsid w:val="006977EC"/>
    <w:rsid w:val="006A51B2"/>
    <w:rsid w:val="006A6A9F"/>
    <w:rsid w:val="006C770A"/>
    <w:rsid w:val="006D3BD4"/>
    <w:rsid w:val="006E2B6C"/>
    <w:rsid w:val="006E59C1"/>
    <w:rsid w:val="006E6C3E"/>
    <w:rsid w:val="006F5123"/>
    <w:rsid w:val="00712046"/>
    <w:rsid w:val="007340C4"/>
    <w:rsid w:val="00740920"/>
    <w:rsid w:val="00754F05"/>
    <w:rsid w:val="007552F4"/>
    <w:rsid w:val="00755FC6"/>
    <w:rsid w:val="00756168"/>
    <w:rsid w:val="0076270B"/>
    <w:rsid w:val="007714C1"/>
    <w:rsid w:val="0077277D"/>
    <w:rsid w:val="00787A5A"/>
    <w:rsid w:val="0079051C"/>
    <w:rsid w:val="007A518C"/>
    <w:rsid w:val="007D6935"/>
    <w:rsid w:val="007E2C16"/>
    <w:rsid w:val="00801E46"/>
    <w:rsid w:val="00812E4B"/>
    <w:rsid w:val="0081327D"/>
    <w:rsid w:val="00826748"/>
    <w:rsid w:val="00832F96"/>
    <w:rsid w:val="00833D5E"/>
    <w:rsid w:val="00836DB0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9488A"/>
    <w:rsid w:val="008A254B"/>
    <w:rsid w:val="008A78AA"/>
    <w:rsid w:val="008B2CC5"/>
    <w:rsid w:val="008C3BBD"/>
    <w:rsid w:val="008C7504"/>
    <w:rsid w:val="008D6519"/>
    <w:rsid w:val="008D6D19"/>
    <w:rsid w:val="008F3D5B"/>
    <w:rsid w:val="00900677"/>
    <w:rsid w:val="009011C9"/>
    <w:rsid w:val="009028E3"/>
    <w:rsid w:val="009037D1"/>
    <w:rsid w:val="009064D2"/>
    <w:rsid w:val="00915CAE"/>
    <w:rsid w:val="00932576"/>
    <w:rsid w:val="0094098A"/>
    <w:rsid w:val="00962CAA"/>
    <w:rsid w:val="0098577E"/>
    <w:rsid w:val="00993EB0"/>
    <w:rsid w:val="009A26FA"/>
    <w:rsid w:val="009B0EC6"/>
    <w:rsid w:val="009D63DD"/>
    <w:rsid w:val="009D72E5"/>
    <w:rsid w:val="009E0A80"/>
    <w:rsid w:val="009E1A73"/>
    <w:rsid w:val="009E6C97"/>
    <w:rsid w:val="009F186F"/>
    <w:rsid w:val="009F6AB7"/>
    <w:rsid w:val="00A01966"/>
    <w:rsid w:val="00A24428"/>
    <w:rsid w:val="00A32282"/>
    <w:rsid w:val="00A35DBC"/>
    <w:rsid w:val="00A373F4"/>
    <w:rsid w:val="00A5508B"/>
    <w:rsid w:val="00A564FE"/>
    <w:rsid w:val="00A57790"/>
    <w:rsid w:val="00A6317E"/>
    <w:rsid w:val="00A72954"/>
    <w:rsid w:val="00A75281"/>
    <w:rsid w:val="00A93706"/>
    <w:rsid w:val="00A93F15"/>
    <w:rsid w:val="00A959EF"/>
    <w:rsid w:val="00A9608B"/>
    <w:rsid w:val="00AA0F15"/>
    <w:rsid w:val="00AA6791"/>
    <w:rsid w:val="00AA74C0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4201"/>
    <w:rsid w:val="00B045B0"/>
    <w:rsid w:val="00B06D75"/>
    <w:rsid w:val="00B100F3"/>
    <w:rsid w:val="00B131F8"/>
    <w:rsid w:val="00B15E0B"/>
    <w:rsid w:val="00B16C79"/>
    <w:rsid w:val="00B365C8"/>
    <w:rsid w:val="00B41840"/>
    <w:rsid w:val="00B4714C"/>
    <w:rsid w:val="00B5096A"/>
    <w:rsid w:val="00B74B79"/>
    <w:rsid w:val="00B75281"/>
    <w:rsid w:val="00B77DF0"/>
    <w:rsid w:val="00B868BC"/>
    <w:rsid w:val="00BA2245"/>
    <w:rsid w:val="00BA611D"/>
    <w:rsid w:val="00BA6602"/>
    <w:rsid w:val="00BB2DE3"/>
    <w:rsid w:val="00BC0723"/>
    <w:rsid w:val="00BC1CEB"/>
    <w:rsid w:val="00BC20FA"/>
    <w:rsid w:val="00BC351A"/>
    <w:rsid w:val="00BD0DC1"/>
    <w:rsid w:val="00BD3A7B"/>
    <w:rsid w:val="00BD5B58"/>
    <w:rsid w:val="00BD6478"/>
    <w:rsid w:val="00BE4463"/>
    <w:rsid w:val="00BE5294"/>
    <w:rsid w:val="00BF1145"/>
    <w:rsid w:val="00C039F9"/>
    <w:rsid w:val="00C2006D"/>
    <w:rsid w:val="00C36949"/>
    <w:rsid w:val="00C46504"/>
    <w:rsid w:val="00C569CF"/>
    <w:rsid w:val="00C72A2E"/>
    <w:rsid w:val="00C76748"/>
    <w:rsid w:val="00C77F7D"/>
    <w:rsid w:val="00C91BFB"/>
    <w:rsid w:val="00C947A0"/>
    <w:rsid w:val="00CA10B9"/>
    <w:rsid w:val="00CA58E0"/>
    <w:rsid w:val="00CB08A3"/>
    <w:rsid w:val="00CB5101"/>
    <w:rsid w:val="00CC2183"/>
    <w:rsid w:val="00CC57C7"/>
    <w:rsid w:val="00CD5048"/>
    <w:rsid w:val="00CE25C9"/>
    <w:rsid w:val="00CE40B4"/>
    <w:rsid w:val="00CF5FF0"/>
    <w:rsid w:val="00D052E2"/>
    <w:rsid w:val="00D17BB8"/>
    <w:rsid w:val="00D23DC6"/>
    <w:rsid w:val="00D25EBD"/>
    <w:rsid w:val="00D45673"/>
    <w:rsid w:val="00D456BA"/>
    <w:rsid w:val="00D469A0"/>
    <w:rsid w:val="00D475DF"/>
    <w:rsid w:val="00D53C8C"/>
    <w:rsid w:val="00D53D11"/>
    <w:rsid w:val="00D6323F"/>
    <w:rsid w:val="00D63EB5"/>
    <w:rsid w:val="00D643EF"/>
    <w:rsid w:val="00D7280B"/>
    <w:rsid w:val="00D72879"/>
    <w:rsid w:val="00D73F57"/>
    <w:rsid w:val="00D81BAA"/>
    <w:rsid w:val="00D83758"/>
    <w:rsid w:val="00D8452B"/>
    <w:rsid w:val="00D87557"/>
    <w:rsid w:val="00DA67D8"/>
    <w:rsid w:val="00DB73AF"/>
    <w:rsid w:val="00DC3924"/>
    <w:rsid w:val="00DD7771"/>
    <w:rsid w:val="00DF266F"/>
    <w:rsid w:val="00DF5166"/>
    <w:rsid w:val="00E016B6"/>
    <w:rsid w:val="00E067EA"/>
    <w:rsid w:val="00E1456D"/>
    <w:rsid w:val="00E158DD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3D2A"/>
    <w:rsid w:val="00E74E2F"/>
    <w:rsid w:val="00E82955"/>
    <w:rsid w:val="00E84B77"/>
    <w:rsid w:val="00E85478"/>
    <w:rsid w:val="00E91396"/>
    <w:rsid w:val="00E97F43"/>
    <w:rsid w:val="00EA253C"/>
    <w:rsid w:val="00EB223F"/>
    <w:rsid w:val="00EB5C52"/>
    <w:rsid w:val="00EB7000"/>
    <w:rsid w:val="00EC65AF"/>
    <w:rsid w:val="00EF41F7"/>
    <w:rsid w:val="00EF6923"/>
    <w:rsid w:val="00F008D8"/>
    <w:rsid w:val="00F02604"/>
    <w:rsid w:val="00F12569"/>
    <w:rsid w:val="00F13A20"/>
    <w:rsid w:val="00F2622E"/>
    <w:rsid w:val="00F2635C"/>
    <w:rsid w:val="00F27F31"/>
    <w:rsid w:val="00F33007"/>
    <w:rsid w:val="00F362EE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  <w:rsid w:val="00FF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Lukáš Hrubý</cp:lastModifiedBy>
  <cp:revision>38</cp:revision>
  <cp:lastPrinted>2018-01-24T08:38:00Z</cp:lastPrinted>
  <dcterms:created xsi:type="dcterms:W3CDTF">2017-08-31T13:17:00Z</dcterms:created>
  <dcterms:modified xsi:type="dcterms:W3CDTF">2018-01-24T08:38:00Z</dcterms:modified>
</cp:coreProperties>
</file>