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668" w:rsidRPr="00C609D4" w:rsidRDefault="00C609D4" w:rsidP="00C609D4">
      <w:pPr>
        <w:pStyle w:val="Zhlav"/>
        <w:tabs>
          <w:tab w:val="clear" w:pos="9072"/>
        </w:tabs>
        <w:rPr>
          <w:rFonts w:cs="Arial"/>
          <w:sz w:val="20"/>
          <w:szCs w:val="20"/>
        </w:rPr>
      </w:pPr>
      <w:r>
        <w:rPr>
          <w:rFonts w:cs="Arial"/>
          <w:sz w:val="20"/>
          <w:szCs w:val="20"/>
        </w:rPr>
        <w:t>Číslo smlouvy:</w:t>
      </w:r>
    </w:p>
    <w:p w:rsidR="000454C7" w:rsidRPr="00C609D4" w:rsidRDefault="000454C7" w:rsidP="00434668">
      <w:pPr>
        <w:rPr>
          <w:rFonts w:cs="Arial"/>
          <w:sz w:val="20"/>
          <w:szCs w:val="20"/>
        </w:rPr>
      </w:pPr>
    </w:p>
    <w:p w:rsidR="00C53CED" w:rsidRPr="00C609D4" w:rsidRDefault="00525055" w:rsidP="00B24151">
      <w:pPr>
        <w:pStyle w:val="Nadpis5"/>
        <w:spacing w:before="120"/>
        <w:rPr>
          <w:sz w:val="24"/>
          <w:szCs w:val="24"/>
        </w:rPr>
      </w:pPr>
      <w:r w:rsidRPr="00C609D4">
        <w:rPr>
          <w:sz w:val="24"/>
          <w:szCs w:val="24"/>
        </w:rPr>
        <w:t>Smlouva</w:t>
      </w:r>
      <w:r w:rsidR="007A06CB" w:rsidRPr="00C609D4">
        <w:rPr>
          <w:sz w:val="24"/>
          <w:szCs w:val="24"/>
        </w:rPr>
        <w:t xml:space="preserve"> o</w:t>
      </w:r>
      <w:r w:rsidR="00087181" w:rsidRPr="00C609D4">
        <w:rPr>
          <w:sz w:val="24"/>
          <w:szCs w:val="24"/>
        </w:rPr>
        <w:t xml:space="preserve"> dílo - </w:t>
      </w:r>
      <w:r w:rsidR="007A06CB" w:rsidRPr="00C609D4">
        <w:rPr>
          <w:sz w:val="24"/>
          <w:szCs w:val="24"/>
        </w:rPr>
        <w:t xml:space="preserve"> poskytování tiskových služeb</w:t>
      </w:r>
    </w:p>
    <w:p w:rsidR="00C53CED" w:rsidRPr="00685B94" w:rsidRDefault="00685B94" w:rsidP="007E5C9D">
      <w:pPr>
        <w:widowControl w:val="0"/>
        <w:spacing w:after="0"/>
        <w:jc w:val="center"/>
        <w:rPr>
          <w:rFonts w:cs="Arial"/>
          <w:sz w:val="20"/>
          <w:szCs w:val="20"/>
        </w:rPr>
      </w:pPr>
      <w:r w:rsidRPr="00685B94">
        <w:rPr>
          <w:rFonts w:cs="Arial"/>
          <w:sz w:val="20"/>
          <w:szCs w:val="20"/>
        </w:rPr>
        <w:t xml:space="preserve">uzavřena v souladu s ustanovením § </w:t>
      </w:r>
      <w:smartTag w:uri="urn:schemas-microsoft-com:office:smarttags" w:element="metricconverter">
        <w:smartTagPr>
          <w:attr w:name="ProductID" w:val="2586 a"/>
        </w:smartTagPr>
        <w:r w:rsidRPr="00685B94">
          <w:rPr>
            <w:rFonts w:cs="Arial"/>
            <w:sz w:val="20"/>
            <w:szCs w:val="20"/>
          </w:rPr>
          <w:t>2586 a</w:t>
        </w:r>
      </w:smartTag>
      <w:r w:rsidRPr="00685B94">
        <w:rPr>
          <w:rFonts w:cs="Arial"/>
          <w:sz w:val="20"/>
          <w:szCs w:val="20"/>
        </w:rPr>
        <w:t xml:space="preserve"> násl. z.č. 89/2012 občanského zákoníku v platném znění</w:t>
      </w:r>
    </w:p>
    <w:p w:rsidR="009C356C" w:rsidRDefault="009C356C" w:rsidP="007E5C9D">
      <w:pPr>
        <w:widowControl w:val="0"/>
        <w:spacing w:after="0"/>
        <w:jc w:val="center"/>
        <w:rPr>
          <w:rFonts w:cs="Arial"/>
          <w:sz w:val="20"/>
          <w:szCs w:val="20"/>
        </w:rPr>
      </w:pPr>
    </w:p>
    <w:p w:rsidR="00685B94" w:rsidRPr="00C609D4" w:rsidRDefault="00685B94" w:rsidP="007E5C9D">
      <w:pPr>
        <w:widowControl w:val="0"/>
        <w:spacing w:after="0"/>
        <w:jc w:val="center"/>
        <w:rPr>
          <w:rFonts w:cs="Arial"/>
          <w:sz w:val="20"/>
          <w:szCs w:val="20"/>
        </w:rPr>
      </w:pPr>
    </w:p>
    <w:p w:rsidR="00065B9A" w:rsidRPr="00C609D4" w:rsidRDefault="00893575" w:rsidP="00065B9A">
      <w:pPr>
        <w:widowControl w:val="0"/>
        <w:spacing w:after="0"/>
        <w:rPr>
          <w:rFonts w:cs="Arial"/>
          <w:sz w:val="20"/>
          <w:szCs w:val="20"/>
        </w:rPr>
      </w:pPr>
      <w:r w:rsidRPr="00C609D4">
        <w:rPr>
          <w:rFonts w:cs="Arial"/>
          <w:b/>
          <w:bCs/>
          <w:sz w:val="20"/>
          <w:szCs w:val="20"/>
        </w:rPr>
        <w:t>Společnost:</w:t>
      </w:r>
      <w:r w:rsidRPr="00C609D4">
        <w:rPr>
          <w:rFonts w:cs="Arial"/>
          <w:b/>
          <w:bCs/>
          <w:sz w:val="20"/>
          <w:szCs w:val="20"/>
        </w:rPr>
        <w:tab/>
      </w:r>
      <w:r w:rsidRPr="00C609D4">
        <w:rPr>
          <w:rFonts w:cs="Arial"/>
          <w:b/>
          <w:bCs/>
          <w:sz w:val="20"/>
          <w:szCs w:val="20"/>
        </w:rPr>
        <w:tab/>
      </w:r>
      <w:r w:rsidR="00065B9A" w:rsidRPr="00C609D4">
        <w:rPr>
          <w:rFonts w:cs="Arial"/>
          <w:b/>
          <w:sz w:val="20"/>
          <w:szCs w:val="20"/>
        </w:rPr>
        <w:t xml:space="preserve">Správa Krkonošského národního parku </w:t>
      </w:r>
    </w:p>
    <w:p w:rsidR="00065B9A" w:rsidRPr="00C609D4" w:rsidRDefault="00065B9A" w:rsidP="00065B9A">
      <w:pPr>
        <w:widowControl w:val="0"/>
        <w:spacing w:after="0"/>
        <w:rPr>
          <w:rFonts w:cs="Arial"/>
          <w:sz w:val="20"/>
          <w:szCs w:val="20"/>
        </w:rPr>
      </w:pPr>
      <w:r w:rsidRPr="00C609D4">
        <w:rPr>
          <w:rFonts w:cs="Arial"/>
          <w:sz w:val="20"/>
          <w:szCs w:val="20"/>
        </w:rPr>
        <w:t>Se sídlem:</w:t>
      </w:r>
      <w:r w:rsidR="00893575" w:rsidRPr="00C609D4">
        <w:rPr>
          <w:rFonts w:cs="Arial"/>
          <w:sz w:val="20"/>
          <w:szCs w:val="20"/>
        </w:rPr>
        <w:tab/>
      </w:r>
      <w:r w:rsidR="00893575" w:rsidRPr="00C609D4">
        <w:rPr>
          <w:rFonts w:cs="Arial"/>
          <w:sz w:val="20"/>
          <w:szCs w:val="20"/>
        </w:rPr>
        <w:tab/>
      </w:r>
      <w:r w:rsidRPr="00C609D4">
        <w:rPr>
          <w:rFonts w:cs="Arial"/>
          <w:sz w:val="20"/>
          <w:szCs w:val="20"/>
        </w:rPr>
        <w:t xml:space="preserve"> Dobrovského 3, Vrchlabí 54301 </w:t>
      </w:r>
    </w:p>
    <w:p w:rsidR="00065B9A" w:rsidRPr="00C609D4" w:rsidRDefault="00893575" w:rsidP="00065B9A">
      <w:pPr>
        <w:widowControl w:val="0"/>
        <w:spacing w:after="0"/>
        <w:rPr>
          <w:rFonts w:cs="Arial"/>
          <w:sz w:val="20"/>
          <w:szCs w:val="20"/>
        </w:rPr>
      </w:pPr>
      <w:r w:rsidRPr="00C609D4">
        <w:rPr>
          <w:rFonts w:cs="Arial"/>
          <w:sz w:val="20"/>
          <w:szCs w:val="20"/>
        </w:rPr>
        <w:t>IČ:</w:t>
      </w:r>
      <w:r w:rsidRPr="00C609D4">
        <w:rPr>
          <w:rFonts w:cs="Arial"/>
          <w:sz w:val="20"/>
          <w:szCs w:val="20"/>
        </w:rPr>
        <w:tab/>
      </w:r>
      <w:r w:rsidRPr="00C609D4">
        <w:rPr>
          <w:rFonts w:cs="Arial"/>
          <w:sz w:val="20"/>
          <w:szCs w:val="20"/>
        </w:rPr>
        <w:tab/>
      </w:r>
      <w:r w:rsidRPr="00C609D4">
        <w:rPr>
          <w:rFonts w:cs="Arial"/>
          <w:sz w:val="20"/>
          <w:szCs w:val="20"/>
        </w:rPr>
        <w:tab/>
      </w:r>
      <w:r w:rsidR="00065B9A" w:rsidRPr="00C609D4">
        <w:rPr>
          <w:rFonts w:cs="Arial"/>
          <w:sz w:val="20"/>
          <w:szCs w:val="20"/>
        </w:rPr>
        <w:t xml:space="preserve">00088455  </w:t>
      </w:r>
    </w:p>
    <w:p w:rsidR="00065B9A" w:rsidRPr="00C609D4" w:rsidRDefault="00065B9A" w:rsidP="00065B9A">
      <w:pPr>
        <w:widowControl w:val="0"/>
        <w:spacing w:after="0"/>
        <w:rPr>
          <w:rFonts w:cs="Arial"/>
          <w:sz w:val="20"/>
          <w:szCs w:val="20"/>
        </w:rPr>
      </w:pPr>
      <w:r w:rsidRPr="00C609D4">
        <w:rPr>
          <w:rFonts w:cs="Arial"/>
          <w:sz w:val="20"/>
          <w:szCs w:val="20"/>
        </w:rPr>
        <w:t>DIČ:</w:t>
      </w:r>
      <w:r w:rsidR="00893575" w:rsidRPr="00C609D4">
        <w:rPr>
          <w:rFonts w:cs="Arial"/>
          <w:sz w:val="20"/>
          <w:szCs w:val="20"/>
        </w:rPr>
        <w:tab/>
      </w:r>
      <w:r w:rsidR="00893575" w:rsidRPr="00C609D4">
        <w:rPr>
          <w:rFonts w:cs="Arial"/>
          <w:sz w:val="20"/>
          <w:szCs w:val="20"/>
        </w:rPr>
        <w:tab/>
      </w:r>
      <w:r w:rsidR="00893575" w:rsidRPr="00C609D4">
        <w:rPr>
          <w:rFonts w:cs="Arial"/>
          <w:sz w:val="20"/>
          <w:szCs w:val="20"/>
        </w:rPr>
        <w:tab/>
      </w:r>
      <w:r w:rsidRPr="00C609D4">
        <w:rPr>
          <w:rFonts w:cs="Arial"/>
          <w:sz w:val="20"/>
          <w:szCs w:val="20"/>
        </w:rPr>
        <w:t xml:space="preserve">CZ00088455  </w:t>
      </w:r>
    </w:p>
    <w:p w:rsidR="00065B9A" w:rsidRPr="00C609D4" w:rsidRDefault="00065B9A" w:rsidP="00065B9A">
      <w:pPr>
        <w:widowControl w:val="0"/>
        <w:spacing w:after="0"/>
        <w:rPr>
          <w:rFonts w:cs="Arial"/>
          <w:sz w:val="20"/>
          <w:szCs w:val="20"/>
        </w:rPr>
      </w:pPr>
      <w:r w:rsidRPr="00C609D4">
        <w:rPr>
          <w:rFonts w:cs="Arial"/>
          <w:sz w:val="20"/>
          <w:szCs w:val="20"/>
        </w:rPr>
        <w:t>bank.spojení:</w:t>
      </w:r>
      <w:r w:rsidR="00893575" w:rsidRPr="00C609D4">
        <w:rPr>
          <w:rFonts w:cs="Arial"/>
          <w:sz w:val="20"/>
          <w:szCs w:val="20"/>
        </w:rPr>
        <w:tab/>
      </w:r>
      <w:r w:rsidR="00893575" w:rsidRPr="00C609D4">
        <w:rPr>
          <w:rFonts w:cs="Arial"/>
          <w:sz w:val="20"/>
          <w:szCs w:val="20"/>
        </w:rPr>
        <w:tab/>
        <w:t>5830601/0710</w:t>
      </w:r>
    </w:p>
    <w:p w:rsidR="00065B9A" w:rsidRPr="00C609D4" w:rsidRDefault="00065B9A" w:rsidP="00065B9A">
      <w:pPr>
        <w:widowControl w:val="0"/>
        <w:spacing w:after="0"/>
        <w:rPr>
          <w:rFonts w:cs="Arial"/>
          <w:sz w:val="20"/>
          <w:szCs w:val="20"/>
        </w:rPr>
      </w:pPr>
      <w:r w:rsidRPr="00C609D4">
        <w:rPr>
          <w:rFonts w:cs="Arial"/>
          <w:sz w:val="20"/>
          <w:szCs w:val="20"/>
        </w:rPr>
        <w:t>zastoupená:</w:t>
      </w:r>
      <w:r w:rsidR="00893575" w:rsidRPr="00C609D4">
        <w:rPr>
          <w:rFonts w:cs="Arial"/>
          <w:sz w:val="20"/>
          <w:szCs w:val="20"/>
        </w:rPr>
        <w:tab/>
      </w:r>
      <w:r w:rsidR="00893575" w:rsidRPr="00C609D4">
        <w:rPr>
          <w:rFonts w:cs="Arial"/>
          <w:sz w:val="20"/>
          <w:szCs w:val="20"/>
        </w:rPr>
        <w:tab/>
      </w:r>
      <w:r w:rsidRPr="00C609D4">
        <w:rPr>
          <w:rFonts w:cs="Arial"/>
          <w:sz w:val="20"/>
          <w:szCs w:val="20"/>
        </w:rPr>
        <w:t>Ing. Jan Hřebačka, ředitel</w:t>
      </w:r>
    </w:p>
    <w:p w:rsidR="00065B9A" w:rsidRPr="00C609D4" w:rsidRDefault="006A2B38" w:rsidP="00065B9A">
      <w:pPr>
        <w:widowControl w:val="0"/>
        <w:spacing w:after="0"/>
        <w:rPr>
          <w:rFonts w:cs="Arial"/>
          <w:sz w:val="20"/>
          <w:szCs w:val="20"/>
        </w:rPr>
      </w:pPr>
      <w:r w:rsidRPr="00C609D4">
        <w:rPr>
          <w:rFonts w:cs="Arial"/>
          <w:sz w:val="20"/>
          <w:szCs w:val="20"/>
        </w:rPr>
        <w:t>ve věcech smluvních:</w:t>
      </w:r>
      <w:r w:rsidR="00C609D4">
        <w:rPr>
          <w:rFonts w:cs="Arial"/>
          <w:sz w:val="20"/>
          <w:szCs w:val="20"/>
        </w:rPr>
        <w:tab/>
      </w:r>
      <w:r w:rsidRPr="00C609D4">
        <w:rPr>
          <w:rFonts w:cs="Arial"/>
          <w:sz w:val="20"/>
          <w:szCs w:val="20"/>
        </w:rPr>
        <w:t>Mgr. Radka Braunová</w:t>
      </w:r>
      <w:r w:rsidR="00065B9A" w:rsidRPr="00C609D4">
        <w:rPr>
          <w:rFonts w:cs="Arial"/>
          <w:sz w:val="20"/>
          <w:szCs w:val="20"/>
        </w:rPr>
        <w:t xml:space="preserve">, </w:t>
      </w:r>
      <w:r w:rsidR="002556AF" w:rsidRPr="00C609D4">
        <w:rPr>
          <w:rFonts w:cs="Arial"/>
          <w:sz w:val="20"/>
          <w:szCs w:val="20"/>
        </w:rPr>
        <w:t>p</w:t>
      </w:r>
      <w:r w:rsidRPr="00C609D4">
        <w:rPr>
          <w:rFonts w:cs="Arial"/>
          <w:sz w:val="20"/>
          <w:szCs w:val="20"/>
        </w:rPr>
        <w:t>rávní oddělení</w:t>
      </w:r>
    </w:p>
    <w:p w:rsidR="00087181" w:rsidRPr="00C609D4" w:rsidRDefault="00087181" w:rsidP="00065B9A">
      <w:pPr>
        <w:widowControl w:val="0"/>
        <w:spacing w:after="0"/>
        <w:rPr>
          <w:rFonts w:cs="Arial"/>
          <w:sz w:val="20"/>
          <w:szCs w:val="20"/>
        </w:rPr>
      </w:pPr>
      <w:r w:rsidRPr="00C609D4">
        <w:rPr>
          <w:rFonts w:cs="Arial"/>
          <w:sz w:val="20"/>
          <w:szCs w:val="20"/>
        </w:rPr>
        <w:t>ve věcech technických:</w:t>
      </w:r>
      <w:r w:rsidRPr="00C609D4">
        <w:rPr>
          <w:rFonts w:cs="Arial"/>
          <w:sz w:val="20"/>
          <w:szCs w:val="20"/>
        </w:rPr>
        <w:tab/>
        <w:t>David Havel, vedoucí IT, tel. 499456234, e-mail: dhavel@krnap.cz</w:t>
      </w:r>
    </w:p>
    <w:p w:rsidR="00065B9A" w:rsidRPr="00C609D4" w:rsidRDefault="00065B9A" w:rsidP="00087181">
      <w:pPr>
        <w:widowControl w:val="0"/>
        <w:spacing w:after="0"/>
        <w:jc w:val="right"/>
        <w:rPr>
          <w:rFonts w:cs="Arial"/>
          <w:sz w:val="20"/>
          <w:szCs w:val="20"/>
        </w:rPr>
      </w:pPr>
      <w:r w:rsidRPr="00C609D4">
        <w:rPr>
          <w:rFonts w:cs="Arial"/>
          <w:sz w:val="20"/>
          <w:szCs w:val="20"/>
        </w:rPr>
        <w:t>(dále jen „objednatel“)</w:t>
      </w:r>
    </w:p>
    <w:p w:rsidR="00065B9A" w:rsidRPr="00C609D4" w:rsidRDefault="00065B9A" w:rsidP="007E5C9D">
      <w:pPr>
        <w:widowControl w:val="0"/>
        <w:spacing w:after="0"/>
        <w:rPr>
          <w:rFonts w:cs="Arial"/>
          <w:sz w:val="20"/>
          <w:szCs w:val="20"/>
        </w:rPr>
      </w:pPr>
    </w:p>
    <w:p w:rsidR="00C53CED" w:rsidRPr="00C609D4" w:rsidRDefault="00C53CED" w:rsidP="007E5C9D">
      <w:pPr>
        <w:widowControl w:val="0"/>
        <w:spacing w:after="0"/>
        <w:rPr>
          <w:rFonts w:cs="Arial"/>
          <w:sz w:val="20"/>
          <w:szCs w:val="20"/>
        </w:rPr>
      </w:pPr>
      <w:r w:rsidRPr="00C609D4">
        <w:rPr>
          <w:rFonts w:cs="Arial"/>
          <w:sz w:val="20"/>
          <w:szCs w:val="20"/>
        </w:rPr>
        <w:t>a</w:t>
      </w:r>
      <w:r w:rsidRPr="00C609D4">
        <w:rPr>
          <w:rFonts w:cs="Arial"/>
          <w:sz w:val="20"/>
          <w:szCs w:val="20"/>
        </w:rPr>
        <w:tab/>
      </w:r>
    </w:p>
    <w:p w:rsidR="00C53CED" w:rsidRPr="00C609D4" w:rsidRDefault="00C53CED" w:rsidP="007E5C9D">
      <w:pPr>
        <w:widowControl w:val="0"/>
        <w:spacing w:after="0"/>
        <w:rPr>
          <w:rFonts w:cs="Arial"/>
          <w:b/>
          <w:sz w:val="20"/>
          <w:szCs w:val="20"/>
        </w:rPr>
      </w:pPr>
    </w:p>
    <w:p w:rsidR="00C53CED" w:rsidRPr="00C609D4" w:rsidRDefault="00087181" w:rsidP="007E5C9D">
      <w:pPr>
        <w:widowControl w:val="0"/>
        <w:spacing w:after="0"/>
        <w:rPr>
          <w:rFonts w:cs="Arial"/>
          <w:b/>
          <w:sz w:val="20"/>
          <w:szCs w:val="20"/>
        </w:rPr>
      </w:pPr>
      <w:r w:rsidRPr="00C609D4">
        <w:rPr>
          <w:rFonts w:cs="Arial"/>
          <w:b/>
          <w:color w:val="FF0000"/>
          <w:sz w:val="20"/>
          <w:szCs w:val="20"/>
        </w:rPr>
        <w:t>*</w:t>
      </w:r>
      <w:r w:rsidR="00C609D4" w:rsidRPr="00C609D4">
        <w:rPr>
          <w:rFonts w:cs="Arial"/>
          <w:b/>
          <w:color w:val="FF0000"/>
          <w:sz w:val="20"/>
          <w:szCs w:val="20"/>
        </w:rPr>
        <w:t>)</w:t>
      </w:r>
      <w:r w:rsidR="00C609D4" w:rsidRPr="00C609D4">
        <w:rPr>
          <w:rFonts w:cs="Arial"/>
          <w:b/>
          <w:sz w:val="20"/>
          <w:szCs w:val="20"/>
        </w:rPr>
        <w:t xml:space="preserve"> </w:t>
      </w:r>
      <w:r w:rsidR="007A06CB" w:rsidRPr="00C609D4">
        <w:rPr>
          <w:rFonts w:cs="Arial"/>
          <w:b/>
          <w:sz w:val="20"/>
          <w:szCs w:val="20"/>
        </w:rPr>
        <w:t xml:space="preserve">Název: </w:t>
      </w:r>
    </w:p>
    <w:p w:rsidR="007A06CB" w:rsidRPr="00C609D4" w:rsidRDefault="007A06CB" w:rsidP="007E5C9D">
      <w:pPr>
        <w:widowControl w:val="0"/>
        <w:spacing w:after="0"/>
        <w:rPr>
          <w:rFonts w:cs="Arial"/>
          <w:sz w:val="20"/>
          <w:szCs w:val="20"/>
        </w:rPr>
      </w:pPr>
      <w:r w:rsidRPr="00C609D4">
        <w:rPr>
          <w:rFonts w:cs="Arial"/>
          <w:sz w:val="20"/>
          <w:szCs w:val="20"/>
        </w:rPr>
        <w:t>Se sídlem:</w:t>
      </w:r>
    </w:p>
    <w:p w:rsidR="007A06CB" w:rsidRPr="00C609D4" w:rsidRDefault="007A06CB" w:rsidP="007E5C9D">
      <w:pPr>
        <w:widowControl w:val="0"/>
        <w:spacing w:after="0"/>
        <w:rPr>
          <w:rFonts w:cs="Arial"/>
          <w:sz w:val="20"/>
          <w:szCs w:val="20"/>
        </w:rPr>
      </w:pPr>
      <w:r w:rsidRPr="00C609D4">
        <w:rPr>
          <w:rFonts w:cs="Arial"/>
          <w:sz w:val="20"/>
          <w:szCs w:val="20"/>
        </w:rPr>
        <w:t>IČ:</w:t>
      </w:r>
    </w:p>
    <w:p w:rsidR="007A06CB" w:rsidRPr="00C609D4" w:rsidRDefault="007A06CB" w:rsidP="007E5C9D">
      <w:pPr>
        <w:widowControl w:val="0"/>
        <w:spacing w:after="0"/>
        <w:rPr>
          <w:rFonts w:cs="Arial"/>
          <w:sz w:val="20"/>
          <w:szCs w:val="20"/>
        </w:rPr>
      </w:pPr>
      <w:r w:rsidRPr="00C609D4">
        <w:rPr>
          <w:rFonts w:cs="Arial"/>
          <w:sz w:val="20"/>
          <w:szCs w:val="20"/>
        </w:rPr>
        <w:t>DIČ:</w:t>
      </w:r>
    </w:p>
    <w:p w:rsidR="007A06CB" w:rsidRPr="00C609D4" w:rsidRDefault="00087181" w:rsidP="007E5C9D">
      <w:pPr>
        <w:widowControl w:val="0"/>
        <w:spacing w:after="0"/>
        <w:rPr>
          <w:rFonts w:cs="Arial"/>
          <w:sz w:val="20"/>
          <w:szCs w:val="20"/>
        </w:rPr>
      </w:pPr>
      <w:r w:rsidRPr="00C609D4">
        <w:rPr>
          <w:rFonts w:cs="Arial"/>
          <w:sz w:val="20"/>
          <w:szCs w:val="20"/>
        </w:rPr>
        <w:t>b</w:t>
      </w:r>
      <w:r w:rsidR="007A06CB" w:rsidRPr="00C609D4">
        <w:rPr>
          <w:rFonts w:cs="Arial"/>
          <w:sz w:val="20"/>
          <w:szCs w:val="20"/>
        </w:rPr>
        <w:t>ank.</w:t>
      </w:r>
      <w:r w:rsidR="00C609D4" w:rsidRPr="00C609D4">
        <w:rPr>
          <w:rFonts w:cs="Arial"/>
          <w:sz w:val="20"/>
          <w:szCs w:val="20"/>
        </w:rPr>
        <w:t xml:space="preserve"> </w:t>
      </w:r>
      <w:r w:rsidR="007A06CB" w:rsidRPr="00C609D4">
        <w:rPr>
          <w:rFonts w:cs="Arial"/>
          <w:sz w:val="20"/>
          <w:szCs w:val="20"/>
        </w:rPr>
        <w:t>spojení:</w:t>
      </w:r>
    </w:p>
    <w:p w:rsidR="00087181" w:rsidRPr="00C609D4" w:rsidRDefault="00087181" w:rsidP="007E5C9D">
      <w:pPr>
        <w:widowControl w:val="0"/>
        <w:spacing w:after="0"/>
        <w:rPr>
          <w:rFonts w:cs="Arial"/>
          <w:sz w:val="20"/>
          <w:szCs w:val="20"/>
        </w:rPr>
      </w:pPr>
      <w:r w:rsidRPr="00C609D4">
        <w:rPr>
          <w:rFonts w:cs="Arial"/>
          <w:sz w:val="20"/>
          <w:szCs w:val="20"/>
        </w:rPr>
        <w:t>z</w:t>
      </w:r>
      <w:r w:rsidR="007A06CB" w:rsidRPr="00C609D4">
        <w:rPr>
          <w:rFonts w:cs="Arial"/>
          <w:sz w:val="20"/>
          <w:szCs w:val="20"/>
        </w:rPr>
        <w:t>astoupená:</w:t>
      </w:r>
    </w:p>
    <w:p w:rsidR="00087181" w:rsidRPr="00C609D4" w:rsidRDefault="00087181" w:rsidP="007E5C9D">
      <w:pPr>
        <w:widowControl w:val="0"/>
        <w:spacing w:after="0"/>
        <w:rPr>
          <w:rFonts w:cs="Arial"/>
          <w:sz w:val="20"/>
          <w:szCs w:val="20"/>
        </w:rPr>
      </w:pPr>
      <w:r w:rsidRPr="00C609D4">
        <w:rPr>
          <w:rFonts w:cs="Arial"/>
          <w:sz w:val="20"/>
          <w:szCs w:val="20"/>
        </w:rPr>
        <w:t>ve věcech technických:</w:t>
      </w:r>
    </w:p>
    <w:p w:rsidR="00C53CED" w:rsidRPr="00C609D4" w:rsidRDefault="00C53CED" w:rsidP="00087181">
      <w:pPr>
        <w:widowControl w:val="0"/>
        <w:spacing w:after="0" w:line="360" w:lineRule="auto"/>
        <w:jc w:val="right"/>
        <w:rPr>
          <w:rFonts w:cs="Arial"/>
          <w:sz w:val="20"/>
          <w:szCs w:val="20"/>
        </w:rPr>
      </w:pPr>
      <w:r w:rsidRPr="00C609D4">
        <w:rPr>
          <w:rFonts w:cs="Arial"/>
          <w:sz w:val="20"/>
          <w:szCs w:val="20"/>
        </w:rPr>
        <w:t xml:space="preserve">(dále </w:t>
      </w:r>
      <w:r w:rsidR="00623BA8" w:rsidRPr="00C609D4">
        <w:rPr>
          <w:rFonts w:cs="Arial"/>
          <w:sz w:val="20"/>
          <w:szCs w:val="20"/>
        </w:rPr>
        <w:t>jen „</w:t>
      </w:r>
      <w:r w:rsidR="007A06CB" w:rsidRPr="00C609D4">
        <w:rPr>
          <w:rFonts w:cs="Arial"/>
          <w:sz w:val="20"/>
          <w:szCs w:val="20"/>
        </w:rPr>
        <w:t>poskytovatel</w:t>
      </w:r>
      <w:r w:rsidRPr="00C609D4">
        <w:rPr>
          <w:rFonts w:cs="Arial"/>
          <w:sz w:val="20"/>
          <w:szCs w:val="20"/>
        </w:rPr>
        <w:t>“)</w:t>
      </w:r>
    </w:p>
    <w:p w:rsidR="009C356C" w:rsidRPr="00C609D4" w:rsidRDefault="009C356C" w:rsidP="004D5053">
      <w:pPr>
        <w:widowControl w:val="0"/>
        <w:spacing w:after="0" w:line="360" w:lineRule="auto"/>
        <w:rPr>
          <w:rFonts w:cs="Arial"/>
          <w:sz w:val="20"/>
          <w:szCs w:val="20"/>
        </w:rPr>
      </w:pPr>
    </w:p>
    <w:p w:rsidR="00C52560" w:rsidRPr="00C609D4" w:rsidRDefault="00C52560" w:rsidP="00C52560">
      <w:pPr>
        <w:spacing w:after="0"/>
        <w:jc w:val="center"/>
        <w:rPr>
          <w:rFonts w:cs="Arial"/>
          <w:b/>
          <w:sz w:val="20"/>
          <w:szCs w:val="20"/>
        </w:rPr>
      </w:pPr>
      <w:r w:rsidRPr="00C609D4">
        <w:rPr>
          <w:rFonts w:cs="Arial"/>
          <w:b/>
          <w:sz w:val="20"/>
          <w:szCs w:val="20"/>
        </w:rPr>
        <w:t>Čl. 1</w:t>
      </w:r>
    </w:p>
    <w:p w:rsidR="00087181" w:rsidRPr="00C609D4" w:rsidRDefault="00C53CED" w:rsidP="00087181">
      <w:pPr>
        <w:pStyle w:val="Nadpis5"/>
        <w:rPr>
          <w:sz w:val="20"/>
          <w:szCs w:val="20"/>
        </w:rPr>
      </w:pPr>
      <w:r w:rsidRPr="00C609D4">
        <w:rPr>
          <w:sz w:val="20"/>
          <w:szCs w:val="20"/>
        </w:rPr>
        <w:t>Předmět smlouvy</w:t>
      </w:r>
    </w:p>
    <w:p w:rsidR="00893575" w:rsidRPr="00C609D4" w:rsidRDefault="00893575" w:rsidP="00893575">
      <w:pPr>
        <w:pStyle w:val="Nadpis2"/>
        <w:widowControl w:val="0"/>
        <w:numPr>
          <w:ilvl w:val="1"/>
          <w:numId w:val="2"/>
        </w:numPr>
        <w:ind w:left="284" w:hanging="568"/>
        <w:rPr>
          <w:rFonts w:cs="Arial"/>
          <w:sz w:val="20"/>
          <w:szCs w:val="20"/>
        </w:rPr>
      </w:pPr>
      <w:r w:rsidRPr="00C609D4">
        <w:rPr>
          <w:rFonts w:cs="Arial"/>
          <w:sz w:val="20"/>
          <w:szCs w:val="20"/>
        </w:rPr>
        <w:t>Předmětem této smlouvy je závazek poskytovatele poskytovat Správě KRNAP tiskové služby (dále jen „služba“) v rozsahu a za podmínek dohodnutých v této smlouvě a jejích přílohách a zároveň závazek objednatele za tyto služby poskytovateli zaplatit. Předmětem smlouvy je pak poskytování tiskových služeb a dalších služeb s tím spojených v sídlech objednatele:</w:t>
      </w:r>
    </w:p>
    <w:p w:rsidR="00893575" w:rsidRPr="00C609D4" w:rsidRDefault="00893575" w:rsidP="00893575">
      <w:pPr>
        <w:pStyle w:val="Nadpis2"/>
        <w:widowControl w:val="0"/>
        <w:numPr>
          <w:ilvl w:val="0"/>
          <w:numId w:val="0"/>
        </w:numPr>
        <w:ind w:left="284"/>
        <w:jc w:val="left"/>
        <w:rPr>
          <w:rFonts w:cs="Arial"/>
          <w:sz w:val="20"/>
          <w:szCs w:val="20"/>
        </w:rPr>
      </w:pPr>
      <w:r w:rsidRPr="00C609D4">
        <w:rPr>
          <w:rFonts w:cs="Arial"/>
          <w:sz w:val="20"/>
          <w:szCs w:val="20"/>
        </w:rPr>
        <w:t>Dobrovského 3, 543 01 Vrchlabí;</w:t>
      </w:r>
      <w:r w:rsidRPr="00C609D4">
        <w:rPr>
          <w:rFonts w:cs="Arial"/>
          <w:sz w:val="20"/>
          <w:szCs w:val="20"/>
        </w:rPr>
        <w:br/>
        <w:t>Zámecká 1643, 543 01 Vrchlabí;</w:t>
      </w:r>
    </w:p>
    <w:p w:rsidR="00893575" w:rsidRPr="00C609D4" w:rsidRDefault="00893575" w:rsidP="00893575">
      <w:pPr>
        <w:pStyle w:val="Nadpis2"/>
        <w:widowControl w:val="0"/>
        <w:numPr>
          <w:ilvl w:val="0"/>
          <w:numId w:val="0"/>
        </w:numPr>
        <w:ind w:left="777" w:hanging="493"/>
        <w:jc w:val="left"/>
        <w:rPr>
          <w:rFonts w:cs="Arial"/>
          <w:sz w:val="20"/>
          <w:szCs w:val="20"/>
        </w:rPr>
      </w:pPr>
      <w:r w:rsidRPr="00C609D4">
        <w:rPr>
          <w:rFonts w:cs="Arial"/>
          <w:sz w:val="20"/>
          <w:szCs w:val="20"/>
        </w:rPr>
        <w:t>Krkonošské muzeum, Husova 213, 543 01 Vrchlabí;</w:t>
      </w:r>
    </w:p>
    <w:p w:rsidR="00893575" w:rsidRPr="00C609D4" w:rsidRDefault="00893575" w:rsidP="00893575">
      <w:pPr>
        <w:pStyle w:val="Nadpis2"/>
        <w:widowControl w:val="0"/>
        <w:numPr>
          <w:ilvl w:val="0"/>
          <w:numId w:val="0"/>
        </w:numPr>
        <w:ind w:left="777" w:hanging="493"/>
        <w:jc w:val="left"/>
        <w:rPr>
          <w:rFonts w:cs="Arial"/>
          <w:sz w:val="20"/>
          <w:szCs w:val="20"/>
        </w:rPr>
      </w:pPr>
      <w:r w:rsidRPr="00C609D4">
        <w:rPr>
          <w:rFonts w:cs="Arial"/>
          <w:sz w:val="20"/>
          <w:szCs w:val="20"/>
        </w:rPr>
        <w:t>Krkonošské muzeum, Kostelní 1 a 75, 514 01 Jilemnice;</w:t>
      </w:r>
    </w:p>
    <w:p w:rsidR="00893575" w:rsidRPr="00C609D4" w:rsidRDefault="00893575" w:rsidP="00893575">
      <w:pPr>
        <w:pStyle w:val="Nadpis2"/>
        <w:widowControl w:val="0"/>
        <w:numPr>
          <w:ilvl w:val="0"/>
          <w:numId w:val="0"/>
        </w:numPr>
        <w:ind w:left="284"/>
        <w:jc w:val="left"/>
        <w:rPr>
          <w:rFonts w:cs="Arial"/>
          <w:sz w:val="20"/>
          <w:szCs w:val="20"/>
        </w:rPr>
      </w:pPr>
      <w:r w:rsidRPr="00C609D4">
        <w:rPr>
          <w:rFonts w:cs="Arial"/>
          <w:sz w:val="20"/>
          <w:szCs w:val="20"/>
        </w:rPr>
        <w:t>Krkonošské muzeum, č.p. 121, 512 47 Paseky nad Jizerou;</w:t>
      </w:r>
    </w:p>
    <w:p w:rsidR="00893575" w:rsidRPr="00C609D4" w:rsidRDefault="00893575" w:rsidP="00893575">
      <w:pPr>
        <w:pStyle w:val="Nadpis2"/>
        <w:widowControl w:val="0"/>
        <w:numPr>
          <w:ilvl w:val="0"/>
          <w:numId w:val="0"/>
        </w:numPr>
        <w:ind w:left="284"/>
        <w:jc w:val="left"/>
        <w:rPr>
          <w:rFonts w:cs="Arial"/>
          <w:sz w:val="20"/>
          <w:szCs w:val="20"/>
        </w:rPr>
      </w:pPr>
      <w:r w:rsidRPr="00C609D4">
        <w:rPr>
          <w:rFonts w:cs="Arial"/>
          <w:sz w:val="20"/>
          <w:szCs w:val="20"/>
        </w:rPr>
        <w:t xml:space="preserve">Hlavní informační středisko, Náměstí Míru 223, 543 01 Vrchlabí; </w:t>
      </w:r>
    </w:p>
    <w:p w:rsidR="00893575" w:rsidRPr="00C609D4" w:rsidRDefault="00893575" w:rsidP="00893575">
      <w:pPr>
        <w:pStyle w:val="Nadpis2"/>
        <w:widowControl w:val="0"/>
        <w:numPr>
          <w:ilvl w:val="0"/>
          <w:numId w:val="0"/>
        </w:numPr>
        <w:ind w:left="284"/>
        <w:jc w:val="left"/>
        <w:rPr>
          <w:rFonts w:cs="Arial"/>
          <w:sz w:val="20"/>
          <w:szCs w:val="20"/>
        </w:rPr>
      </w:pPr>
      <w:r w:rsidRPr="00C609D4">
        <w:rPr>
          <w:rFonts w:cs="Arial"/>
          <w:sz w:val="20"/>
          <w:szCs w:val="20"/>
        </w:rPr>
        <w:t xml:space="preserve">Informační centrum, č.p. 442, 512 46 Harrachov; </w:t>
      </w:r>
    </w:p>
    <w:p w:rsidR="00893575" w:rsidRPr="00C609D4" w:rsidRDefault="00893575" w:rsidP="00893575">
      <w:pPr>
        <w:pStyle w:val="Nadpis2"/>
        <w:widowControl w:val="0"/>
        <w:numPr>
          <w:ilvl w:val="0"/>
          <w:numId w:val="0"/>
        </w:numPr>
        <w:ind w:left="284"/>
        <w:jc w:val="left"/>
        <w:rPr>
          <w:rFonts w:cs="Arial"/>
          <w:sz w:val="20"/>
          <w:szCs w:val="20"/>
        </w:rPr>
      </w:pPr>
      <w:r w:rsidRPr="00C609D4">
        <w:rPr>
          <w:rFonts w:cs="Arial"/>
          <w:sz w:val="20"/>
          <w:szCs w:val="20"/>
        </w:rPr>
        <w:t xml:space="preserve">Informační centrum, č.p. 268, 543 51 Špindlerův Mlýn; </w:t>
      </w:r>
    </w:p>
    <w:p w:rsidR="00893575" w:rsidRPr="00C609D4" w:rsidRDefault="00893575" w:rsidP="00893575">
      <w:pPr>
        <w:pStyle w:val="Nadpis2"/>
        <w:widowControl w:val="0"/>
        <w:numPr>
          <w:ilvl w:val="0"/>
          <w:numId w:val="0"/>
        </w:numPr>
        <w:ind w:left="284"/>
        <w:jc w:val="left"/>
        <w:rPr>
          <w:rFonts w:cs="Arial"/>
          <w:sz w:val="20"/>
          <w:szCs w:val="20"/>
        </w:rPr>
      </w:pPr>
      <w:r w:rsidRPr="00C609D4">
        <w:rPr>
          <w:rFonts w:cs="Arial"/>
          <w:sz w:val="20"/>
          <w:szCs w:val="20"/>
        </w:rPr>
        <w:t xml:space="preserve">Informační centrum, č.p. 172, 542 21 Pec pod Sněžkou; </w:t>
      </w:r>
    </w:p>
    <w:p w:rsidR="00C609D4" w:rsidRDefault="00893575" w:rsidP="00C609D4">
      <w:pPr>
        <w:pStyle w:val="Nadpis2"/>
        <w:widowControl w:val="0"/>
        <w:numPr>
          <w:ilvl w:val="0"/>
          <w:numId w:val="0"/>
        </w:numPr>
        <w:ind w:left="567" w:hanging="283"/>
        <w:jc w:val="left"/>
        <w:rPr>
          <w:rFonts w:cs="Arial"/>
          <w:sz w:val="20"/>
          <w:szCs w:val="20"/>
        </w:rPr>
      </w:pPr>
      <w:r w:rsidRPr="00C609D4">
        <w:rPr>
          <w:rFonts w:cs="Arial"/>
          <w:sz w:val="20"/>
          <w:szCs w:val="20"/>
        </w:rPr>
        <w:t>Územní pracoviště, č.p. 325, 512 46 Harrachov;</w:t>
      </w:r>
      <w:r w:rsidR="00C609D4">
        <w:rPr>
          <w:rFonts w:cs="Arial"/>
          <w:sz w:val="20"/>
          <w:szCs w:val="20"/>
        </w:rPr>
        <w:t xml:space="preserve"> </w:t>
      </w:r>
    </w:p>
    <w:p w:rsidR="00C609D4" w:rsidRDefault="00C609D4" w:rsidP="00C609D4">
      <w:pPr>
        <w:pStyle w:val="Nadpis2"/>
        <w:widowControl w:val="0"/>
        <w:numPr>
          <w:ilvl w:val="0"/>
          <w:numId w:val="0"/>
        </w:numPr>
        <w:ind w:left="567" w:hanging="283"/>
        <w:jc w:val="left"/>
        <w:rPr>
          <w:rFonts w:cs="Arial"/>
          <w:sz w:val="20"/>
          <w:szCs w:val="20"/>
        </w:rPr>
      </w:pPr>
      <w:r w:rsidRPr="00C609D4">
        <w:rPr>
          <w:rFonts w:cs="Arial"/>
          <w:sz w:val="20"/>
          <w:szCs w:val="20"/>
        </w:rPr>
        <w:t>Územní pracoviště, č.p. 111, 542 26 Horní Maršov;</w:t>
      </w:r>
    </w:p>
    <w:p w:rsidR="00C609D4" w:rsidRDefault="00C609D4" w:rsidP="00C609D4">
      <w:pPr>
        <w:pStyle w:val="Nadpis2"/>
        <w:widowControl w:val="0"/>
        <w:numPr>
          <w:ilvl w:val="0"/>
          <w:numId w:val="0"/>
        </w:numPr>
        <w:ind w:left="567" w:hanging="283"/>
        <w:jc w:val="left"/>
        <w:rPr>
          <w:rFonts w:cs="Arial"/>
          <w:sz w:val="20"/>
          <w:szCs w:val="20"/>
        </w:rPr>
      </w:pPr>
      <w:r w:rsidRPr="00C609D4">
        <w:rPr>
          <w:rFonts w:cs="Arial"/>
          <w:sz w:val="20"/>
          <w:szCs w:val="20"/>
        </w:rPr>
        <w:t>Územní pracoviště, č.p.176, 512 38 Vítkovice v Krkonoších;</w:t>
      </w:r>
      <w:r>
        <w:rPr>
          <w:rFonts w:cs="Arial"/>
          <w:sz w:val="20"/>
          <w:szCs w:val="20"/>
        </w:rPr>
        <w:t xml:space="preserve"> </w:t>
      </w:r>
    </w:p>
    <w:p w:rsidR="00C609D4" w:rsidRPr="00C609D4" w:rsidRDefault="00C609D4" w:rsidP="00C609D4">
      <w:pPr>
        <w:pStyle w:val="Nadpis2"/>
        <w:widowControl w:val="0"/>
        <w:numPr>
          <w:ilvl w:val="0"/>
          <w:numId w:val="0"/>
        </w:numPr>
        <w:ind w:left="567" w:hanging="283"/>
        <w:jc w:val="left"/>
        <w:rPr>
          <w:rFonts w:cs="Arial"/>
          <w:sz w:val="20"/>
          <w:szCs w:val="20"/>
        </w:rPr>
      </w:pPr>
      <w:r w:rsidRPr="00C609D4">
        <w:rPr>
          <w:rFonts w:cs="Arial"/>
          <w:sz w:val="20"/>
          <w:szCs w:val="20"/>
        </w:rPr>
        <w:t>Územní pracoviště, č.p.275, 543 51 Špindlerův Mlýn;</w:t>
      </w:r>
    </w:p>
    <w:p w:rsidR="00C609D4" w:rsidRPr="00C609D4" w:rsidRDefault="00C609D4" w:rsidP="00C609D4">
      <w:pPr>
        <w:pStyle w:val="Nadpis2"/>
        <w:widowControl w:val="0"/>
        <w:numPr>
          <w:ilvl w:val="0"/>
          <w:numId w:val="0"/>
        </w:numPr>
        <w:ind w:left="567" w:hanging="283"/>
        <w:jc w:val="left"/>
        <w:rPr>
          <w:rFonts w:cs="Arial"/>
          <w:sz w:val="20"/>
          <w:szCs w:val="20"/>
        </w:rPr>
      </w:pPr>
      <w:r w:rsidRPr="00C609D4">
        <w:rPr>
          <w:rFonts w:cs="Arial"/>
          <w:sz w:val="20"/>
          <w:szCs w:val="20"/>
        </w:rPr>
        <w:t>Územní pracoviště, č.p.58, 543 72, Rudník u Vrchlabí;</w:t>
      </w:r>
    </w:p>
    <w:p w:rsidR="00C609D4" w:rsidRPr="00C609D4" w:rsidRDefault="00C609D4" w:rsidP="00C609D4">
      <w:pPr>
        <w:pStyle w:val="Nadpis2"/>
        <w:widowControl w:val="0"/>
        <w:numPr>
          <w:ilvl w:val="0"/>
          <w:numId w:val="0"/>
        </w:numPr>
        <w:ind w:left="567" w:hanging="283"/>
        <w:jc w:val="left"/>
        <w:rPr>
          <w:rFonts w:cs="Arial"/>
          <w:sz w:val="20"/>
          <w:szCs w:val="20"/>
        </w:rPr>
      </w:pPr>
      <w:r w:rsidRPr="00C609D4">
        <w:rPr>
          <w:rFonts w:cs="Arial"/>
          <w:sz w:val="20"/>
          <w:szCs w:val="20"/>
        </w:rPr>
        <w:t>Územní pracoviště, č.p.145, 542 21 Pec pod Sněžkou.</w:t>
      </w:r>
    </w:p>
    <w:p w:rsidR="00C609D4" w:rsidRPr="00C609D4" w:rsidRDefault="00C609D4" w:rsidP="00C609D4"/>
    <w:p w:rsidR="00893575" w:rsidRPr="00C609D4" w:rsidRDefault="00893575" w:rsidP="00893575">
      <w:pPr>
        <w:pStyle w:val="Nadpis2"/>
        <w:widowControl w:val="0"/>
        <w:numPr>
          <w:ilvl w:val="0"/>
          <w:numId w:val="0"/>
        </w:numPr>
        <w:ind w:left="284"/>
        <w:jc w:val="left"/>
        <w:rPr>
          <w:rFonts w:cs="Arial"/>
          <w:sz w:val="20"/>
          <w:szCs w:val="20"/>
        </w:rPr>
      </w:pPr>
    </w:p>
    <w:p w:rsidR="00922994" w:rsidRDefault="00AB4F00" w:rsidP="00C609D4">
      <w:pPr>
        <w:pStyle w:val="Nadpis2"/>
        <w:keepNext w:val="0"/>
        <w:keepLines w:val="0"/>
        <w:widowControl w:val="0"/>
        <w:numPr>
          <w:ilvl w:val="1"/>
          <w:numId w:val="2"/>
        </w:numPr>
        <w:spacing w:line="240" w:lineRule="auto"/>
        <w:ind w:left="284" w:hanging="568"/>
        <w:rPr>
          <w:rFonts w:cs="Arial"/>
          <w:sz w:val="20"/>
          <w:szCs w:val="20"/>
        </w:rPr>
      </w:pPr>
      <w:r w:rsidRPr="00C609D4">
        <w:rPr>
          <w:rFonts w:cs="Arial"/>
          <w:sz w:val="20"/>
          <w:szCs w:val="20"/>
        </w:rPr>
        <w:t>Poskyt</w:t>
      </w:r>
      <w:r w:rsidR="00B602D8" w:rsidRPr="00C609D4">
        <w:rPr>
          <w:rFonts w:cs="Arial"/>
          <w:sz w:val="20"/>
          <w:szCs w:val="20"/>
        </w:rPr>
        <w:t xml:space="preserve">ovatel se zavazuje poskytovat </w:t>
      </w:r>
      <w:r w:rsidRPr="00C609D4">
        <w:rPr>
          <w:rFonts w:cs="Arial"/>
          <w:sz w:val="20"/>
          <w:szCs w:val="20"/>
        </w:rPr>
        <w:t xml:space="preserve">služby </w:t>
      </w:r>
      <w:r w:rsidR="00B602D8" w:rsidRPr="00C609D4">
        <w:rPr>
          <w:rFonts w:cs="Arial"/>
          <w:sz w:val="20"/>
          <w:szCs w:val="20"/>
        </w:rPr>
        <w:t>dle této smlouvy</w:t>
      </w:r>
      <w:r w:rsidRPr="00C609D4">
        <w:rPr>
          <w:rFonts w:cs="Arial"/>
          <w:sz w:val="20"/>
          <w:szCs w:val="20"/>
        </w:rPr>
        <w:t xml:space="preserve"> řádně, včas a v</w:t>
      </w:r>
      <w:r w:rsidR="00B602D8" w:rsidRPr="00C609D4">
        <w:rPr>
          <w:rFonts w:cs="Arial"/>
          <w:sz w:val="20"/>
          <w:szCs w:val="20"/>
        </w:rPr>
        <w:t xml:space="preserve"> obvyklé </w:t>
      </w:r>
      <w:r w:rsidRPr="00C609D4">
        <w:rPr>
          <w:rFonts w:cs="Arial"/>
          <w:sz w:val="20"/>
          <w:szCs w:val="20"/>
        </w:rPr>
        <w:t xml:space="preserve">kvalitě a za cenu, </w:t>
      </w:r>
      <w:r w:rsidR="007A06CB" w:rsidRPr="00C609D4">
        <w:rPr>
          <w:rFonts w:cs="Arial"/>
          <w:sz w:val="20"/>
          <w:szCs w:val="20"/>
        </w:rPr>
        <w:lastRenderedPageBreak/>
        <w:t>která je uvedena v této smlouvě</w:t>
      </w:r>
      <w:r w:rsidR="00E4627C" w:rsidRPr="00C609D4">
        <w:rPr>
          <w:rFonts w:cs="Arial"/>
          <w:sz w:val="20"/>
          <w:szCs w:val="20"/>
        </w:rPr>
        <w:t>.</w:t>
      </w:r>
      <w:r w:rsidR="007A06CB" w:rsidRPr="00C609D4">
        <w:rPr>
          <w:rFonts w:cs="Arial"/>
          <w:sz w:val="20"/>
          <w:szCs w:val="20"/>
        </w:rPr>
        <w:t xml:space="preserve"> Podrobný popi</w:t>
      </w:r>
      <w:r w:rsidR="005E3B3C" w:rsidRPr="00C609D4">
        <w:rPr>
          <w:rFonts w:cs="Arial"/>
          <w:sz w:val="20"/>
          <w:szCs w:val="20"/>
        </w:rPr>
        <w:t xml:space="preserve">s služeb je uveden v příloze č. </w:t>
      </w:r>
      <w:r w:rsidR="007A06CB" w:rsidRPr="00C609D4">
        <w:rPr>
          <w:rFonts w:cs="Arial"/>
          <w:sz w:val="20"/>
          <w:szCs w:val="20"/>
        </w:rPr>
        <w:t>1</w:t>
      </w:r>
      <w:r w:rsidR="00893575" w:rsidRPr="00C609D4">
        <w:rPr>
          <w:rFonts w:cs="Arial"/>
          <w:sz w:val="20"/>
          <w:szCs w:val="20"/>
        </w:rPr>
        <w:t xml:space="preserve"> technické specifikaci</w:t>
      </w:r>
      <w:r w:rsidR="007A06CB" w:rsidRPr="00C609D4">
        <w:rPr>
          <w:rFonts w:cs="Arial"/>
          <w:sz w:val="20"/>
          <w:szCs w:val="20"/>
        </w:rPr>
        <w:t xml:space="preserve">, která tvoří nedílnou součást této smlouvy. </w:t>
      </w:r>
    </w:p>
    <w:p w:rsidR="00664563" w:rsidRPr="00664563" w:rsidRDefault="00664563" w:rsidP="00664563">
      <w:pPr>
        <w:spacing w:after="0" w:line="240" w:lineRule="auto"/>
      </w:pPr>
    </w:p>
    <w:p w:rsidR="00C53CED" w:rsidRPr="00C609D4" w:rsidRDefault="00A045ED" w:rsidP="00664563">
      <w:pPr>
        <w:pStyle w:val="Nadpis1"/>
        <w:keepNext w:val="0"/>
        <w:keepLines w:val="0"/>
        <w:widowControl w:val="0"/>
        <w:numPr>
          <w:ilvl w:val="0"/>
          <w:numId w:val="0"/>
        </w:numPr>
        <w:spacing w:before="0" w:line="240" w:lineRule="auto"/>
        <w:rPr>
          <w:rFonts w:cs="Arial"/>
          <w:sz w:val="20"/>
          <w:szCs w:val="20"/>
        </w:rPr>
      </w:pPr>
      <w:r w:rsidRPr="00C609D4">
        <w:rPr>
          <w:rFonts w:cs="Arial"/>
          <w:sz w:val="20"/>
          <w:szCs w:val="20"/>
        </w:rPr>
        <w:t>Čl. 2</w:t>
      </w:r>
    </w:p>
    <w:p w:rsidR="00664563" w:rsidRDefault="00AB4F00" w:rsidP="00664563">
      <w:pPr>
        <w:pStyle w:val="Nadpis5"/>
        <w:spacing w:line="240" w:lineRule="auto"/>
        <w:rPr>
          <w:sz w:val="20"/>
          <w:szCs w:val="20"/>
        </w:rPr>
      </w:pPr>
      <w:r w:rsidRPr="00C609D4">
        <w:rPr>
          <w:sz w:val="20"/>
          <w:szCs w:val="20"/>
        </w:rPr>
        <w:t>Doba plnění</w:t>
      </w:r>
      <w:r w:rsidR="007A06CB" w:rsidRPr="00C609D4">
        <w:rPr>
          <w:sz w:val="20"/>
          <w:szCs w:val="20"/>
        </w:rPr>
        <w:t xml:space="preserve"> a osoby oprávněné jednat</w:t>
      </w:r>
    </w:p>
    <w:p w:rsidR="00664563" w:rsidRPr="00664563" w:rsidRDefault="00664563" w:rsidP="00664563">
      <w:pPr>
        <w:spacing w:after="0"/>
      </w:pPr>
    </w:p>
    <w:p w:rsidR="00CD772B" w:rsidRDefault="00AB4F00" w:rsidP="00664563">
      <w:pPr>
        <w:pStyle w:val="Nadpis2"/>
        <w:keepNext w:val="0"/>
        <w:keepLines w:val="0"/>
        <w:widowControl w:val="0"/>
        <w:numPr>
          <w:ilvl w:val="1"/>
          <w:numId w:val="3"/>
        </w:numPr>
        <w:spacing w:line="240" w:lineRule="auto"/>
        <w:ind w:left="284" w:hanging="568"/>
        <w:rPr>
          <w:rFonts w:cs="Arial"/>
          <w:sz w:val="20"/>
          <w:szCs w:val="20"/>
        </w:rPr>
      </w:pPr>
      <w:r w:rsidRPr="00C609D4">
        <w:rPr>
          <w:rFonts w:cs="Arial"/>
          <w:sz w:val="20"/>
          <w:szCs w:val="20"/>
        </w:rPr>
        <w:t>Poskytovatel se zavazuje poskytovat služby podle této smlouvy a její příloh</w:t>
      </w:r>
      <w:r w:rsidR="00893575" w:rsidRPr="00C609D4">
        <w:rPr>
          <w:rFonts w:cs="Arial"/>
          <w:sz w:val="20"/>
          <w:szCs w:val="20"/>
        </w:rPr>
        <w:t>y</w:t>
      </w:r>
      <w:r w:rsidRPr="00C609D4">
        <w:rPr>
          <w:rFonts w:cs="Arial"/>
          <w:sz w:val="20"/>
          <w:szCs w:val="20"/>
        </w:rPr>
        <w:t xml:space="preserve"> po dobu účinnosti této smlouvy, </w:t>
      </w:r>
      <w:r w:rsidR="00592C6B" w:rsidRPr="00C609D4">
        <w:rPr>
          <w:rFonts w:cs="Arial"/>
          <w:sz w:val="20"/>
          <w:szCs w:val="20"/>
        </w:rPr>
        <w:t>tj. do uplynutí 24</w:t>
      </w:r>
      <w:r w:rsidR="007A06CB" w:rsidRPr="00C609D4">
        <w:rPr>
          <w:rFonts w:cs="Arial"/>
          <w:sz w:val="20"/>
          <w:szCs w:val="20"/>
        </w:rPr>
        <w:t xml:space="preserve"> měsíců od podpisu této smlouvy</w:t>
      </w:r>
      <w:r w:rsidR="00B602D8" w:rsidRPr="00C609D4">
        <w:rPr>
          <w:rFonts w:cs="Arial"/>
          <w:sz w:val="20"/>
          <w:szCs w:val="20"/>
        </w:rPr>
        <w:t xml:space="preserve">. </w:t>
      </w:r>
    </w:p>
    <w:p w:rsidR="00664563" w:rsidRPr="00664563" w:rsidRDefault="00664563" w:rsidP="00664563">
      <w:pPr>
        <w:spacing w:after="0"/>
      </w:pPr>
    </w:p>
    <w:p w:rsidR="006D75EA" w:rsidRPr="00C609D4" w:rsidRDefault="009754AE" w:rsidP="00664563">
      <w:pPr>
        <w:pStyle w:val="Nadpis2"/>
        <w:keepNext w:val="0"/>
        <w:keepLines w:val="0"/>
        <w:widowControl w:val="0"/>
        <w:numPr>
          <w:ilvl w:val="1"/>
          <w:numId w:val="3"/>
        </w:numPr>
        <w:spacing w:line="240" w:lineRule="auto"/>
        <w:ind w:left="284" w:hanging="568"/>
        <w:rPr>
          <w:rFonts w:cs="Arial"/>
          <w:sz w:val="20"/>
          <w:szCs w:val="20"/>
        </w:rPr>
      </w:pPr>
      <w:r w:rsidRPr="00C609D4">
        <w:rPr>
          <w:rFonts w:cs="Arial"/>
          <w:sz w:val="20"/>
          <w:szCs w:val="20"/>
        </w:rPr>
        <w:t xml:space="preserve">Osobou oprávněnou jednat za </w:t>
      </w:r>
      <w:r w:rsidR="00A725C8" w:rsidRPr="00C609D4">
        <w:rPr>
          <w:rFonts w:cs="Arial"/>
          <w:sz w:val="20"/>
          <w:szCs w:val="20"/>
        </w:rPr>
        <w:t>objednatele</w:t>
      </w:r>
      <w:r w:rsidR="007A06CB" w:rsidRPr="00C609D4">
        <w:rPr>
          <w:rFonts w:cs="Arial"/>
          <w:sz w:val="20"/>
          <w:szCs w:val="20"/>
        </w:rPr>
        <w:t xml:space="preserve">: </w:t>
      </w:r>
      <w:r w:rsidRPr="00C609D4">
        <w:rPr>
          <w:rFonts w:cs="Arial"/>
          <w:sz w:val="20"/>
          <w:szCs w:val="20"/>
        </w:rPr>
        <w:t xml:space="preserve"> </w:t>
      </w:r>
    </w:p>
    <w:p w:rsidR="009754AE" w:rsidRPr="00C609D4" w:rsidRDefault="0071655D" w:rsidP="00664563">
      <w:pPr>
        <w:pStyle w:val="Odstavecseseznamem"/>
        <w:spacing w:after="0" w:line="240" w:lineRule="auto"/>
        <w:ind w:left="284"/>
        <w:jc w:val="both"/>
        <w:rPr>
          <w:rFonts w:ascii="Arial" w:hAnsi="Arial" w:cs="Arial"/>
          <w:sz w:val="20"/>
          <w:szCs w:val="20"/>
        </w:rPr>
      </w:pPr>
      <w:r w:rsidRPr="00C609D4">
        <w:rPr>
          <w:rFonts w:ascii="Arial" w:hAnsi="Arial" w:cs="Arial"/>
          <w:sz w:val="20"/>
          <w:szCs w:val="20"/>
        </w:rPr>
        <w:t xml:space="preserve">David Havel - </w:t>
      </w:r>
      <w:r w:rsidR="004A0603" w:rsidRPr="00C609D4">
        <w:rPr>
          <w:rFonts w:ascii="Arial" w:hAnsi="Arial" w:cs="Arial"/>
          <w:sz w:val="20"/>
          <w:szCs w:val="20"/>
        </w:rPr>
        <w:t xml:space="preserve">vedoucí pracoviště informatiky a GIS, </w:t>
      </w:r>
      <w:r w:rsidR="007A06CB" w:rsidRPr="00C609D4">
        <w:rPr>
          <w:rFonts w:ascii="Arial" w:hAnsi="Arial" w:cs="Arial"/>
          <w:sz w:val="20"/>
          <w:szCs w:val="20"/>
        </w:rPr>
        <w:t xml:space="preserve">tel. 499 456 234, </w:t>
      </w:r>
      <w:r w:rsidR="00863DDC" w:rsidRPr="00C609D4">
        <w:rPr>
          <w:rFonts w:ascii="Arial" w:hAnsi="Arial" w:cs="Arial"/>
          <w:sz w:val="20"/>
          <w:szCs w:val="20"/>
        </w:rPr>
        <w:t xml:space="preserve">e-mail: </w:t>
      </w:r>
      <w:r w:rsidR="007A06CB" w:rsidRPr="00C609D4">
        <w:rPr>
          <w:rFonts w:ascii="Arial" w:hAnsi="Arial" w:cs="Arial"/>
          <w:sz w:val="20"/>
          <w:szCs w:val="20"/>
        </w:rPr>
        <w:t>dhavelkrnap.cz</w:t>
      </w:r>
    </w:p>
    <w:p w:rsidR="006D75EA" w:rsidRPr="00C609D4" w:rsidRDefault="006D75EA" w:rsidP="00C609D4">
      <w:pPr>
        <w:pStyle w:val="Odstavecseseznamem"/>
        <w:spacing w:line="240" w:lineRule="auto"/>
        <w:ind w:left="426"/>
        <w:rPr>
          <w:rFonts w:ascii="Arial" w:hAnsi="Arial" w:cs="Arial"/>
          <w:sz w:val="20"/>
          <w:szCs w:val="20"/>
        </w:rPr>
      </w:pPr>
    </w:p>
    <w:p w:rsidR="006D75EA" w:rsidRPr="00C609D4" w:rsidRDefault="007A06CB" w:rsidP="00C609D4">
      <w:pPr>
        <w:pStyle w:val="Odstavecseseznamem"/>
        <w:numPr>
          <w:ilvl w:val="1"/>
          <w:numId w:val="3"/>
        </w:numPr>
        <w:spacing w:line="240" w:lineRule="auto"/>
        <w:ind w:left="284" w:hanging="567"/>
        <w:jc w:val="both"/>
        <w:rPr>
          <w:rFonts w:ascii="Arial" w:hAnsi="Arial" w:cs="Arial"/>
          <w:sz w:val="20"/>
          <w:szCs w:val="20"/>
        </w:rPr>
      </w:pPr>
      <w:r w:rsidRPr="00C609D4">
        <w:rPr>
          <w:rFonts w:ascii="Arial" w:hAnsi="Arial" w:cs="Arial"/>
          <w:sz w:val="20"/>
          <w:szCs w:val="20"/>
        </w:rPr>
        <w:t xml:space="preserve">Osobou oprávněnou jednat za poskytovatele: </w:t>
      </w:r>
    </w:p>
    <w:p w:rsidR="007A06CB" w:rsidRPr="00C609D4" w:rsidRDefault="00893575" w:rsidP="00C609D4">
      <w:pPr>
        <w:pStyle w:val="Odstavecseseznamem"/>
        <w:spacing w:line="240" w:lineRule="auto"/>
        <w:ind w:left="426"/>
        <w:rPr>
          <w:rFonts w:ascii="Arial" w:hAnsi="Arial" w:cs="Arial"/>
          <w:color w:val="FF0000"/>
          <w:sz w:val="20"/>
          <w:szCs w:val="20"/>
        </w:rPr>
      </w:pPr>
      <w:r w:rsidRPr="00C609D4">
        <w:rPr>
          <w:rFonts w:ascii="Arial" w:hAnsi="Arial" w:cs="Arial"/>
          <w:b/>
          <w:color w:val="FF0000"/>
          <w:sz w:val="20"/>
          <w:szCs w:val="20"/>
        </w:rPr>
        <w:t>*</w:t>
      </w:r>
      <w:r w:rsidR="00C609D4" w:rsidRPr="00C609D4">
        <w:rPr>
          <w:rFonts w:ascii="Arial" w:hAnsi="Arial" w:cs="Arial"/>
          <w:b/>
          <w:color w:val="FF0000"/>
          <w:sz w:val="20"/>
          <w:szCs w:val="20"/>
        </w:rPr>
        <w:t>)</w:t>
      </w:r>
      <w:r w:rsidR="00C609D4" w:rsidRPr="00C609D4">
        <w:rPr>
          <w:rFonts w:ascii="Arial" w:hAnsi="Arial" w:cs="Arial"/>
          <w:color w:val="FF0000"/>
          <w:sz w:val="20"/>
          <w:szCs w:val="20"/>
        </w:rPr>
        <w:t xml:space="preserve"> </w:t>
      </w:r>
      <w:r w:rsidR="0071655D" w:rsidRPr="00C609D4">
        <w:rPr>
          <w:rFonts w:ascii="Arial" w:hAnsi="Arial" w:cs="Arial"/>
          <w:color w:val="FF0000"/>
          <w:sz w:val="20"/>
          <w:szCs w:val="20"/>
        </w:rPr>
        <w:t>J</w:t>
      </w:r>
      <w:r w:rsidR="006D75EA" w:rsidRPr="00C609D4">
        <w:rPr>
          <w:rFonts w:ascii="Arial" w:hAnsi="Arial" w:cs="Arial"/>
          <w:color w:val="FF0000"/>
          <w:sz w:val="20"/>
          <w:szCs w:val="20"/>
        </w:rPr>
        <w:t>méno</w:t>
      </w:r>
      <w:r w:rsidR="0071655D" w:rsidRPr="00C609D4">
        <w:rPr>
          <w:rFonts w:ascii="Arial" w:hAnsi="Arial" w:cs="Arial"/>
          <w:color w:val="FF0000"/>
          <w:sz w:val="20"/>
          <w:szCs w:val="20"/>
        </w:rPr>
        <w:t>-pozice</w:t>
      </w:r>
      <w:r w:rsidR="006D75EA" w:rsidRPr="00C609D4">
        <w:rPr>
          <w:rFonts w:ascii="Arial" w:hAnsi="Arial" w:cs="Arial"/>
          <w:color w:val="FF0000"/>
          <w:sz w:val="20"/>
          <w:szCs w:val="20"/>
        </w:rPr>
        <w:t>, telefon, email</w:t>
      </w:r>
    </w:p>
    <w:p w:rsidR="00791E3C" w:rsidRPr="00C609D4" w:rsidRDefault="00A045ED" w:rsidP="00C609D4">
      <w:pPr>
        <w:pStyle w:val="Nadpis2"/>
        <w:keepNext w:val="0"/>
        <w:keepLines w:val="0"/>
        <w:widowControl w:val="0"/>
        <w:numPr>
          <w:ilvl w:val="0"/>
          <w:numId w:val="0"/>
        </w:numPr>
        <w:spacing w:line="240" w:lineRule="auto"/>
        <w:ind w:left="777" w:hanging="777"/>
        <w:jc w:val="center"/>
        <w:rPr>
          <w:rFonts w:cs="Arial"/>
          <w:b/>
          <w:sz w:val="20"/>
          <w:szCs w:val="20"/>
        </w:rPr>
      </w:pPr>
      <w:r w:rsidRPr="00C609D4">
        <w:rPr>
          <w:rFonts w:cs="Arial"/>
          <w:b/>
          <w:sz w:val="20"/>
          <w:szCs w:val="20"/>
        </w:rPr>
        <w:t>Čl. 3</w:t>
      </w:r>
    </w:p>
    <w:p w:rsidR="009754AE" w:rsidRDefault="00B64666" w:rsidP="00C609D4">
      <w:pPr>
        <w:pStyle w:val="Nadpis2"/>
        <w:keepNext w:val="0"/>
        <w:keepLines w:val="0"/>
        <w:widowControl w:val="0"/>
        <w:numPr>
          <w:ilvl w:val="0"/>
          <w:numId w:val="0"/>
        </w:numPr>
        <w:spacing w:line="240" w:lineRule="auto"/>
        <w:ind w:left="777" w:hanging="777"/>
        <w:jc w:val="center"/>
        <w:rPr>
          <w:rFonts w:cs="Arial"/>
          <w:b/>
          <w:sz w:val="20"/>
          <w:szCs w:val="20"/>
        </w:rPr>
      </w:pPr>
      <w:r w:rsidRPr="00C609D4">
        <w:rPr>
          <w:rFonts w:cs="Arial"/>
          <w:b/>
          <w:sz w:val="20"/>
          <w:szCs w:val="20"/>
        </w:rPr>
        <w:t>Cena služeb</w:t>
      </w:r>
    </w:p>
    <w:p w:rsidR="00C609D4" w:rsidRPr="00C609D4" w:rsidRDefault="00C609D4" w:rsidP="00C609D4">
      <w:pPr>
        <w:spacing w:after="0" w:line="240" w:lineRule="auto"/>
      </w:pPr>
    </w:p>
    <w:p w:rsidR="000F5EF4" w:rsidRPr="00C609D4" w:rsidRDefault="00B64666" w:rsidP="00C609D4">
      <w:pPr>
        <w:pStyle w:val="Odstavecseseznamem"/>
        <w:numPr>
          <w:ilvl w:val="1"/>
          <w:numId w:val="4"/>
        </w:numPr>
        <w:spacing w:line="240" w:lineRule="auto"/>
        <w:ind w:left="284" w:hanging="568"/>
        <w:jc w:val="both"/>
        <w:rPr>
          <w:rFonts w:ascii="Arial" w:hAnsi="Arial" w:cs="Arial"/>
          <w:sz w:val="20"/>
          <w:szCs w:val="20"/>
        </w:rPr>
      </w:pPr>
      <w:r w:rsidRPr="00C609D4">
        <w:rPr>
          <w:rFonts w:ascii="Arial" w:hAnsi="Arial" w:cs="Arial"/>
          <w:sz w:val="20"/>
          <w:szCs w:val="20"/>
        </w:rPr>
        <w:t>Cena služeb je sjednána jako nepřekročitelná a zahrnuje veškeré náklady na poskyto</w:t>
      </w:r>
      <w:r w:rsidR="00B75AE0" w:rsidRPr="00C609D4">
        <w:rPr>
          <w:rFonts w:ascii="Arial" w:hAnsi="Arial" w:cs="Arial"/>
          <w:sz w:val="20"/>
          <w:szCs w:val="20"/>
        </w:rPr>
        <w:t>vání služeb podle této smlouvy.</w:t>
      </w:r>
      <w:r w:rsidR="006D75EA" w:rsidRPr="00C609D4">
        <w:rPr>
          <w:rFonts w:ascii="Arial" w:hAnsi="Arial" w:cs="Arial"/>
          <w:sz w:val="20"/>
          <w:szCs w:val="20"/>
        </w:rPr>
        <w:t xml:space="preserve"> </w:t>
      </w:r>
      <w:r w:rsidR="000F5EF4" w:rsidRPr="00C609D4">
        <w:rPr>
          <w:rFonts w:ascii="Arial" w:hAnsi="Arial" w:cs="Arial"/>
          <w:sz w:val="20"/>
          <w:szCs w:val="20"/>
        </w:rPr>
        <w:t xml:space="preserve">V ceně měsíčního paušálního poplatku je zahrnuto: </w:t>
      </w:r>
    </w:p>
    <w:p w:rsidR="000F5EF4" w:rsidRPr="00C609D4" w:rsidRDefault="000F5EF4" w:rsidP="00C609D4">
      <w:pPr>
        <w:pStyle w:val="Odstavecseseznamem"/>
        <w:spacing w:line="240" w:lineRule="auto"/>
        <w:ind w:left="284"/>
        <w:jc w:val="both"/>
        <w:rPr>
          <w:rFonts w:ascii="Arial" w:hAnsi="Arial" w:cs="Arial"/>
          <w:sz w:val="20"/>
          <w:szCs w:val="20"/>
        </w:rPr>
      </w:pPr>
      <w:r w:rsidRPr="00C609D4">
        <w:rPr>
          <w:rFonts w:ascii="Arial" w:hAnsi="Arial" w:cs="Arial"/>
          <w:sz w:val="20"/>
          <w:szCs w:val="20"/>
        </w:rPr>
        <w:t>Tisk a pořizování kopii o objemu 30 000 stran A4 černobíle.</w:t>
      </w:r>
    </w:p>
    <w:p w:rsidR="000F5EF4" w:rsidRPr="00C609D4" w:rsidRDefault="000F5EF4" w:rsidP="00C609D4">
      <w:pPr>
        <w:pStyle w:val="Odstavecseseznamem"/>
        <w:spacing w:line="240" w:lineRule="auto"/>
        <w:ind w:left="284"/>
        <w:jc w:val="both"/>
        <w:rPr>
          <w:rFonts w:ascii="Arial" w:hAnsi="Arial" w:cs="Arial"/>
          <w:sz w:val="20"/>
          <w:szCs w:val="20"/>
        </w:rPr>
      </w:pPr>
      <w:r w:rsidRPr="00C609D4">
        <w:rPr>
          <w:rFonts w:ascii="Arial" w:hAnsi="Arial" w:cs="Arial"/>
          <w:sz w:val="20"/>
          <w:szCs w:val="20"/>
        </w:rPr>
        <w:t>Tisk a pořizování kopii o objemu 18 000 stran A4 barevně.</w:t>
      </w:r>
    </w:p>
    <w:p w:rsidR="00B6547F" w:rsidRPr="00C609D4" w:rsidRDefault="00B6547F" w:rsidP="00C609D4">
      <w:pPr>
        <w:pStyle w:val="Odstavecseseznamem"/>
        <w:spacing w:line="240" w:lineRule="auto"/>
        <w:ind w:left="284"/>
        <w:jc w:val="both"/>
        <w:rPr>
          <w:rFonts w:ascii="Arial" w:hAnsi="Arial" w:cs="Arial"/>
          <w:sz w:val="20"/>
          <w:szCs w:val="20"/>
        </w:rPr>
      </w:pPr>
      <w:r w:rsidRPr="00C609D4">
        <w:rPr>
          <w:rFonts w:ascii="Arial" w:hAnsi="Arial" w:cs="Arial"/>
          <w:sz w:val="20"/>
          <w:szCs w:val="20"/>
        </w:rPr>
        <w:t xml:space="preserve">Tisk a pořizování kopií formátu A3 je počítán jako dvě stránky A4.  </w:t>
      </w:r>
      <w:r w:rsidR="000F5EF4" w:rsidRPr="00C609D4">
        <w:rPr>
          <w:rFonts w:ascii="Arial" w:hAnsi="Arial" w:cs="Arial"/>
          <w:sz w:val="20"/>
          <w:szCs w:val="20"/>
        </w:rPr>
        <w:t xml:space="preserve"> </w:t>
      </w:r>
    </w:p>
    <w:p w:rsidR="000F5EF4" w:rsidRPr="00C609D4" w:rsidRDefault="000F5EF4" w:rsidP="00C609D4">
      <w:pPr>
        <w:pStyle w:val="Odstavecseseznamem"/>
        <w:spacing w:line="240" w:lineRule="auto"/>
        <w:ind w:left="284"/>
        <w:jc w:val="both"/>
        <w:rPr>
          <w:rFonts w:ascii="Arial" w:hAnsi="Arial" w:cs="Arial"/>
          <w:sz w:val="20"/>
          <w:szCs w:val="20"/>
        </w:rPr>
      </w:pPr>
      <w:r w:rsidRPr="00C609D4">
        <w:rPr>
          <w:rFonts w:ascii="Arial" w:hAnsi="Arial" w:cs="Arial"/>
          <w:sz w:val="20"/>
          <w:szCs w:val="20"/>
        </w:rPr>
        <w:t xml:space="preserve">Všechny ostatní tisky za daný měsíc nad stanovený objem budou účtovány zvlášť dle níže uvedené ceny. </w:t>
      </w:r>
    </w:p>
    <w:p w:rsidR="000F5EF4" w:rsidRPr="00C609D4" w:rsidRDefault="00DC6544" w:rsidP="00C609D4">
      <w:pPr>
        <w:spacing w:line="240" w:lineRule="auto"/>
        <w:ind w:left="-426" w:firstLine="142"/>
        <w:rPr>
          <w:rFonts w:cs="Arial"/>
          <w:sz w:val="20"/>
          <w:szCs w:val="20"/>
        </w:rPr>
      </w:pPr>
      <w:r w:rsidRPr="00C609D4">
        <w:rPr>
          <w:rFonts w:cs="Arial"/>
          <w:sz w:val="20"/>
          <w:szCs w:val="20"/>
        </w:rPr>
        <w:t>3.2.    S</w:t>
      </w:r>
      <w:r w:rsidR="000F5EF4" w:rsidRPr="00C609D4">
        <w:rPr>
          <w:rFonts w:cs="Arial"/>
          <w:sz w:val="20"/>
          <w:szCs w:val="20"/>
        </w:rPr>
        <w:t>mluvní strany se shodly na smluvní ceně:</w:t>
      </w:r>
      <w:r w:rsidR="000F5EF4" w:rsidRPr="00C609D4">
        <w:rPr>
          <w:rFonts w:cs="Arial"/>
          <w:b/>
          <w:color w:val="FF0000"/>
          <w:sz w:val="20"/>
          <w:szCs w:val="20"/>
        </w:rPr>
        <w:t xml:space="preserve"> </w:t>
      </w:r>
      <w:r w:rsidR="00893575" w:rsidRPr="00C609D4">
        <w:rPr>
          <w:rFonts w:cs="Arial"/>
          <w:b/>
          <w:color w:val="FF0000"/>
          <w:sz w:val="20"/>
          <w:szCs w:val="20"/>
        </w:rPr>
        <w:t>*</w:t>
      </w:r>
      <w:r w:rsidR="00C609D4" w:rsidRPr="00C609D4">
        <w:rPr>
          <w:rFonts w:cs="Arial"/>
          <w:b/>
          <w:color w:val="FF0000"/>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227"/>
        <w:gridCol w:w="1701"/>
        <w:gridCol w:w="1417"/>
        <w:gridCol w:w="1134"/>
        <w:gridCol w:w="1701"/>
      </w:tblGrid>
      <w:tr w:rsidR="000F5EF4" w:rsidRPr="00C609D4" w:rsidTr="0015354A">
        <w:tc>
          <w:tcPr>
            <w:tcW w:w="322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F5EF4" w:rsidRPr="00C609D4" w:rsidRDefault="000F5EF4" w:rsidP="00C609D4">
            <w:pPr>
              <w:spacing w:line="240" w:lineRule="auto"/>
              <w:rPr>
                <w:rFonts w:cs="Arial"/>
                <w:b/>
                <w:sz w:val="20"/>
                <w:szCs w:val="20"/>
              </w:rPr>
            </w:pPr>
            <w:r w:rsidRPr="00C609D4">
              <w:rPr>
                <w:rFonts w:cs="Arial"/>
                <w:b/>
                <w:sz w:val="20"/>
                <w:szCs w:val="20"/>
              </w:rPr>
              <w:t>Položka</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F5EF4" w:rsidRPr="00C609D4" w:rsidRDefault="000F5EF4" w:rsidP="00C609D4">
            <w:pPr>
              <w:spacing w:line="240" w:lineRule="auto"/>
              <w:rPr>
                <w:rFonts w:cs="Arial"/>
                <w:b/>
                <w:sz w:val="20"/>
                <w:szCs w:val="20"/>
              </w:rPr>
            </w:pPr>
            <w:r w:rsidRPr="00C609D4">
              <w:rPr>
                <w:rFonts w:cs="Arial"/>
                <w:b/>
                <w:sz w:val="20"/>
                <w:szCs w:val="20"/>
              </w:rPr>
              <w:t xml:space="preserve">Cena v Kč </w:t>
            </w:r>
            <w:r w:rsidRPr="00C609D4">
              <w:rPr>
                <w:rFonts w:cs="Arial"/>
                <w:b/>
                <w:sz w:val="20"/>
                <w:szCs w:val="20"/>
              </w:rPr>
              <w:br/>
              <w:t>bez DPH</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F5EF4" w:rsidRPr="00C609D4" w:rsidRDefault="000F5EF4" w:rsidP="00C609D4">
            <w:pPr>
              <w:spacing w:line="240" w:lineRule="auto"/>
              <w:rPr>
                <w:rFonts w:cs="Arial"/>
                <w:b/>
                <w:sz w:val="20"/>
                <w:szCs w:val="20"/>
              </w:rPr>
            </w:pPr>
            <w:r w:rsidRPr="00C609D4">
              <w:rPr>
                <w:rFonts w:cs="Arial"/>
                <w:b/>
                <w:sz w:val="20"/>
                <w:szCs w:val="20"/>
              </w:rPr>
              <w:t>Sazba DPH v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F5EF4" w:rsidRPr="00C609D4" w:rsidRDefault="000F5EF4" w:rsidP="00C609D4">
            <w:pPr>
              <w:spacing w:line="240" w:lineRule="auto"/>
              <w:rPr>
                <w:rFonts w:cs="Arial"/>
                <w:b/>
                <w:sz w:val="20"/>
                <w:szCs w:val="20"/>
              </w:rPr>
            </w:pPr>
            <w:r w:rsidRPr="00C609D4">
              <w:rPr>
                <w:rFonts w:cs="Arial"/>
                <w:b/>
                <w:sz w:val="20"/>
                <w:szCs w:val="20"/>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F5EF4" w:rsidRPr="00C609D4" w:rsidRDefault="000F5EF4" w:rsidP="00C609D4">
            <w:pPr>
              <w:spacing w:line="240" w:lineRule="auto"/>
              <w:rPr>
                <w:rFonts w:cs="Arial"/>
                <w:b/>
                <w:sz w:val="20"/>
                <w:szCs w:val="20"/>
              </w:rPr>
            </w:pPr>
            <w:r w:rsidRPr="00C609D4">
              <w:rPr>
                <w:rFonts w:cs="Arial"/>
                <w:b/>
                <w:sz w:val="20"/>
                <w:szCs w:val="20"/>
              </w:rPr>
              <w:t xml:space="preserve">Cena v Kč </w:t>
            </w:r>
            <w:r w:rsidRPr="00C609D4">
              <w:rPr>
                <w:rFonts w:cs="Arial"/>
                <w:b/>
                <w:sz w:val="20"/>
                <w:szCs w:val="20"/>
              </w:rPr>
              <w:br/>
              <w:t>s DPH</w:t>
            </w:r>
          </w:p>
        </w:tc>
      </w:tr>
      <w:tr w:rsidR="000F5EF4" w:rsidRPr="00C609D4" w:rsidTr="0015354A">
        <w:tc>
          <w:tcPr>
            <w:tcW w:w="3227" w:type="dxa"/>
            <w:tcBorders>
              <w:top w:val="single" w:sz="4" w:space="0" w:color="auto"/>
              <w:left w:val="single" w:sz="4" w:space="0" w:color="auto"/>
              <w:bottom w:val="single" w:sz="4" w:space="0" w:color="auto"/>
              <w:right w:val="single" w:sz="4" w:space="0" w:color="auto"/>
            </w:tcBorders>
            <w:vAlign w:val="center"/>
          </w:tcPr>
          <w:p w:rsidR="000F5EF4" w:rsidRPr="00C609D4" w:rsidRDefault="000F5EF4" w:rsidP="00C609D4">
            <w:pPr>
              <w:spacing w:line="240" w:lineRule="auto"/>
              <w:rPr>
                <w:rFonts w:cs="Arial"/>
                <w:sz w:val="20"/>
                <w:szCs w:val="20"/>
              </w:rPr>
            </w:pPr>
            <w:r w:rsidRPr="00C609D4">
              <w:rPr>
                <w:rFonts w:cs="Arial"/>
                <w:sz w:val="20"/>
                <w:szCs w:val="20"/>
              </w:rPr>
              <w:t>Měsíční paušální poplatek za všechny zařízení</w:t>
            </w:r>
            <w:r w:rsidR="00592C6B" w:rsidRPr="00C609D4">
              <w:rPr>
                <w:rFonts w:cs="Arial"/>
                <w:sz w:val="20"/>
                <w:szCs w:val="20"/>
              </w:rPr>
              <w:t xml:space="preserve"> a služby</w:t>
            </w:r>
          </w:p>
        </w:tc>
        <w:tc>
          <w:tcPr>
            <w:tcW w:w="1701"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r>
      <w:tr w:rsidR="000F5EF4" w:rsidRPr="00C609D4" w:rsidTr="0015354A">
        <w:tc>
          <w:tcPr>
            <w:tcW w:w="3227" w:type="dxa"/>
            <w:tcBorders>
              <w:top w:val="single" w:sz="4" w:space="0" w:color="auto"/>
              <w:left w:val="single" w:sz="4" w:space="0" w:color="auto"/>
              <w:bottom w:val="single" w:sz="4" w:space="0" w:color="auto"/>
              <w:right w:val="single" w:sz="4" w:space="0" w:color="auto"/>
            </w:tcBorders>
            <w:vAlign w:val="center"/>
            <w:hideMark/>
          </w:tcPr>
          <w:p w:rsidR="000F5EF4" w:rsidRPr="00C609D4" w:rsidRDefault="000F5EF4" w:rsidP="00C609D4">
            <w:pPr>
              <w:spacing w:line="240" w:lineRule="auto"/>
              <w:rPr>
                <w:rFonts w:cs="Arial"/>
                <w:sz w:val="20"/>
                <w:szCs w:val="20"/>
              </w:rPr>
            </w:pPr>
            <w:r w:rsidRPr="00C609D4">
              <w:rPr>
                <w:rFonts w:cs="Arial"/>
                <w:sz w:val="20"/>
                <w:szCs w:val="20"/>
              </w:rPr>
              <w:t>Nabídková cena za 1 str. černobílého tisku a kopii A4, bez papíru</w:t>
            </w:r>
          </w:p>
        </w:tc>
        <w:tc>
          <w:tcPr>
            <w:tcW w:w="1701"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r>
      <w:tr w:rsidR="000F5EF4" w:rsidRPr="00C609D4" w:rsidTr="0015354A">
        <w:tc>
          <w:tcPr>
            <w:tcW w:w="3227" w:type="dxa"/>
            <w:tcBorders>
              <w:top w:val="single" w:sz="4" w:space="0" w:color="auto"/>
              <w:left w:val="single" w:sz="4" w:space="0" w:color="auto"/>
              <w:bottom w:val="single" w:sz="4" w:space="0" w:color="auto"/>
              <w:right w:val="single" w:sz="4" w:space="0" w:color="auto"/>
            </w:tcBorders>
            <w:vAlign w:val="center"/>
            <w:hideMark/>
          </w:tcPr>
          <w:p w:rsidR="000F5EF4" w:rsidRPr="00C609D4" w:rsidRDefault="000F5EF4" w:rsidP="00C609D4">
            <w:pPr>
              <w:spacing w:line="240" w:lineRule="auto"/>
              <w:rPr>
                <w:rFonts w:cs="Arial"/>
                <w:sz w:val="20"/>
                <w:szCs w:val="20"/>
              </w:rPr>
            </w:pPr>
            <w:r w:rsidRPr="00C609D4">
              <w:rPr>
                <w:rFonts w:cs="Arial"/>
                <w:sz w:val="20"/>
                <w:szCs w:val="20"/>
              </w:rPr>
              <w:t>Nabídková cena za 1 str. barevného tisku a kopii A4, bez papíru</w:t>
            </w:r>
          </w:p>
        </w:tc>
        <w:tc>
          <w:tcPr>
            <w:tcW w:w="1701"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0F5EF4" w:rsidRPr="00C609D4" w:rsidRDefault="000F5EF4" w:rsidP="00C609D4">
            <w:pPr>
              <w:spacing w:line="240" w:lineRule="auto"/>
              <w:rPr>
                <w:rFonts w:cs="Arial"/>
                <w:sz w:val="20"/>
                <w:szCs w:val="20"/>
              </w:rPr>
            </w:pPr>
          </w:p>
        </w:tc>
      </w:tr>
    </w:tbl>
    <w:p w:rsidR="000F5EF4" w:rsidRPr="00C609D4" w:rsidRDefault="000F5EF4" w:rsidP="00C609D4">
      <w:pPr>
        <w:spacing w:line="240" w:lineRule="auto"/>
        <w:rPr>
          <w:rFonts w:cs="Arial"/>
          <w:sz w:val="20"/>
          <w:szCs w:val="20"/>
        </w:rPr>
      </w:pPr>
    </w:p>
    <w:p w:rsidR="00131217" w:rsidRPr="00C609D4" w:rsidRDefault="003C5462" w:rsidP="00C609D4">
      <w:pPr>
        <w:spacing w:line="240" w:lineRule="auto"/>
        <w:ind w:left="-284"/>
        <w:rPr>
          <w:rFonts w:cs="Arial"/>
          <w:sz w:val="20"/>
          <w:szCs w:val="20"/>
        </w:rPr>
      </w:pPr>
      <w:r w:rsidRPr="00C609D4">
        <w:rPr>
          <w:rFonts w:cs="Arial"/>
          <w:sz w:val="20"/>
          <w:szCs w:val="20"/>
        </w:rPr>
        <w:t>3.3.    C</w:t>
      </w:r>
      <w:r w:rsidR="00131217" w:rsidRPr="00C609D4">
        <w:rPr>
          <w:rFonts w:cs="Arial"/>
          <w:sz w:val="20"/>
          <w:szCs w:val="20"/>
        </w:rPr>
        <w:t>ena zahrnuje zejména následující:</w:t>
      </w:r>
    </w:p>
    <w:p w:rsidR="00DE73E8" w:rsidRPr="00C609D4" w:rsidRDefault="00592C6B" w:rsidP="00C609D4">
      <w:pPr>
        <w:pStyle w:val="Odstavecseseznamem"/>
        <w:numPr>
          <w:ilvl w:val="0"/>
          <w:numId w:val="13"/>
        </w:numPr>
        <w:spacing w:line="240" w:lineRule="auto"/>
        <w:ind w:left="567" w:hanging="283"/>
        <w:jc w:val="both"/>
        <w:rPr>
          <w:rFonts w:ascii="Arial" w:hAnsi="Arial" w:cs="Arial"/>
          <w:sz w:val="20"/>
          <w:szCs w:val="20"/>
        </w:rPr>
      </w:pPr>
      <w:r w:rsidRPr="00C609D4">
        <w:rPr>
          <w:rFonts w:ascii="Arial" w:hAnsi="Arial" w:cs="Arial"/>
          <w:sz w:val="20"/>
          <w:szCs w:val="20"/>
        </w:rPr>
        <w:t>paušální servisní poplatek za zařízení</w:t>
      </w:r>
    </w:p>
    <w:p w:rsidR="00DE73E8" w:rsidRPr="00C609D4" w:rsidRDefault="00131217" w:rsidP="00C609D4">
      <w:pPr>
        <w:pStyle w:val="Odstavecseseznamem"/>
        <w:numPr>
          <w:ilvl w:val="0"/>
          <w:numId w:val="13"/>
        </w:numPr>
        <w:spacing w:line="240" w:lineRule="auto"/>
        <w:ind w:left="567" w:hanging="283"/>
        <w:jc w:val="both"/>
        <w:rPr>
          <w:rFonts w:ascii="Arial" w:hAnsi="Arial" w:cs="Arial"/>
          <w:sz w:val="20"/>
          <w:szCs w:val="20"/>
        </w:rPr>
      </w:pPr>
      <w:r w:rsidRPr="00C609D4">
        <w:rPr>
          <w:rFonts w:ascii="Arial" w:hAnsi="Arial" w:cs="Arial"/>
          <w:sz w:val="20"/>
          <w:szCs w:val="20"/>
        </w:rPr>
        <w:t xml:space="preserve">náklady na servisní služby vč. </w:t>
      </w:r>
      <w:r w:rsidR="00DE73E8" w:rsidRPr="00C609D4">
        <w:rPr>
          <w:rFonts w:ascii="Arial" w:hAnsi="Arial" w:cs="Arial"/>
          <w:sz w:val="20"/>
          <w:szCs w:val="20"/>
        </w:rPr>
        <w:t>d</w:t>
      </w:r>
      <w:r w:rsidRPr="00C609D4">
        <w:rPr>
          <w:rFonts w:ascii="Arial" w:hAnsi="Arial" w:cs="Arial"/>
          <w:sz w:val="20"/>
          <w:szCs w:val="20"/>
        </w:rPr>
        <w:t>opravného</w:t>
      </w:r>
    </w:p>
    <w:p w:rsidR="003F400D" w:rsidRPr="00C609D4" w:rsidRDefault="00131217" w:rsidP="00C609D4">
      <w:pPr>
        <w:pStyle w:val="Odstavecseseznamem"/>
        <w:numPr>
          <w:ilvl w:val="0"/>
          <w:numId w:val="13"/>
        </w:numPr>
        <w:spacing w:line="240" w:lineRule="auto"/>
        <w:ind w:left="567" w:hanging="283"/>
        <w:jc w:val="both"/>
        <w:rPr>
          <w:rFonts w:ascii="Arial" w:hAnsi="Arial" w:cs="Arial"/>
          <w:sz w:val="20"/>
          <w:szCs w:val="20"/>
        </w:rPr>
      </w:pPr>
      <w:r w:rsidRPr="00C609D4">
        <w:rPr>
          <w:rFonts w:ascii="Arial" w:hAnsi="Arial" w:cs="Arial"/>
          <w:sz w:val="20"/>
          <w:szCs w:val="20"/>
        </w:rPr>
        <w:t xml:space="preserve">náklady nezbytné k řádnému, úplnému a kvalitnímu provedení předmětu </w:t>
      </w:r>
      <w:r w:rsidR="00C540C9" w:rsidRPr="00C609D4">
        <w:rPr>
          <w:rFonts w:ascii="Arial" w:hAnsi="Arial" w:cs="Arial"/>
          <w:sz w:val="20"/>
          <w:szCs w:val="20"/>
        </w:rPr>
        <w:t>smlouvy</w:t>
      </w:r>
      <w:r w:rsidRPr="00C609D4">
        <w:rPr>
          <w:rFonts w:ascii="Arial" w:hAnsi="Arial" w:cs="Arial"/>
          <w:sz w:val="20"/>
          <w:szCs w:val="20"/>
        </w:rPr>
        <w:t xml:space="preserve"> včetně všech riz</w:t>
      </w:r>
      <w:r w:rsidR="00DD268B" w:rsidRPr="00C609D4">
        <w:rPr>
          <w:rFonts w:ascii="Arial" w:hAnsi="Arial" w:cs="Arial"/>
          <w:sz w:val="20"/>
          <w:szCs w:val="20"/>
        </w:rPr>
        <w:t>ik a vlivů během provádění díla, především náklady na spotřební materiál (tonery) a další komponenty zařízení potřebné k řádnému provedení plnění dle této smlouvy.</w:t>
      </w:r>
      <w:r w:rsidR="004B7389" w:rsidRPr="00C609D4">
        <w:rPr>
          <w:rFonts w:ascii="Arial" w:hAnsi="Arial" w:cs="Arial"/>
          <w:sz w:val="20"/>
          <w:szCs w:val="20"/>
        </w:rPr>
        <w:t xml:space="preserve"> </w:t>
      </w:r>
    </w:p>
    <w:p w:rsidR="00131217" w:rsidRPr="00C609D4" w:rsidRDefault="004B7389" w:rsidP="00C609D4">
      <w:pPr>
        <w:spacing w:line="240" w:lineRule="auto"/>
        <w:ind w:left="284"/>
        <w:rPr>
          <w:rFonts w:cs="Arial"/>
          <w:sz w:val="20"/>
          <w:szCs w:val="20"/>
        </w:rPr>
      </w:pPr>
      <w:r w:rsidRPr="00C609D4">
        <w:rPr>
          <w:rFonts w:cs="Arial"/>
          <w:sz w:val="20"/>
          <w:szCs w:val="20"/>
        </w:rPr>
        <w:t xml:space="preserve">Dále pak náklady na: </w:t>
      </w:r>
    </w:p>
    <w:p w:rsidR="004B7389" w:rsidRPr="00C609D4" w:rsidRDefault="00D67E08" w:rsidP="00C609D4">
      <w:pPr>
        <w:pStyle w:val="Odstavecseseznamem"/>
        <w:numPr>
          <w:ilvl w:val="0"/>
          <w:numId w:val="13"/>
        </w:numPr>
        <w:spacing w:line="240" w:lineRule="auto"/>
        <w:ind w:left="567" w:hanging="283"/>
        <w:jc w:val="both"/>
        <w:rPr>
          <w:rFonts w:ascii="Arial" w:hAnsi="Arial" w:cs="Arial"/>
          <w:sz w:val="20"/>
          <w:szCs w:val="20"/>
        </w:rPr>
      </w:pPr>
      <w:r w:rsidRPr="00C609D4">
        <w:rPr>
          <w:rFonts w:ascii="Arial" w:hAnsi="Arial" w:cs="Arial"/>
          <w:sz w:val="20"/>
          <w:szCs w:val="20"/>
        </w:rPr>
        <w:t>m</w:t>
      </w:r>
      <w:r w:rsidR="004B7389" w:rsidRPr="00C609D4">
        <w:rPr>
          <w:rFonts w:ascii="Arial" w:hAnsi="Arial" w:cs="Arial"/>
          <w:sz w:val="20"/>
          <w:szCs w:val="20"/>
        </w:rPr>
        <w:t>onitoring tisku a včasnou výměnu tonerů, válců a dalšího spotřebního materiálu v tiskárnách za nové, pro zajištění bez</w:t>
      </w:r>
      <w:r w:rsidR="003F400D" w:rsidRPr="00C609D4">
        <w:rPr>
          <w:rFonts w:ascii="Arial" w:hAnsi="Arial" w:cs="Arial"/>
          <w:sz w:val="20"/>
          <w:szCs w:val="20"/>
        </w:rPr>
        <w:t>problémového plnění předmětu VZ</w:t>
      </w:r>
    </w:p>
    <w:p w:rsidR="00BC4D48" w:rsidRPr="00C609D4" w:rsidRDefault="000F5EF4" w:rsidP="00C609D4">
      <w:pPr>
        <w:pStyle w:val="Odstavecseseznamem"/>
        <w:numPr>
          <w:ilvl w:val="0"/>
          <w:numId w:val="13"/>
        </w:numPr>
        <w:spacing w:line="240" w:lineRule="auto"/>
        <w:ind w:left="567" w:hanging="283"/>
        <w:jc w:val="both"/>
        <w:rPr>
          <w:rFonts w:ascii="Arial" w:hAnsi="Arial" w:cs="Arial"/>
          <w:sz w:val="20"/>
          <w:szCs w:val="20"/>
        </w:rPr>
      </w:pPr>
      <w:r w:rsidRPr="00C609D4">
        <w:rPr>
          <w:rFonts w:ascii="Arial" w:hAnsi="Arial" w:cs="Arial"/>
          <w:sz w:val="20"/>
          <w:szCs w:val="20"/>
        </w:rPr>
        <w:t>t</w:t>
      </w:r>
      <w:r w:rsidR="00BC4D48" w:rsidRPr="00C609D4">
        <w:rPr>
          <w:rFonts w:ascii="Arial" w:hAnsi="Arial" w:cs="Arial"/>
          <w:sz w:val="20"/>
          <w:szCs w:val="20"/>
        </w:rPr>
        <w:t>iskové služby účtované dle cenové struktury a skutečného objemu tisku.</w:t>
      </w:r>
    </w:p>
    <w:p w:rsidR="00131217" w:rsidRPr="00C609D4" w:rsidRDefault="00131217" w:rsidP="00C609D4">
      <w:pPr>
        <w:pStyle w:val="Odstavecseseznamem"/>
        <w:spacing w:line="240" w:lineRule="auto"/>
        <w:ind w:left="993"/>
        <w:jc w:val="both"/>
        <w:rPr>
          <w:rFonts w:ascii="Arial" w:hAnsi="Arial" w:cs="Arial"/>
          <w:sz w:val="20"/>
          <w:szCs w:val="20"/>
        </w:rPr>
      </w:pPr>
    </w:p>
    <w:p w:rsidR="000F5EF4" w:rsidRPr="00C609D4" w:rsidRDefault="00C25517" w:rsidP="00C609D4">
      <w:pPr>
        <w:spacing w:line="240" w:lineRule="auto"/>
        <w:ind w:left="284" w:hanging="568"/>
        <w:rPr>
          <w:rFonts w:cs="Arial"/>
          <w:sz w:val="20"/>
          <w:szCs w:val="20"/>
        </w:rPr>
      </w:pPr>
      <w:r w:rsidRPr="00C609D4">
        <w:rPr>
          <w:rFonts w:cs="Arial"/>
          <w:sz w:val="20"/>
          <w:szCs w:val="20"/>
        </w:rPr>
        <w:t>3.</w:t>
      </w:r>
      <w:r w:rsidR="00664563">
        <w:rPr>
          <w:rFonts w:cs="Arial"/>
          <w:sz w:val="20"/>
          <w:szCs w:val="20"/>
        </w:rPr>
        <w:t>4</w:t>
      </w:r>
      <w:r w:rsidRPr="00C609D4">
        <w:rPr>
          <w:rFonts w:cs="Arial"/>
          <w:sz w:val="20"/>
          <w:szCs w:val="20"/>
        </w:rPr>
        <w:t>.</w:t>
      </w:r>
      <w:r w:rsidRPr="00C609D4">
        <w:rPr>
          <w:rFonts w:cs="Arial"/>
          <w:sz w:val="20"/>
          <w:szCs w:val="20"/>
        </w:rPr>
        <w:tab/>
      </w:r>
      <w:r w:rsidR="00A045ED" w:rsidRPr="00C609D4">
        <w:rPr>
          <w:rFonts w:cs="Arial"/>
          <w:sz w:val="20"/>
          <w:szCs w:val="20"/>
        </w:rPr>
        <w:t>Celková cena</w:t>
      </w:r>
      <w:r w:rsidR="00B47AFC" w:rsidRPr="00C609D4">
        <w:rPr>
          <w:rFonts w:cs="Arial"/>
          <w:sz w:val="20"/>
          <w:szCs w:val="20"/>
        </w:rPr>
        <w:t xml:space="preserve"> plnění</w:t>
      </w:r>
      <w:r w:rsidR="00131217" w:rsidRPr="00C609D4">
        <w:rPr>
          <w:rFonts w:cs="Arial"/>
          <w:sz w:val="20"/>
          <w:szCs w:val="20"/>
        </w:rPr>
        <w:t xml:space="preserve"> pro účely této smlouvy</w:t>
      </w:r>
      <w:r w:rsidR="00A045ED" w:rsidRPr="00C609D4">
        <w:rPr>
          <w:rFonts w:cs="Arial"/>
          <w:sz w:val="20"/>
          <w:szCs w:val="20"/>
        </w:rPr>
        <w:t xml:space="preserve"> je stanovena</w:t>
      </w:r>
      <w:r w:rsidR="00DA75C6" w:rsidRPr="00C609D4">
        <w:rPr>
          <w:rFonts w:cs="Arial"/>
          <w:sz w:val="20"/>
          <w:szCs w:val="20"/>
        </w:rPr>
        <w:t xml:space="preserve"> jako maximálně přípustná výše a to</w:t>
      </w:r>
      <w:r w:rsidR="00A045ED" w:rsidRPr="00C609D4">
        <w:rPr>
          <w:rFonts w:cs="Arial"/>
          <w:sz w:val="20"/>
          <w:szCs w:val="20"/>
        </w:rPr>
        <w:t xml:space="preserve"> následovně:</w:t>
      </w:r>
      <w:r w:rsidR="000F5EF4" w:rsidRPr="00C609D4">
        <w:rPr>
          <w:rFonts w:cs="Arial"/>
          <w:sz w:val="20"/>
          <w:szCs w:val="20"/>
        </w:rPr>
        <w:t xml:space="preserve"> </w:t>
      </w:r>
    </w:p>
    <w:p w:rsidR="00A045ED" w:rsidRDefault="00A045ED" w:rsidP="00C609D4">
      <w:pPr>
        <w:spacing w:after="0" w:line="240" w:lineRule="auto"/>
        <w:ind w:left="284"/>
        <w:jc w:val="left"/>
        <w:rPr>
          <w:rFonts w:cs="Arial"/>
          <w:sz w:val="20"/>
          <w:szCs w:val="20"/>
        </w:rPr>
      </w:pPr>
      <w:r w:rsidRPr="00C609D4">
        <w:rPr>
          <w:rFonts w:cs="Arial"/>
          <w:sz w:val="20"/>
          <w:szCs w:val="20"/>
        </w:rPr>
        <w:lastRenderedPageBreak/>
        <w:t xml:space="preserve">Celková cena </w:t>
      </w:r>
      <w:r w:rsidR="00B64666" w:rsidRPr="00C609D4">
        <w:rPr>
          <w:rFonts w:cs="Arial"/>
          <w:sz w:val="20"/>
          <w:szCs w:val="20"/>
        </w:rPr>
        <w:t xml:space="preserve">za plnění </w:t>
      </w:r>
      <w:r w:rsidR="00034EF4" w:rsidRPr="00C609D4">
        <w:rPr>
          <w:rFonts w:cs="Arial"/>
          <w:sz w:val="20"/>
          <w:szCs w:val="20"/>
        </w:rPr>
        <w:t>bez</w:t>
      </w:r>
      <w:r w:rsidR="006D221A" w:rsidRPr="00C609D4">
        <w:rPr>
          <w:rFonts w:cs="Arial"/>
          <w:sz w:val="20"/>
          <w:szCs w:val="20"/>
        </w:rPr>
        <w:t xml:space="preserve"> </w:t>
      </w:r>
      <w:r w:rsidR="00034EF4" w:rsidRPr="00C609D4">
        <w:rPr>
          <w:rFonts w:cs="Arial"/>
          <w:sz w:val="20"/>
          <w:szCs w:val="20"/>
        </w:rPr>
        <w:t>DPH</w:t>
      </w:r>
      <w:r w:rsidR="006D221A" w:rsidRPr="00C609D4">
        <w:rPr>
          <w:rFonts w:cs="Arial"/>
          <w:sz w:val="20"/>
          <w:szCs w:val="20"/>
        </w:rPr>
        <w:tab/>
      </w:r>
      <w:r w:rsidR="006D221A" w:rsidRPr="00C609D4">
        <w:rPr>
          <w:rFonts w:cs="Arial"/>
          <w:sz w:val="20"/>
          <w:szCs w:val="20"/>
        </w:rPr>
        <w:tab/>
      </w:r>
      <w:r w:rsidR="00F61089" w:rsidRPr="00C609D4">
        <w:rPr>
          <w:rFonts w:cs="Arial"/>
          <w:sz w:val="20"/>
          <w:szCs w:val="20"/>
        </w:rPr>
        <w:t xml:space="preserve">   </w:t>
      </w:r>
      <w:r w:rsidR="00592C6B" w:rsidRPr="00C609D4">
        <w:rPr>
          <w:rFonts w:cs="Arial"/>
          <w:sz w:val="20"/>
          <w:szCs w:val="20"/>
        </w:rPr>
        <w:t>970</w:t>
      </w:r>
      <w:r w:rsidR="006D221A" w:rsidRPr="00C609D4">
        <w:rPr>
          <w:rFonts w:cs="Arial"/>
          <w:sz w:val="20"/>
          <w:szCs w:val="20"/>
        </w:rPr>
        <w:t xml:space="preserve">.000 </w:t>
      </w:r>
      <w:r w:rsidRPr="00C609D4">
        <w:rPr>
          <w:rFonts w:cs="Arial"/>
          <w:sz w:val="20"/>
          <w:szCs w:val="20"/>
        </w:rPr>
        <w:t>Kč</w:t>
      </w:r>
      <w:r w:rsidR="006D221A" w:rsidRPr="00C609D4">
        <w:rPr>
          <w:rFonts w:cs="Arial"/>
          <w:sz w:val="20"/>
          <w:szCs w:val="20"/>
        </w:rPr>
        <w:br/>
      </w:r>
      <w:r w:rsidRPr="00C609D4">
        <w:rPr>
          <w:rFonts w:cs="Arial"/>
          <w:sz w:val="20"/>
          <w:szCs w:val="20"/>
        </w:rPr>
        <w:t>DPH 21%</w:t>
      </w:r>
      <w:r w:rsidR="006D221A" w:rsidRPr="00C609D4">
        <w:rPr>
          <w:rFonts w:cs="Arial"/>
          <w:sz w:val="20"/>
          <w:szCs w:val="20"/>
        </w:rPr>
        <w:tab/>
      </w:r>
      <w:r w:rsidR="006D221A" w:rsidRPr="00C609D4">
        <w:rPr>
          <w:rFonts w:cs="Arial"/>
          <w:sz w:val="20"/>
          <w:szCs w:val="20"/>
        </w:rPr>
        <w:tab/>
      </w:r>
      <w:r w:rsidR="006D221A" w:rsidRPr="00C609D4">
        <w:rPr>
          <w:rFonts w:cs="Arial"/>
          <w:sz w:val="20"/>
          <w:szCs w:val="20"/>
        </w:rPr>
        <w:tab/>
      </w:r>
      <w:r w:rsidR="006D221A" w:rsidRPr="00C609D4">
        <w:rPr>
          <w:rFonts w:cs="Arial"/>
          <w:sz w:val="20"/>
          <w:szCs w:val="20"/>
        </w:rPr>
        <w:tab/>
      </w:r>
      <w:r w:rsidR="006D221A" w:rsidRPr="00C609D4">
        <w:rPr>
          <w:rFonts w:cs="Arial"/>
          <w:sz w:val="20"/>
          <w:szCs w:val="20"/>
        </w:rPr>
        <w:tab/>
      </w:r>
      <w:r w:rsidR="00F61089" w:rsidRPr="00C609D4">
        <w:rPr>
          <w:rFonts w:cs="Arial"/>
          <w:sz w:val="20"/>
          <w:szCs w:val="20"/>
        </w:rPr>
        <w:t xml:space="preserve">   </w:t>
      </w:r>
      <w:r w:rsidR="006D221A" w:rsidRPr="00C609D4">
        <w:rPr>
          <w:rFonts w:cs="Arial"/>
          <w:sz w:val="20"/>
          <w:szCs w:val="20"/>
        </w:rPr>
        <w:t>203.</w:t>
      </w:r>
      <w:r w:rsidR="00592C6B" w:rsidRPr="00C609D4">
        <w:rPr>
          <w:rFonts w:cs="Arial"/>
          <w:sz w:val="20"/>
          <w:szCs w:val="20"/>
        </w:rPr>
        <w:t>700</w:t>
      </w:r>
      <w:r w:rsidR="006D221A" w:rsidRPr="00C609D4">
        <w:rPr>
          <w:rFonts w:cs="Arial"/>
          <w:sz w:val="20"/>
          <w:szCs w:val="20"/>
        </w:rPr>
        <w:t xml:space="preserve"> </w:t>
      </w:r>
      <w:r w:rsidRPr="00C609D4">
        <w:rPr>
          <w:rFonts w:cs="Arial"/>
          <w:sz w:val="20"/>
          <w:szCs w:val="20"/>
        </w:rPr>
        <w:t>Kč</w:t>
      </w:r>
      <w:r w:rsidR="006D221A" w:rsidRPr="00C609D4">
        <w:rPr>
          <w:rFonts w:cs="Arial"/>
          <w:sz w:val="20"/>
          <w:szCs w:val="20"/>
        </w:rPr>
        <w:br/>
      </w:r>
      <w:r w:rsidRPr="00C609D4">
        <w:rPr>
          <w:rFonts w:cs="Arial"/>
          <w:sz w:val="20"/>
          <w:szCs w:val="20"/>
        </w:rPr>
        <w:t>Celková cena</w:t>
      </w:r>
      <w:r w:rsidR="00B64666" w:rsidRPr="00C609D4">
        <w:rPr>
          <w:rFonts w:cs="Arial"/>
          <w:sz w:val="20"/>
          <w:szCs w:val="20"/>
        </w:rPr>
        <w:t xml:space="preserve"> za plnění</w:t>
      </w:r>
      <w:r w:rsidR="006D221A" w:rsidRPr="00C609D4">
        <w:rPr>
          <w:rFonts w:cs="Arial"/>
          <w:sz w:val="20"/>
          <w:szCs w:val="20"/>
        </w:rPr>
        <w:t xml:space="preserve"> vč. DPH</w:t>
      </w:r>
      <w:r w:rsidR="006D221A" w:rsidRPr="00C609D4">
        <w:rPr>
          <w:rFonts w:cs="Arial"/>
          <w:sz w:val="20"/>
          <w:szCs w:val="20"/>
        </w:rPr>
        <w:tab/>
      </w:r>
      <w:r w:rsidR="006D221A" w:rsidRPr="00C609D4">
        <w:rPr>
          <w:rFonts w:cs="Arial"/>
          <w:sz w:val="20"/>
          <w:szCs w:val="20"/>
        </w:rPr>
        <w:tab/>
      </w:r>
      <w:r w:rsidR="00592C6B" w:rsidRPr="00C609D4">
        <w:rPr>
          <w:rFonts w:cs="Arial"/>
          <w:sz w:val="20"/>
          <w:szCs w:val="20"/>
        </w:rPr>
        <w:t>1</w:t>
      </w:r>
      <w:r w:rsidR="006D221A" w:rsidRPr="00C609D4">
        <w:rPr>
          <w:rFonts w:cs="Arial"/>
          <w:sz w:val="20"/>
          <w:szCs w:val="20"/>
        </w:rPr>
        <w:t>.</w:t>
      </w:r>
      <w:r w:rsidR="00592C6B" w:rsidRPr="00C609D4">
        <w:rPr>
          <w:rFonts w:cs="Arial"/>
          <w:sz w:val="20"/>
          <w:szCs w:val="20"/>
        </w:rPr>
        <w:t>173.7</w:t>
      </w:r>
      <w:r w:rsidR="00034EF4" w:rsidRPr="00C609D4">
        <w:rPr>
          <w:rFonts w:cs="Arial"/>
          <w:sz w:val="20"/>
          <w:szCs w:val="20"/>
        </w:rPr>
        <w:t xml:space="preserve">00 </w:t>
      </w:r>
      <w:r w:rsidRPr="00C609D4">
        <w:rPr>
          <w:rFonts w:cs="Arial"/>
          <w:sz w:val="20"/>
          <w:szCs w:val="20"/>
        </w:rPr>
        <w:t>Kč</w:t>
      </w:r>
    </w:p>
    <w:p w:rsidR="00C609D4" w:rsidRPr="00C609D4" w:rsidRDefault="00C609D4" w:rsidP="00C609D4">
      <w:pPr>
        <w:spacing w:after="0" w:line="240" w:lineRule="auto"/>
        <w:ind w:left="284"/>
        <w:jc w:val="left"/>
        <w:rPr>
          <w:rFonts w:cs="Arial"/>
          <w:sz w:val="20"/>
          <w:szCs w:val="20"/>
        </w:rPr>
      </w:pPr>
    </w:p>
    <w:p w:rsidR="00F62C79" w:rsidRPr="00C609D4" w:rsidRDefault="00F62C79" w:rsidP="00C609D4">
      <w:pPr>
        <w:pStyle w:val="Odstavecseseznamem"/>
        <w:spacing w:after="0" w:line="240" w:lineRule="auto"/>
        <w:ind w:left="992"/>
        <w:jc w:val="center"/>
        <w:rPr>
          <w:rFonts w:ascii="Arial" w:hAnsi="Arial" w:cs="Arial"/>
          <w:b/>
          <w:sz w:val="20"/>
          <w:szCs w:val="20"/>
        </w:rPr>
      </w:pPr>
      <w:r w:rsidRPr="00C609D4">
        <w:rPr>
          <w:rFonts w:ascii="Arial" w:hAnsi="Arial" w:cs="Arial"/>
          <w:b/>
          <w:sz w:val="20"/>
          <w:szCs w:val="20"/>
        </w:rPr>
        <w:t xml:space="preserve">Čl. </w:t>
      </w:r>
      <w:r w:rsidR="00E248B6" w:rsidRPr="00C609D4">
        <w:rPr>
          <w:rFonts w:ascii="Arial" w:hAnsi="Arial" w:cs="Arial"/>
          <w:b/>
          <w:sz w:val="20"/>
          <w:szCs w:val="20"/>
        </w:rPr>
        <w:t>4</w:t>
      </w:r>
    </w:p>
    <w:p w:rsidR="00F62C79" w:rsidRPr="00C609D4" w:rsidRDefault="00F62C79" w:rsidP="00C609D4">
      <w:pPr>
        <w:pStyle w:val="Odstavecseseznamem"/>
        <w:spacing w:after="0" w:line="240" w:lineRule="auto"/>
        <w:ind w:left="992"/>
        <w:jc w:val="center"/>
        <w:rPr>
          <w:rFonts w:ascii="Arial" w:hAnsi="Arial" w:cs="Arial"/>
          <w:b/>
          <w:sz w:val="20"/>
          <w:szCs w:val="20"/>
        </w:rPr>
      </w:pPr>
      <w:r w:rsidRPr="00C609D4">
        <w:rPr>
          <w:rFonts w:ascii="Arial" w:hAnsi="Arial" w:cs="Arial"/>
          <w:b/>
          <w:sz w:val="20"/>
          <w:szCs w:val="20"/>
        </w:rPr>
        <w:t>Platební podmínky</w:t>
      </w:r>
      <w:r w:rsidR="00791E3C" w:rsidRPr="00C609D4">
        <w:rPr>
          <w:rFonts w:ascii="Arial" w:hAnsi="Arial" w:cs="Arial"/>
          <w:b/>
          <w:sz w:val="20"/>
          <w:szCs w:val="20"/>
        </w:rPr>
        <w:br/>
      </w:r>
    </w:p>
    <w:p w:rsidR="00C00327" w:rsidRPr="00C609D4" w:rsidRDefault="002173F8" w:rsidP="00C609D4">
      <w:pPr>
        <w:pStyle w:val="Odstavecseseznamem"/>
        <w:numPr>
          <w:ilvl w:val="1"/>
          <w:numId w:val="10"/>
        </w:numPr>
        <w:spacing w:line="240" w:lineRule="auto"/>
        <w:ind w:left="284" w:hanging="568"/>
        <w:jc w:val="both"/>
        <w:rPr>
          <w:rFonts w:ascii="Arial" w:hAnsi="Arial" w:cs="Arial"/>
          <w:sz w:val="20"/>
          <w:szCs w:val="20"/>
        </w:rPr>
      </w:pPr>
      <w:r w:rsidRPr="00C609D4">
        <w:rPr>
          <w:rFonts w:ascii="Arial" w:hAnsi="Arial" w:cs="Arial"/>
          <w:sz w:val="20"/>
          <w:szCs w:val="20"/>
        </w:rPr>
        <w:t xml:space="preserve">Cena za poskytované služby je dohodou smluvních stran stanovena </w:t>
      </w:r>
      <w:r w:rsidR="00515CE3" w:rsidRPr="00C609D4">
        <w:rPr>
          <w:rFonts w:ascii="Arial" w:hAnsi="Arial" w:cs="Arial"/>
          <w:sz w:val="20"/>
          <w:szCs w:val="20"/>
        </w:rPr>
        <w:t>v</w:t>
      </w:r>
      <w:r w:rsidR="00FE7BE3" w:rsidRPr="00C609D4">
        <w:rPr>
          <w:rFonts w:ascii="Arial" w:hAnsi="Arial" w:cs="Arial"/>
          <w:sz w:val="20"/>
          <w:szCs w:val="20"/>
        </w:rPr>
        <w:t> </w:t>
      </w:r>
      <w:r w:rsidR="00F43065" w:rsidRPr="00C609D4">
        <w:rPr>
          <w:rFonts w:ascii="Arial" w:hAnsi="Arial" w:cs="Arial"/>
          <w:sz w:val="20"/>
          <w:szCs w:val="20"/>
        </w:rPr>
        <w:t>čl</w:t>
      </w:r>
      <w:r w:rsidR="00FE7BE3" w:rsidRPr="00C609D4">
        <w:rPr>
          <w:rFonts w:ascii="Arial" w:hAnsi="Arial" w:cs="Arial"/>
          <w:sz w:val="20"/>
          <w:szCs w:val="20"/>
        </w:rPr>
        <w:t>.</w:t>
      </w:r>
      <w:r w:rsidR="00515CE3" w:rsidRPr="00C609D4">
        <w:rPr>
          <w:rFonts w:ascii="Arial" w:hAnsi="Arial" w:cs="Arial"/>
          <w:sz w:val="20"/>
          <w:szCs w:val="20"/>
        </w:rPr>
        <w:t xml:space="preserve"> 2</w:t>
      </w:r>
      <w:r w:rsidR="00F43065" w:rsidRPr="00C609D4">
        <w:rPr>
          <w:rFonts w:ascii="Arial" w:hAnsi="Arial" w:cs="Arial"/>
          <w:sz w:val="20"/>
          <w:szCs w:val="20"/>
        </w:rPr>
        <w:t xml:space="preserve"> a 3</w:t>
      </w:r>
      <w:r w:rsidRPr="00C609D4">
        <w:rPr>
          <w:rFonts w:ascii="Arial" w:hAnsi="Arial" w:cs="Arial"/>
          <w:sz w:val="20"/>
          <w:szCs w:val="20"/>
        </w:rPr>
        <w:t xml:space="preserve"> této smlouvy</w:t>
      </w:r>
      <w:bookmarkStart w:id="0" w:name="_GoBack"/>
      <w:bookmarkEnd w:id="0"/>
      <w:r w:rsidRPr="00C609D4">
        <w:rPr>
          <w:rFonts w:ascii="Arial" w:hAnsi="Arial" w:cs="Arial"/>
          <w:sz w:val="20"/>
          <w:szCs w:val="20"/>
        </w:rPr>
        <w:t xml:space="preserve"> a zahrnuje veškeré náklady na poskytování služeb podle této smlouvy. </w:t>
      </w:r>
      <w:r w:rsidR="00AF62C0" w:rsidRPr="00C609D4">
        <w:rPr>
          <w:rFonts w:ascii="Arial" w:hAnsi="Arial" w:cs="Arial"/>
          <w:sz w:val="20"/>
          <w:szCs w:val="20"/>
        </w:rPr>
        <w:t>Správa</w:t>
      </w:r>
      <w:r w:rsidRPr="00C609D4">
        <w:rPr>
          <w:rFonts w:ascii="Arial" w:hAnsi="Arial" w:cs="Arial"/>
          <w:sz w:val="20"/>
          <w:szCs w:val="20"/>
        </w:rPr>
        <w:t xml:space="preserve"> cenu za poskytování služeb dle této smlouvy + příslušnou DPH bude platit poskytovateli jednou měsíčně</w:t>
      </w:r>
      <w:r w:rsidR="00B47AFC" w:rsidRPr="00C609D4">
        <w:rPr>
          <w:rFonts w:ascii="Arial" w:hAnsi="Arial" w:cs="Arial"/>
          <w:sz w:val="20"/>
          <w:szCs w:val="20"/>
        </w:rPr>
        <w:t>.</w:t>
      </w:r>
      <w:r w:rsidRPr="00C609D4">
        <w:rPr>
          <w:rFonts w:ascii="Arial" w:hAnsi="Arial" w:cs="Arial"/>
          <w:sz w:val="20"/>
          <w:szCs w:val="20"/>
        </w:rPr>
        <w:t xml:space="preserve"> </w:t>
      </w:r>
      <w:r w:rsidR="00CD772B" w:rsidRPr="00C609D4">
        <w:rPr>
          <w:rFonts w:ascii="Arial" w:hAnsi="Arial" w:cs="Arial"/>
          <w:sz w:val="20"/>
          <w:szCs w:val="20"/>
        </w:rPr>
        <w:br/>
      </w:r>
    </w:p>
    <w:p w:rsidR="00B6547F" w:rsidRPr="00C609D4" w:rsidRDefault="002173F8" w:rsidP="00C609D4">
      <w:pPr>
        <w:pStyle w:val="Odstavecseseznamem"/>
        <w:numPr>
          <w:ilvl w:val="1"/>
          <w:numId w:val="10"/>
        </w:numPr>
        <w:spacing w:line="240" w:lineRule="auto"/>
        <w:ind w:left="284" w:hanging="568"/>
        <w:jc w:val="both"/>
        <w:rPr>
          <w:rFonts w:ascii="Arial" w:hAnsi="Arial" w:cs="Arial"/>
          <w:sz w:val="20"/>
          <w:szCs w:val="20"/>
        </w:rPr>
      </w:pPr>
      <w:r w:rsidRPr="00C609D4">
        <w:rPr>
          <w:rFonts w:ascii="Arial" w:hAnsi="Arial" w:cs="Arial"/>
          <w:sz w:val="20"/>
          <w:szCs w:val="20"/>
        </w:rPr>
        <w:t>Úhrady budou prováděny na základě daňových dokladů (faktur</w:t>
      </w:r>
      <w:r w:rsidR="00F62C79" w:rsidRPr="00C609D4">
        <w:rPr>
          <w:rFonts w:ascii="Arial" w:hAnsi="Arial" w:cs="Arial"/>
          <w:sz w:val="20"/>
          <w:szCs w:val="20"/>
        </w:rPr>
        <w:t>) vystaven</w:t>
      </w:r>
      <w:r w:rsidRPr="00C609D4">
        <w:rPr>
          <w:rFonts w:ascii="Arial" w:hAnsi="Arial" w:cs="Arial"/>
          <w:sz w:val="20"/>
          <w:szCs w:val="20"/>
        </w:rPr>
        <w:t>ých</w:t>
      </w:r>
      <w:r w:rsidR="00F62C79" w:rsidRPr="00C609D4">
        <w:rPr>
          <w:rFonts w:ascii="Arial" w:hAnsi="Arial" w:cs="Arial"/>
          <w:sz w:val="20"/>
          <w:szCs w:val="20"/>
        </w:rPr>
        <w:t xml:space="preserve"> p</w:t>
      </w:r>
      <w:r w:rsidRPr="00C609D4">
        <w:rPr>
          <w:rFonts w:ascii="Arial" w:hAnsi="Arial" w:cs="Arial"/>
          <w:sz w:val="20"/>
          <w:szCs w:val="20"/>
        </w:rPr>
        <w:t>oskytovatelem</w:t>
      </w:r>
      <w:r w:rsidR="00B47AFC" w:rsidRPr="00C609D4">
        <w:rPr>
          <w:rFonts w:ascii="Arial" w:hAnsi="Arial" w:cs="Arial"/>
          <w:sz w:val="20"/>
          <w:szCs w:val="20"/>
        </w:rPr>
        <w:t xml:space="preserve"> nejpozději do 30 dnů od skončení rozhodného měsíce, za který je fakturováno</w:t>
      </w:r>
      <w:r w:rsidRPr="00C609D4">
        <w:rPr>
          <w:rFonts w:ascii="Arial" w:hAnsi="Arial" w:cs="Arial"/>
          <w:sz w:val="20"/>
          <w:szCs w:val="20"/>
        </w:rPr>
        <w:t xml:space="preserve">. </w:t>
      </w:r>
      <w:r w:rsidR="00F62C79" w:rsidRPr="00C609D4">
        <w:rPr>
          <w:rFonts w:ascii="Arial" w:hAnsi="Arial" w:cs="Arial"/>
          <w:sz w:val="20"/>
          <w:szCs w:val="20"/>
        </w:rPr>
        <w:t>Faktura musí obsahovat veškeré náležitosti daňového dokladu podle obecně závazných předpisů</w:t>
      </w:r>
      <w:r w:rsidR="00B6547F" w:rsidRPr="00C609D4">
        <w:rPr>
          <w:rFonts w:ascii="Arial" w:hAnsi="Arial" w:cs="Arial"/>
          <w:sz w:val="20"/>
          <w:szCs w:val="20"/>
        </w:rPr>
        <w:t>.</w:t>
      </w:r>
      <w:r w:rsidR="00F62C79" w:rsidRPr="00C609D4">
        <w:rPr>
          <w:rFonts w:ascii="Arial" w:hAnsi="Arial" w:cs="Arial"/>
          <w:sz w:val="20"/>
          <w:szCs w:val="20"/>
        </w:rPr>
        <w:t xml:space="preserve"> </w:t>
      </w:r>
    </w:p>
    <w:p w:rsidR="00893575" w:rsidRPr="00C609D4" w:rsidRDefault="00893575" w:rsidP="00C609D4">
      <w:pPr>
        <w:pStyle w:val="Odstavecseseznamem"/>
        <w:spacing w:line="240" w:lineRule="auto"/>
        <w:ind w:left="284"/>
        <w:jc w:val="both"/>
        <w:rPr>
          <w:rFonts w:ascii="Arial" w:hAnsi="Arial" w:cs="Arial"/>
          <w:sz w:val="20"/>
          <w:szCs w:val="20"/>
        </w:rPr>
      </w:pPr>
    </w:p>
    <w:p w:rsidR="00F62C79" w:rsidRPr="00C609D4" w:rsidRDefault="00F62C79" w:rsidP="00C609D4">
      <w:pPr>
        <w:pStyle w:val="Odstavecseseznamem"/>
        <w:numPr>
          <w:ilvl w:val="1"/>
          <w:numId w:val="10"/>
        </w:numPr>
        <w:spacing w:line="240" w:lineRule="auto"/>
        <w:ind w:left="284" w:hanging="568"/>
        <w:jc w:val="both"/>
        <w:rPr>
          <w:rFonts w:ascii="Arial" w:hAnsi="Arial" w:cs="Arial"/>
          <w:sz w:val="20"/>
          <w:szCs w:val="20"/>
        </w:rPr>
      </w:pPr>
      <w:r w:rsidRPr="00C609D4">
        <w:rPr>
          <w:rFonts w:ascii="Arial" w:hAnsi="Arial" w:cs="Arial"/>
          <w:sz w:val="20"/>
          <w:szCs w:val="20"/>
        </w:rPr>
        <w:t xml:space="preserve">Doba splatnosti daňového dokladu je stanovena na 30 kalendářních dnů ode dne jeho doručení </w:t>
      </w:r>
      <w:r w:rsidR="004A7C65" w:rsidRPr="00C609D4">
        <w:rPr>
          <w:rFonts w:ascii="Arial" w:hAnsi="Arial" w:cs="Arial"/>
          <w:sz w:val="20"/>
          <w:szCs w:val="20"/>
        </w:rPr>
        <w:t>objednateli</w:t>
      </w:r>
      <w:r w:rsidRPr="00C609D4">
        <w:rPr>
          <w:rFonts w:ascii="Arial" w:hAnsi="Arial" w:cs="Arial"/>
          <w:sz w:val="20"/>
          <w:szCs w:val="20"/>
        </w:rPr>
        <w:t>.</w:t>
      </w:r>
      <w:r w:rsidR="00B47AFC" w:rsidRPr="00C609D4">
        <w:rPr>
          <w:rFonts w:ascii="Arial" w:hAnsi="Arial" w:cs="Arial"/>
          <w:sz w:val="20"/>
          <w:szCs w:val="20"/>
        </w:rPr>
        <w:t xml:space="preserve"> </w:t>
      </w:r>
      <w:r w:rsidR="00CD772B" w:rsidRPr="00C609D4">
        <w:rPr>
          <w:rFonts w:ascii="Arial" w:hAnsi="Arial" w:cs="Arial"/>
          <w:sz w:val="20"/>
          <w:szCs w:val="20"/>
        </w:rPr>
        <w:br/>
      </w:r>
    </w:p>
    <w:p w:rsidR="00F62C79" w:rsidRPr="00C609D4" w:rsidRDefault="00F62C79" w:rsidP="00C609D4">
      <w:pPr>
        <w:pStyle w:val="Odstavecseseznamem"/>
        <w:numPr>
          <w:ilvl w:val="1"/>
          <w:numId w:val="10"/>
        </w:numPr>
        <w:spacing w:line="240" w:lineRule="auto"/>
        <w:ind w:left="284" w:hanging="568"/>
        <w:jc w:val="both"/>
        <w:rPr>
          <w:rFonts w:ascii="Arial" w:hAnsi="Arial" w:cs="Arial"/>
          <w:sz w:val="20"/>
          <w:szCs w:val="20"/>
        </w:rPr>
      </w:pPr>
      <w:r w:rsidRPr="00C609D4">
        <w:rPr>
          <w:rFonts w:ascii="Arial" w:hAnsi="Arial" w:cs="Arial"/>
          <w:sz w:val="20"/>
          <w:szCs w:val="20"/>
        </w:rPr>
        <w:t>Platba bude provedena výhradně v Kč a rovněž veškeré uvedené cenové údaje budou v Kč.</w:t>
      </w:r>
      <w:r w:rsidR="00CD772B" w:rsidRPr="00C609D4">
        <w:rPr>
          <w:rFonts w:ascii="Arial" w:hAnsi="Arial" w:cs="Arial"/>
          <w:sz w:val="20"/>
          <w:szCs w:val="20"/>
        </w:rPr>
        <w:br/>
      </w:r>
    </w:p>
    <w:p w:rsidR="00F62C79" w:rsidRPr="00C609D4" w:rsidRDefault="00F62C79" w:rsidP="00C609D4">
      <w:pPr>
        <w:pStyle w:val="Odstavecseseznamem"/>
        <w:numPr>
          <w:ilvl w:val="1"/>
          <w:numId w:val="10"/>
        </w:numPr>
        <w:spacing w:line="240" w:lineRule="auto"/>
        <w:ind w:left="284" w:hanging="568"/>
        <w:jc w:val="both"/>
        <w:rPr>
          <w:rFonts w:ascii="Arial" w:hAnsi="Arial" w:cs="Arial"/>
          <w:sz w:val="20"/>
          <w:szCs w:val="20"/>
        </w:rPr>
      </w:pPr>
      <w:r w:rsidRPr="00C609D4">
        <w:rPr>
          <w:rFonts w:ascii="Arial" w:hAnsi="Arial" w:cs="Arial"/>
          <w:sz w:val="20"/>
          <w:szCs w:val="20"/>
        </w:rPr>
        <w:t xml:space="preserve">Faktura se pro účely této smlouvy považuje za uhrazenou okamžikem odepsání fakturované částky z účtu </w:t>
      </w:r>
      <w:r w:rsidR="006D73A8" w:rsidRPr="00C609D4">
        <w:rPr>
          <w:rFonts w:ascii="Arial" w:hAnsi="Arial" w:cs="Arial"/>
          <w:sz w:val="20"/>
          <w:szCs w:val="20"/>
        </w:rPr>
        <w:t>objednatele</w:t>
      </w:r>
      <w:r w:rsidR="004A7C65" w:rsidRPr="00C609D4">
        <w:rPr>
          <w:rFonts w:ascii="Arial" w:hAnsi="Arial" w:cs="Arial"/>
          <w:sz w:val="20"/>
          <w:szCs w:val="20"/>
        </w:rPr>
        <w:t xml:space="preserve"> ve prospěch účtu poskytovatele</w:t>
      </w:r>
      <w:r w:rsidRPr="00C609D4">
        <w:rPr>
          <w:rFonts w:ascii="Arial" w:hAnsi="Arial" w:cs="Arial"/>
          <w:sz w:val="20"/>
          <w:szCs w:val="20"/>
        </w:rPr>
        <w:t>. Námitky proti údajům u</w:t>
      </w:r>
      <w:r w:rsidR="004A7C65" w:rsidRPr="00C609D4">
        <w:rPr>
          <w:rFonts w:ascii="Arial" w:hAnsi="Arial" w:cs="Arial"/>
          <w:sz w:val="20"/>
          <w:szCs w:val="20"/>
        </w:rPr>
        <w:t>vedeným ve faktuře může objednatel</w:t>
      </w:r>
      <w:r w:rsidRPr="00C609D4">
        <w:rPr>
          <w:rFonts w:ascii="Arial" w:hAnsi="Arial" w:cs="Arial"/>
          <w:sz w:val="20"/>
          <w:szCs w:val="20"/>
        </w:rPr>
        <w:t xml:space="preserve"> uplatnit do konce lhůty splatnosti s tím,</w:t>
      </w:r>
      <w:r w:rsidR="004A7C65" w:rsidRPr="00C609D4">
        <w:rPr>
          <w:rFonts w:ascii="Arial" w:hAnsi="Arial" w:cs="Arial"/>
          <w:sz w:val="20"/>
          <w:szCs w:val="20"/>
        </w:rPr>
        <w:t xml:space="preserve"> že ji odešle zpět poskytovateli</w:t>
      </w:r>
      <w:r w:rsidRPr="00C609D4">
        <w:rPr>
          <w:rFonts w:ascii="Arial" w:hAnsi="Arial" w:cs="Arial"/>
          <w:sz w:val="20"/>
          <w:szCs w:val="20"/>
        </w:rPr>
        <w:t xml:space="preserve"> s uvedením výhrad. Tímto okamžikem se ruší lhůta splatnosti. Od okamžiku doru</w:t>
      </w:r>
      <w:r w:rsidR="004A7C65" w:rsidRPr="00C609D4">
        <w:rPr>
          <w:rFonts w:ascii="Arial" w:hAnsi="Arial" w:cs="Arial"/>
          <w:sz w:val="20"/>
          <w:szCs w:val="20"/>
        </w:rPr>
        <w:t>čení opravené faktury objednateli</w:t>
      </w:r>
      <w:r w:rsidRPr="00C609D4">
        <w:rPr>
          <w:rFonts w:ascii="Arial" w:hAnsi="Arial" w:cs="Arial"/>
          <w:sz w:val="20"/>
          <w:szCs w:val="20"/>
        </w:rPr>
        <w:t xml:space="preserve"> běží nová lhůta splatnosti.</w:t>
      </w:r>
    </w:p>
    <w:p w:rsidR="00CD772B" w:rsidRPr="00C609D4" w:rsidRDefault="00CD772B" w:rsidP="00C609D4">
      <w:pPr>
        <w:pStyle w:val="Odstavecseseznamem"/>
        <w:spacing w:line="240" w:lineRule="auto"/>
        <w:ind w:left="284"/>
        <w:jc w:val="both"/>
        <w:rPr>
          <w:rFonts w:ascii="Arial" w:hAnsi="Arial" w:cs="Arial"/>
          <w:sz w:val="20"/>
          <w:szCs w:val="20"/>
        </w:rPr>
      </w:pPr>
    </w:p>
    <w:p w:rsidR="004A7C65" w:rsidRPr="00C609D4" w:rsidRDefault="004A7C65" w:rsidP="00C609D4">
      <w:pPr>
        <w:pStyle w:val="Odstavecseseznamem"/>
        <w:numPr>
          <w:ilvl w:val="1"/>
          <w:numId w:val="10"/>
        </w:numPr>
        <w:spacing w:line="240" w:lineRule="auto"/>
        <w:ind w:left="284" w:hanging="568"/>
        <w:jc w:val="both"/>
        <w:rPr>
          <w:rFonts w:ascii="Arial" w:hAnsi="Arial" w:cs="Arial"/>
          <w:sz w:val="20"/>
          <w:szCs w:val="20"/>
        </w:rPr>
      </w:pPr>
      <w:r w:rsidRPr="00C609D4">
        <w:rPr>
          <w:rFonts w:ascii="Arial" w:hAnsi="Arial" w:cs="Arial"/>
          <w:sz w:val="20"/>
          <w:szCs w:val="20"/>
        </w:rPr>
        <w:t>Objednatel</w:t>
      </w:r>
      <w:r w:rsidR="00F62C79" w:rsidRPr="00C609D4">
        <w:rPr>
          <w:rFonts w:ascii="Arial" w:hAnsi="Arial" w:cs="Arial"/>
          <w:sz w:val="20"/>
          <w:szCs w:val="20"/>
        </w:rPr>
        <w:t xml:space="preserve"> nepřipouští zálohové platby.</w:t>
      </w:r>
    </w:p>
    <w:p w:rsidR="00C609D4" w:rsidRDefault="00C609D4" w:rsidP="00C609D4">
      <w:pPr>
        <w:spacing w:line="240" w:lineRule="auto"/>
        <w:ind w:left="720"/>
        <w:contextualSpacing/>
        <w:jc w:val="center"/>
        <w:rPr>
          <w:rFonts w:cs="Arial"/>
          <w:b/>
          <w:sz w:val="20"/>
          <w:szCs w:val="20"/>
        </w:rPr>
      </w:pPr>
    </w:p>
    <w:p w:rsidR="00977074" w:rsidRPr="00C609D4" w:rsidRDefault="00977074" w:rsidP="00C609D4">
      <w:pPr>
        <w:spacing w:line="240" w:lineRule="auto"/>
        <w:ind w:left="720"/>
        <w:contextualSpacing/>
        <w:jc w:val="center"/>
        <w:rPr>
          <w:rFonts w:cs="Arial"/>
          <w:b/>
          <w:sz w:val="20"/>
          <w:szCs w:val="20"/>
        </w:rPr>
      </w:pPr>
      <w:r w:rsidRPr="00C609D4">
        <w:rPr>
          <w:rFonts w:cs="Arial"/>
          <w:b/>
          <w:sz w:val="20"/>
          <w:szCs w:val="20"/>
        </w:rPr>
        <w:t>Čl. 5</w:t>
      </w:r>
    </w:p>
    <w:p w:rsidR="00977074" w:rsidRPr="00C609D4" w:rsidRDefault="00977074" w:rsidP="00C609D4">
      <w:pPr>
        <w:spacing w:line="240" w:lineRule="auto"/>
        <w:ind w:left="720"/>
        <w:contextualSpacing/>
        <w:jc w:val="center"/>
        <w:rPr>
          <w:rFonts w:cs="Arial"/>
          <w:b/>
          <w:sz w:val="20"/>
          <w:szCs w:val="20"/>
        </w:rPr>
      </w:pPr>
      <w:r w:rsidRPr="00C609D4">
        <w:rPr>
          <w:rFonts w:cs="Arial"/>
          <w:b/>
          <w:sz w:val="20"/>
          <w:szCs w:val="20"/>
        </w:rPr>
        <w:t>Zařízení pro zajištění poskytování služby</w:t>
      </w:r>
      <w:r w:rsidR="00CB1B96" w:rsidRPr="00C609D4">
        <w:rPr>
          <w:rFonts w:cs="Arial"/>
          <w:b/>
          <w:sz w:val="20"/>
          <w:szCs w:val="20"/>
        </w:rPr>
        <w:br/>
      </w:r>
    </w:p>
    <w:p w:rsidR="00977074" w:rsidRPr="00C609D4" w:rsidRDefault="00977074" w:rsidP="00C609D4">
      <w:pPr>
        <w:numPr>
          <w:ilvl w:val="1"/>
          <w:numId w:val="9"/>
        </w:numPr>
        <w:spacing w:line="240" w:lineRule="auto"/>
        <w:ind w:left="284" w:hanging="568"/>
        <w:contextualSpacing/>
        <w:rPr>
          <w:rFonts w:cs="Arial"/>
          <w:sz w:val="20"/>
          <w:szCs w:val="20"/>
        </w:rPr>
      </w:pPr>
      <w:r w:rsidRPr="00C609D4">
        <w:rPr>
          <w:rFonts w:cs="Arial"/>
          <w:sz w:val="20"/>
          <w:szCs w:val="20"/>
        </w:rPr>
        <w:t>Poskytovatel se zavazuje poskytovat služby na zařízeních ve svém majetku, která pro účely poskytování služeb na svoje náklady přepraví, otestuje a instaluje v místě plnění. Správa KRNAP se zavazuje poskytnout veškerou nutnou součinnost k instalaci zařízení poskytovatele v místě plnění. Dále se poskytovatel zavazuje zajistit veškeré služby a dodávky, nezbytné k řádnému, úplnému a kvalitnímu plnění předmětu smlouvy včetně všech rizik a vlivů během provádění díla, především spotřební materiál (tonery) a další komponenty zařízení potřebné k řádnému provedení plnění dle této smlouvy tak, aby bylo zajištěno bezproblémové a nepřerušované poskytování služby.</w:t>
      </w:r>
    </w:p>
    <w:p w:rsidR="00CD772B" w:rsidRPr="00C609D4" w:rsidRDefault="00CD772B" w:rsidP="00C609D4">
      <w:pPr>
        <w:spacing w:line="240" w:lineRule="auto"/>
        <w:ind w:left="284"/>
        <w:contextualSpacing/>
        <w:rPr>
          <w:rFonts w:cs="Arial"/>
          <w:sz w:val="20"/>
          <w:szCs w:val="20"/>
        </w:rPr>
      </w:pPr>
    </w:p>
    <w:p w:rsidR="00977074" w:rsidRPr="00C609D4" w:rsidRDefault="00977074" w:rsidP="00C609D4">
      <w:pPr>
        <w:numPr>
          <w:ilvl w:val="1"/>
          <w:numId w:val="9"/>
        </w:numPr>
        <w:spacing w:line="240" w:lineRule="auto"/>
        <w:ind w:left="284" w:hanging="568"/>
        <w:contextualSpacing/>
        <w:rPr>
          <w:rFonts w:cs="Arial"/>
          <w:sz w:val="20"/>
          <w:szCs w:val="20"/>
        </w:rPr>
      </w:pPr>
      <w:r w:rsidRPr="00C609D4">
        <w:rPr>
          <w:rFonts w:cs="Arial"/>
          <w:sz w:val="20"/>
          <w:szCs w:val="20"/>
        </w:rPr>
        <w:t>Poskytovatel se zavazuje, že zařízení, na kterých bude poskytována služba, budou splňovat funkční a technické specifikace stanovené v přílohách této smlouvy a jejich ovládání (zejména uživatelská dokumentace, manuály, drivery a ovladače) budou v českém jazyce.</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9"/>
        </w:numPr>
        <w:spacing w:line="240" w:lineRule="auto"/>
        <w:ind w:left="284" w:hanging="568"/>
        <w:contextualSpacing/>
        <w:rPr>
          <w:rFonts w:cs="Arial"/>
          <w:sz w:val="20"/>
          <w:szCs w:val="20"/>
        </w:rPr>
      </w:pPr>
      <w:r w:rsidRPr="00C609D4">
        <w:rPr>
          <w:rFonts w:cs="Arial"/>
          <w:sz w:val="20"/>
          <w:szCs w:val="20"/>
        </w:rPr>
        <w:t>Smluvní strany se dohodly, že poskytovatelem instalovaná zařízení a použité náplně (tonery) budou splňovat veškeré nároky obecně závazných předpisů na ochranu zdraví na provoz takovýchto zařízení. Ukáže-li se, že zařízení při svém provozu tyto nároky obecně závazných předpisů na ochranu zdraví nesplňují a emitují zdraví škodlivé látky, poskytovatel se zavazuje takováto zařízení vyměnit za zařízení, která tyto nároky obecně závazných předpisů na ochranu zdraví splňují.</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9"/>
        </w:numPr>
        <w:spacing w:line="240" w:lineRule="auto"/>
        <w:ind w:left="284" w:hanging="568"/>
        <w:contextualSpacing/>
        <w:rPr>
          <w:rFonts w:cs="Arial"/>
          <w:sz w:val="20"/>
          <w:szCs w:val="20"/>
        </w:rPr>
      </w:pPr>
      <w:r w:rsidRPr="00C609D4">
        <w:rPr>
          <w:rFonts w:cs="Arial"/>
          <w:sz w:val="20"/>
          <w:szCs w:val="20"/>
        </w:rPr>
        <w:t>Poskytovatel se zavazuje, že bude používat jen takové náplně (tonery) a jiné součásti tiskových zařízení, které zajistí kvalitu tisku obvyklou pro kancelářský tisk.</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9"/>
        </w:numPr>
        <w:spacing w:line="240" w:lineRule="auto"/>
        <w:ind w:left="284" w:hanging="568"/>
        <w:contextualSpacing/>
        <w:rPr>
          <w:rFonts w:cs="Arial"/>
          <w:sz w:val="20"/>
          <w:szCs w:val="20"/>
        </w:rPr>
      </w:pPr>
      <w:r w:rsidRPr="00C609D4">
        <w:rPr>
          <w:rFonts w:cs="Arial"/>
          <w:sz w:val="20"/>
          <w:szCs w:val="20"/>
        </w:rPr>
        <w:t>Poskytovatel se zavazuje, že bude poskytovat služby podle této smlouvy a jejích příloh v místě plnění, v časech a termínech stanovených touto smlouvou. Smluvní strany se dohodly, že veškeré služby, které budou vyžadovat přítomnost servisního technika, bude poskytovat v přítomnosti zaměstnance objednatele.</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9"/>
        </w:numPr>
        <w:spacing w:line="240" w:lineRule="auto"/>
        <w:ind w:left="284" w:hanging="568"/>
        <w:contextualSpacing/>
        <w:rPr>
          <w:rFonts w:cs="Arial"/>
          <w:sz w:val="20"/>
          <w:szCs w:val="20"/>
        </w:rPr>
      </w:pPr>
      <w:r w:rsidRPr="00C609D4">
        <w:rPr>
          <w:rFonts w:cs="Arial"/>
          <w:sz w:val="20"/>
          <w:szCs w:val="20"/>
        </w:rPr>
        <w:t>Smluvní strany se zavazují, že v případě, že jedna ze smluvních stran od této smlouvy odstoupí, smlouvu vypoví, či bude naplněn účel smlouvy, budou plně spolupracovat na plynulém předání místa plnění tak, aby odinstalace a odvoz zařízení poskytovatele nenarušily chod a potřeby objednatele či oprávněné zájmy poskytovatele.</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9"/>
        </w:numPr>
        <w:spacing w:line="240" w:lineRule="auto"/>
        <w:ind w:left="284" w:hanging="568"/>
        <w:contextualSpacing/>
        <w:rPr>
          <w:rFonts w:cs="Arial"/>
          <w:sz w:val="20"/>
          <w:szCs w:val="20"/>
        </w:rPr>
      </w:pPr>
      <w:r w:rsidRPr="00C609D4">
        <w:rPr>
          <w:rFonts w:cs="Arial"/>
          <w:sz w:val="20"/>
          <w:szCs w:val="20"/>
        </w:rPr>
        <w:t>Do počtu skutečně provedených výtisků se pro účely zúčtování nezapočítávají tzv. záseky papíru dle počítadla, pokud je zařízení takovýmto počítadlem vybaveno a výtisky zhotovené při opravě zařízení servisním technikem dodavatele.</w:t>
      </w:r>
    </w:p>
    <w:p w:rsidR="00136206" w:rsidRPr="00C609D4" w:rsidRDefault="00136206" w:rsidP="00C609D4">
      <w:pPr>
        <w:spacing w:line="240" w:lineRule="auto"/>
        <w:contextualSpacing/>
        <w:rPr>
          <w:rFonts w:cs="Arial"/>
          <w:sz w:val="20"/>
          <w:szCs w:val="20"/>
        </w:rPr>
      </w:pPr>
    </w:p>
    <w:p w:rsidR="00CB1B96" w:rsidRPr="00C609D4" w:rsidRDefault="00977074" w:rsidP="00C609D4">
      <w:pPr>
        <w:numPr>
          <w:ilvl w:val="1"/>
          <w:numId w:val="9"/>
        </w:numPr>
        <w:spacing w:line="240" w:lineRule="auto"/>
        <w:ind w:left="284" w:hanging="568"/>
        <w:contextualSpacing/>
        <w:rPr>
          <w:rFonts w:cs="Arial"/>
          <w:b/>
          <w:sz w:val="20"/>
          <w:szCs w:val="20"/>
          <w:u w:val="single"/>
        </w:rPr>
      </w:pPr>
      <w:r w:rsidRPr="00C609D4">
        <w:rPr>
          <w:rFonts w:cs="Arial"/>
          <w:sz w:val="20"/>
          <w:szCs w:val="20"/>
        </w:rPr>
        <w:t>Servisní požadavky:</w:t>
      </w:r>
    </w:p>
    <w:p w:rsidR="00977074" w:rsidRPr="00C609D4" w:rsidRDefault="00977074" w:rsidP="00C609D4">
      <w:pPr>
        <w:spacing w:line="240" w:lineRule="auto"/>
        <w:ind w:left="567" w:hanging="283"/>
        <w:contextualSpacing/>
        <w:rPr>
          <w:rFonts w:cs="Arial"/>
          <w:sz w:val="20"/>
          <w:szCs w:val="20"/>
        </w:rPr>
      </w:pPr>
      <w:r w:rsidRPr="00C609D4">
        <w:rPr>
          <w:rFonts w:cs="Arial"/>
          <w:sz w:val="20"/>
          <w:szCs w:val="20"/>
        </w:rPr>
        <w:t>•</w:t>
      </w:r>
      <w:r w:rsidRPr="00C609D4">
        <w:rPr>
          <w:rFonts w:cs="Arial"/>
          <w:sz w:val="20"/>
          <w:szCs w:val="20"/>
        </w:rPr>
        <w:tab/>
        <w:t>Nástup na servis nejpozději do 24 hodin od nahlášení servisní události oprávněné osobě poskytovatele, a to po celou dobu realizace služby.</w:t>
      </w:r>
    </w:p>
    <w:p w:rsidR="00977074" w:rsidRPr="00C609D4" w:rsidRDefault="00977074" w:rsidP="00C609D4">
      <w:pPr>
        <w:spacing w:line="240" w:lineRule="auto"/>
        <w:ind w:left="567" w:hanging="283"/>
        <w:contextualSpacing/>
        <w:rPr>
          <w:rFonts w:cs="Arial"/>
          <w:sz w:val="20"/>
          <w:szCs w:val="20"/>
        </w:rPr>
      </w:pPr>
      <w:r w:rsidRPr="00C609D4">
        <w:rPr>
          <w:rFonts w:cs="Arial"/>
          <w:sz w:val="20"/>
          <w:szCs w:val="20"/>
        </w:rPr>
        <w:t>•</w:t>
      </w:r>
      <w:r w:rsidRPr="00C609D4">
        <w:rPr>
          <w:rFonts w:cs="Arial"/>
          <w:sz w:val="20"/>
          <w:szCs w:val="20"/>
        </w:rPr>
        <w:tab/>
        <w:t>Oprava poruchy zařízení nebo diagnostika závady, pro kterou není možné v požadovaném termínu opravu provést, do 8 hodin od nástupu na servis.</w:t>
      </w:r>
    </w:p>
    <w:p w:rsidR="00977074" w:rsidRPr="00C609D4" w:rsidRDefault="00977074" w:rsidP="00C609D4">
      <w:pPr>
        <w:spacing w:line="240" w:lineRule="auto"/>
        <w:ind w:left="567" w:hanging="283"/>
        <w:contextualSpacing/>
        <w:rPr>
          <w:rFonts w:cs="Arial"/>
          <w:sz w:val="20"/>
          <w:szCs w:val="20"/>
        </w:rPr>
      </w:pPr>
      <w:r w:rsidRPr="00C609D4">
        <w:rPr>
          <w:rFonts w:cs="Arial"/>
          <w:sz w:val="20"/>
          <w:szCs w:val="20"/>
        </w:rPr>
        <w:t>•</w:t>
      </w:r>
      <w:r w:rsidRPr="00C609D4">
        <w:rPr>
          <w:rFonts w:cs="Arial"/>
          <w:sz w:val="20"/>
          <w:szCs w:val="20"/>
        </w:rPr>
        <w:tab/>
        <w:t xml:space="preserve">Dodání náhradního zařízení minimálně stejných technických parametrů a funkčností do 24 hodin od diagnostiky závady, pro kterou není možné v požadovaném termínu opravu provést. </w:t>
      </w:r>
    </w:p>
    <w:p w:rsidR="00977074" w:rsidRPr="00C609D4" w:rsidRDefault="00977074" w:rsidP="00C609D4">
      <w:pPr>
        <w:spacing w:line="240" w:lineRule="auto"/>
        <w:ind w:left="567" w:hanging="283"/>
        <w:contextualSpacing/>
        <w:rPr>
          <w:rFonts w:cs="Arial"/>
          <w:sz w:val="20"/>
          <w:szCs w:val="20"/>
        </w:rPr>
      </w:pPr>
      <w:r w:rsidRPr="00C609D4">
        <w:rPr>
          <w:rFonts w:cs="Arial"/>
          <w:sz w:val="20"/>
          <w:szCs w:val="20"/>
        </w:rPr>
        <w:t>•</w:t>
      </w:r>
      <w:r w:rsidRPr="00C609D4">
        <w:rPr>
          <w:rFonts w:cs="Arial"/>
          <w:sz w:val="20"/>
          <w:szCs w:val="20"/>
        </w:rPr>
        <w:tab/>
        <w:t>Servisní práce včetně dopravních nákladů servisního technika a případné náhradní díly jsou zahrnuty v ceně předmětu plnění.</w:t>
      </w:r>
    </w:p>
    <w:p w:rsidR="00977074" w:rsidRPr="00C609D4" w:rsidRDefault="00977074" w:rsidP="00C609D4">
      <w:pPr>
        <w:spacing w:line="240" w:lineRule="auto"/>
        <w:ind w:left="567" w:hanging="283"/>
        <w:contextualSpacing/>
        <w:rPr>
          <w:rFonts w:cs="Arial"/>
          <w:sz w:val="20"/>
          <w:szCs w:val="20"/>
        </w:rPr>
      </w:pPr>
      <w:r w:rsidRPr="00C609D4">
        <w:rPr>
          <w:rFonts w:cs="Arial"/>
          <w:sz w:val="20"/>
          <w:szCs w:val="20"/>
        </w:rPr>
        <w:t>•</w:t>
      </w:r>
      <w:r w:rsidRPr="00C609D4">
        <w:rPr>
          <w:rFonts w:cs="Arial"/>
          <w:sz w:val="20"/>
          <w:szCs w:val="20"/>
        </w:rPr>
        <w:tab/>
        <w:t>V případě, že počet poruch zařízení stejného charakteru překročí počet 3, má objednatel nárok na výměnu multifunkčního zařízení za jiný kus, minimálně stejných technických parametrů a funkčních vlastností jako zařízení původní.</w:t>
      </w:r>
    </w:p>
    <w:p w:rsidR="00C609D4" w:rsidRPr="00C609D4" w:rsidRDefault="00C609D4" w:rsidP="00C609D4">
      <w:pPr>
        <w:spacing w:line="240" w:lineRule="auto"/>
        <w:ind w:left="1413" w:hanging="420"/>
        <w:contextualSpacing/>
        <w:rPr>
          <w:rFonts w:cs="Arial"/>
          <w:sz w:val="20"/>
          <w:szCs w:val="20"/>
        </w:rPr>
      </w:pPr>
    </w:p>
    <w:p w:rsidR="00977074" w:rsidRPr="00C609D4" w:rsidRDefault="00977074" w:rsidP="00C609D4">
      <w:pPr>
        <w:spacing w:line="240" w:lineRule="auto"/>
        <w:ind w:left="720"/>
        <w:contextualSpacing/>
        <w:jc w:val="center"/>
        <w:rPr>
          <w:rFonts w:cs="Arial"/>
          <w:b/>
          <w:sz w:val="20"/>
          <w:szCs w:val="20"/>
        </w:rPr>
      </w:pPr>
      <w:r w:rsidRPr="00C609D4">
        <w:rPr>
          <w:rFonts w:cs="Arial"/>
          <w:b/>
          <w:sz w:val="20"/>
          <w:szCs w:val="20"/>
        </w:rPr>
        <w:t>Čl. 6</w:t>
      </w:r>
    </w:p>
    <w:p w:rsidR="00977074" w:rsidRPr="00C609D4" w:rsidRDefault="00977074" w:rsidP="00C609D4">
      <w:pPr>
        <w:spacing w:line="240" w:lineRule="auto"/>
        <w:ind w:left="720"/>
        <w:contextualSpacing/>
        <w:jc w:val="center"/>
        <w:rPr>
          <w:rFonts w:cs="Arial"/>
          <w:b/>
          <w:sz w:val="20"/>
          <w:szCs w:val="20"/>
        </w:rPr>
      </w:pPr>
      <w:r w:rsidRPr="00C609D4">
        <w:rPr>
          <w:rFonts w:cs="Arial"/>
          <w:b/>
          <w:sz w:val="20"/>
          <w:szCs w:val="20"/>
        </w:rPr>
        <w:t>Práva a povinnosti stran</w:t>
      </w:r>
    </w:p>
    <w:p w:rsidR="007E472E" w:rsidRPr="00C609D4" w:rsidRDefault="007E472E" w:rsidP="00C609D4">
      <w:pPr>
        <w:spacing w:line="240" w:lineRule="auto"/>
        <w:ind w:left="720"/>
        <w:contextualSpacing/>
        <w:jc w:val="center"/>
        <w:rPr>
          <w:rFonts w:cs="Arial"/>
          <w:b/>
          <w:sz w:val="20"/>
          <w:szCs w:val="20"/>
        </w:rPr>
      </w:pPr>
    </w:p>
    <w:p w:rsidR="00977074" w:rsidRPr="00C609D4" w:rsidRDefault="00977074" w:rsidP="00C609D4">
      <w:pPr>
        <w:numPr>
          <w:ilvl w:val="1"/>
          <w:numId w:val="5"/>
        </w:numPr>
        <w:spacing w:line="240" w:lineRule="auto"/>
        <w:ind w:left="284" w:hanging="568"/>
        <w:contextualSpacing/>
        <w:rPr>
          <w:rFonts w:cs="Arial"/>
          <w:sz w:val="20"/>
          <w:szCs w:val="20"/>
        </w:rPr>
      </w:pPr>
      <w:r w:rsidRPr="00C609D4">
        <w:rPr>
          <w:rFonts w:cs="Arial"/>
          <w:sz w:val="20"/>
          <w:szCs w:val="20"/>
        </w:rPr>
        <w:t>Poskytovatel se zavazuje poskytovat službu osobně, nebo prostřednictvím třetích osob, prostřednictvím kterých prokázal splnění kvalifikace, případně dalších osob předem písemně odsouhlasených objednatelem, za které však odpovídá, jako by službu poskytoval sám.</w:t>
      </w:r>
    </w:p>
    <w:p w:rsidR="00CD772B" w:rsidRPr="00C609D4" w:rsidRDefault="00CD772B" w:rsidP="00C609D4">
      <w:pPr>
        <w:spacing w:line="240" w:lineRule="auto"/>
        <w:ind w:left="284"/>
        <w:contextualSpacing/>
        <w:rPr>
          <w:rFonts w:cs="Arial"/>
          <w:sz w:val="20"/>
          <w:szCs w:val="20"/>
        </w:rPr>
      </w:pPr>
    </w:p>
    <w:p w:rsidR="00977074" w:rsidRPr="00C609D4" w:rsidRDefault="00977074" w:rsidP="00C609D4">
      <w:pPr>
        <w:numPr>
          <w:ilvl w:val="1"/>
          <w:numId w:val="5"/>
        </w:numPr>
        <w:spacing w:line="240" w:lineRule="auto"/>
        <w:ind w:left="284" w:hanging="568"/>
        <w:contextualSpacing/>
        <w:rPr>
          <w:rFonts w:cs="Arial"/>
          <w:sz w:val="20"/>
          <w:szCs w:val="20"/>
        </w:rPr>
      </w:pPr>
      <w:r w:rsidRPr="00C609D4">
        <w:rPr>
          <w:rFonts w:cs="Arial"/>
          <w:sz w:val="20"/>
          <w:szCs w:val="20"/>
        </w:rPr>
        <w:t>Poskytovatel je povinen poskytovat služby podle svých nejlepších schopností.</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5"/>
        </w:numPr>
        <w:spacing w:line="240" w:lineRule="auto"/>
        <w:ind w:left="284" w:hanging="568"/>
        <w:contextualSpacing/>
        <w:rPr>
          <w:rFonts w:cs="Arial"/>
          <w:sz w:val="20"/>
          <w:szCs w:val="20"/>
        </w:rPr>
      </w:pPr>
      <w:r w:rsidRPr="00C609D4">
        <w:rPr>
          <w:rFonts w:cs="Arial"/>
          <w:sz w:val="20"/>
          <w:szCs w:val="20"/>
        </w:rPr>
        <w:t>Poskytovatel je povinen při poskytování služeb respektovat a zohlednit eventuální upřesňující podmínky a připomínky objednatele resp. jeho zástupce či zmocněnce a dle toho provádět dílčí změny a korektury.</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5"/>
        </w:numPr>
        <w:spacing w:line="240" w:lineRule="auto"/>
        <w:ind w:left="284" w:hanging="568"/>
        <w:contextualSpacing/>
        <w:rPr>
          <w:rFonts w:cs="Arial"/>
          <w:sz w:val="20"/>
          <w:szCs w:val="20"/>
        </w:rPr>
      </w:pPr>
      <w:r w:rsidRPr="00C609D4">
        <w:rPr>
          <w:rFonts w:cs="Arial"/>
          <w:sz w:val="20"/>
          <w:szCs w:val="20"/>
        </w:rPr>
        <w:t>Poskytovatel není oprávněn postoupit a/nebo převést jakákoliv svá práva a/nebo pohledávky vyplývající z této smlouvy a/nebo se smlouvou související na třetí osobu bez písemného souhlasu objednatele, a to ani částečně. Smluvní strany se dohodly, že poskytovatel je oprávněn započíst jakékoli své pohledávky za objednatelem proti pohledávkám objednatele za poskytovatelem z této smlouvy výlučně na základě předchozí písemné dohody.</w:t>
      </w:r>
    </w:p>
    <w:p w:rsidR="00CD772B" w:rsidRPr="00C609D4" w:rsidRDefault="00CD772B" w:rsidP="00C609D4">
      <w:pPr>
        <w:spacing w:line="240" w:lineRule="auto"/>
        <w:contextualSpacing/>
        <w:rPr>
          <w:rFonts w:cs="Arial"/>
          <w:sz w:val="20"/>
          <w:szCs w:val="20"/>
        </w:rPr>
      </w:pPr>
    </w:p>
    <w:p w:rsidR="00977074" w:rsidRPr="00C609D4" w:rsidRDefault="00977074" w:rsidP="00C609D4">
      <w:pPr>
        <w:numPr>
          <w:ilvl w:val="1"/>
          <w:numId w:val="5"/>
        </w:numPr>
        <w:spacing w:line="240" w:lineRule="auto"/>
        <w:ind w:left="284" w:hanging="568"/>
        <w:contextualSpacing/>
        <w:rPr>
          <w:rFonts w:cs="Arial"/>
          <w:sz w:val="20"/>
          <w:szCs w:val="20"/>
        </w:rPr>
      </w:pPr>
      <w:r w:rsidRPr="00C609D4">
        <w:rPr>
          <w:rFonts w:cs="Arial"/>
          <w:sz w:val="20"/>
          <w:szCs w:val="20"/>
        </w:rPr>
        <w:t>Objednatel nebude zasahovat do integrity zařízení určených k poskytování služeb dle této smlouvy. Výjimkou jsou běžné uživatelské zásahy, které souvisí s doplňováním papíru či lehkými servisními zásahy, jejichž rozsah bude předmětem proškolení obsluhy daných zařízení.</w:t>
      </w:r>
    </w:p>
    <w:p w:rsidR="00C609D4" w:rsidRPr="00C609D4" w:rsidRDefault="00C609D4" w:rsidP="00C609D4">
      <w:pPr>
        <w:spacing w:after="0" w:line="240" w:lineRule="auto"/>
        <w:jc w:val="center"/>
        <w:rPr>
          <w:rFonts w:cs="Arial"/>
          <w:b/>
          <w:sz w:val="20"/>
          <w:szCs w:val="20"/>
        </w:rPr>
      </w:pPr>
    </w:p>
    <w:p w:rsidR="00977074" w:rsidRPr="00C609D4" w:rsidRDefault="00977074" w:rsidP="00C609D4">
      <w:pPr>
        <w:spacing w:after="0" w:line="240" w:lineRule="auto"/>
        <w:jc w:val="center"/>
        <w:rPr>
          <w:rFonts w:cs="Arial"/>
          <w:b/>
          <w:sz w:val="20"/>
          <w:szCs w:val="20"/>
        </w:rPr>
      </w:pPr>
      <w:r w:rsidRPr="00C609D4">
        <w:rPr>
          <w:rFonts w:cs="Arial"/>
          <w:b/>
          <w:sz w:val="20"/>
          <w:szCs w:val="20"/>
        </w:rPr>
        <w:t>Čl. 7</w:t>
      </w:r>
    </w:p>
    <w:p w:rsidR="00791E3C" w:rsidRPr="00C609D4" w:rsidRDefault="00977074" w:rsidP="00C609D4">
      <w:pPr>
        <w:spacing w:after="0" w:line="240" w:lineRule="auto"/>
        <w:jc w:val="center"/>
        <w:rPr>
          <w:rFonts w:cs="Arial"/>
          <w:b/>
          <w:sz w:val="20"/>
          <w:szCs w:val="20"/>
        </w:rPr>
      </w:pPr>
      <w:r w:rsidRPr="00C609D4">
        <w:rPr>
          <w:rFonts w:cs="Arial"/>
          <w:b/>
          <w:sz w:val="20"/>
          <w:szCs w:val="20"/>
        </w:rPr>
        <w:t>Smluvní pokuty</w:t>
      </w:r>
      <w:r w:rsidR="00791E3C" w:rsidRPr="00C609D4">
        <w:rPr>
          <w:rFonts w:cs="Arial"/>
          <w:b/>
          <w:sz w:val="20"/>
          <w:szCs w:val="20"/>
        </w:rPr>
        <w:br/>
      </w:r>
    </w:p>
    <w:p w:rsidR="00977074" w:rsidRPr="00C609D4" w:rsidRDefault="00977074" w:rsidP="00C609D4">
      <w:pPr>
        <w:numPr>
          <w:ilvl w:val="1"/>
          <w:numId w:val="6"/>
        </w:numPr>
        <w:autoSpaceDE w:val="0"/>
        <w:autoSpaceDN w:val="0"/>
        <w:adjustRightInd w:val="0"/>
        <w:spacing w:after="0" w:line="240" w:lineRule="auto"/>
        <w:ind w:left="284" w:hanging="568"/>
        <w:rPr>
          <w:rFonts w:cs="Arial"/>
          <w:color w:val="000000"/>
          <w:sz w:val="20"/>
          <w:szCs w:val="20"/>
        </w:rPr>
      </w:pPr>
      <w:r w:rsidRPr="00C609D4">
        <w:rPr>
          <w:rFonts w:cs="Arial"/>
          <w:color w:val="000000"/>
          <w:sz w:val="20"/>
          <w:szCs w:val="20"/>
        </w:rPr>
        <w:t>V případě prodlení se zaplacením vyfakturované částky vznikne zhotoviteli vůči objednateli právo na smluvní pokutu ve výši 0,05% ceny plnění za každý den prodlení provedení platby. V případě prodlení s dodáním zařízení pro zajišťování služby dle této smlouvy je poskytovatel povinen objednateli zaplatit smluvní pokutu ve výši 3.000,-Kč (slovy: tři tisíce korun českých) za každý i započatý den prodlení a každé jednotlivé zařízení.</w:t>
      </w:r>
    </w:p>
    <w:p w:rsidR="00CD772B" w:rsidRPr="00C609D4" w:rsidRDefault="00CD772B" w:rsidP="00C609D4">
      <w:pPr>
        <w:autoSpaceDE w:val="0"/>
        <w:autoSpaceDN w:val="0"/>
        <w:adjustRightInd w:val="0"/>
        <w:spacing w:after="0" w:line="240" w:lineRule="auto"/>
        <w:ind w:left="284"/>
        <w:rPr>
          <w:rFonts w:cs="Arial"/>
          <w:color w:val="000000"/>
          <w:sz w:val="20"/>
          <w:szCs w:val="20"/>
        </w:rPr>
      </w:pPr>
    </w:p>
    <w:p w:rsidR="00977074" w:rsidRPr="00C609D4" w:rsidRDefault="00977074" w:rsidP="00C609D4">
      <w:pPr>
        <w:numPr>
          <w:ilvl w:val="1"/>
          <w:numId w:val="6"/>
        </w:numPr>
        <w:autoSpaceDE w:val="0"/>
        <w:autoSpaceDN w:val="0"/>
        <w:adjustRightInd w:val="0"/>
        <w:spacing w:after="0" w:line="240" w:lineRule="auto"/>
        <w:ind w:left="284" w:hanging="568"/>
        <w:rPr>
          <w:rFonts w:cs="Arial"/>
          <w:color w:val="000000"/>
          <w:sz w:val="20"/>
          <w:szCs w:val="20"/>
        </w:rPr>
      </w:pPr>
      <w:r w:rsidRPr="00C609D4">
        <w:rPr>
          <w:rFonts w:cs="Arial"/>
          <w:color w:val="000000"/>
          <w:sz w:val="20"/>
          <w:szCs w:val="20"/>
        </w:rPr>
        <w:t>Uhrazením smluvních pokut není dotčeno právo oprávněné strany na náhradu vzniklé škody v její plné výši.</w:t>
      </w:r>
    </w:p>
    <w:p w:rsidR="00CD772B" w:rsidRPr="00C609D4" w:rsidRDefault="00CD772B" w:rsidP="00C609D4">
      <w:pPr>
        <w:autoSpaceDE w:val="0"/>
        <w:autoSpaceDN w:val="0"/>
        <w:adjustRightInd w:val="0"/>
        <w:spacing w:after="0" w:line="240" w:lineRule="auto"/>
        <w:rPr>
          <w:rFonts w:cs="Arial"/>
          <w:color w:val="000000"/>
          <w:sz w:val="20"/>
          <w:szCs w:val="20"/>
        </w:rPr>
      </w:pPr>
    </w:p>
    <w:p w:rsidR="00977074" w:rsidRPr="00C609D4" w:rsidRDefault="00977074" w:rsidP="00C609D4">
      <w:pPr>
        <w:numPr>
          <w:ilvl w:val="1"/>
          <w:numId w:val="6"/>
        </w:numPr>
        <w:autoSpaceDE w:val="0"/>
        <w:autoSpaceDN w:val="0"/>
        <w:adjustRightInd w:val="0"/>
        <w:spacing w:after="0" w:line="240" w:lineRule="auto"/>
        <w:ind w:left="284" w:hanging="568"/>
        <w:rPr>
          <w:rFonts w:cs="Arial"/>
          <w:color w:val="000000"/>
          <w:sz w:val="20"/>
          <w:szCs w:val="20"/>
        </w:rPr>
      </w:pPr>
      <w:r w:rsidRPr="00C609D4">
        <w:rPr>
          <w:rFonts w:cs="Arial"/>
          <w:color w:val="000000"/>
          <w:sz w:val="20"/>
          <w:szCs w:val="20"/>
        </w:rPr>
        <w:t>V případě, kdy některé ze smluvních stran vznikne škoda, zavazují se smluvní strany k jednání na úrovni komise složené z oprávněných zástupců stran, jejímž účelem bude smírné řešení a vzájemná dohoda o náhradě škody.</w:t>
      </w:r>
    </w:p>
    <w:p w:rsidR="00CD772B" w:rsidRPr="00C609D4" w:rsidRDefault="00CD772B" w:rsidP="00C609D4">
      <w:pPr>
        <w:autoSpaceDE w:val="0"/>
        <w:autoSpaceDN w:val="0"/>
        <w:adjustRightInd w:val="0"/>
        <w:spacing w:after="0" w:line="240" w:lineRule="auto"/>
        <w:rPr>
          <w:rFonts w:cs="Arial"/>
          <w:color w:val="000000"/>
          <w:sz w:val="20"/>
          <w:szCs w:val="20"/>
        </w:rPr>
      </w:pPr>
    </w:p>
    <w:p w:rsidR="00977074" w:rsidRPr="00C609D4" w:rsidRDefault="00977074" w:rsidP="00C609D4">
      <w:pPr>
        <w:numPr>
          <w:ilvl w:val="1"/>
          <w:numId w:val="6"/>
        </w:numPr>
        <w:autoSpaceDE w:val="0"/>
        <w:autoSpaceDN w:val="0"/>
        <w:adjustRightInd w:val="0"/>
        <w:spacing w:after="0" w:line="240" w:lineRule="auto"/>
        <w:ind w:left="284" w:hanging="568"/>
        <w:rPr>
          <w:rFonts w:cs="Arial"/>
          <w:color w:val="000000"/>
          <w:sz w:val="20"/>
          <w:szCs w:val="20"/>
        </w:rPr>
      </w:pPr>
      <w:r w:rsidRPr="00C609D4">
        <w:rPr>
          <w:rFonts w:cs="Arial"/>
          <w:color w:val="000000"/>
          <w:sz w:val="20"/>
          <w:szCs w:val="20"/>
        </w:rPr>
        <w:t xml:space="preserve">Smluvní pokuty sjednané touto smlouvou zaplatí povinná strana nezávisle na zavinění a na tom, zda a v jaké výši vznikne druhé smluvní straně škoda, kterou lze v celé její výši vymáhat samostatně. </w:t>
      </w:r>
    </w:p>
    <w:p w:rsidR="00977074" w:rsidRPr="00C609D4" w:rsidRDefault="00977074" w:rsidP="00C609D4">
      <w:pPr>
        <w:spacing w:line="240" w:lineRule="auto"/>
        <w:contextualSpacing/>
        <w:jc w:val="center"/>
        <w:rPr>
          <w:rFonts w:cs="Arial"/>
          <w:b/>
          <w:sz w:val="20"/>
          <w:szCs w:val="20"/>
        </w:rPr>
      </w:pPr>
    </w:p>
    <w:p w:rsidR="00977074" w:rsidRPr="00C609D4" w:rsidRDefault="00977074" w:rsidP="00C609D4">
      <w:pPr>
        <w:spacing w:line="240" w:lineRule="auto"/>
        <w:contextualSpacing/>
        <w:jc w:val="center"/>
        <w:rPr>
          <w:rFonts w:cs="Arial"/>
          <w:b/>
          <w:sz w:val="20"/>
          <w:szCs w:val="20"/>
        </w:rPr>
      </w:pPr>
      <w:r w:rsidRPr="00C609D4">
        <w:rPr>
          <w:rFonts w:cs="Arial"/>
          <w:b/>
          <w:sz w:val="20"/>
          <w:szCs w:val="20"/>
        </w:rPr>
        <w:t>Čl. 8</w:t>
      </w:r>
    </w:p>
    <w:p w:rsidR="00977074" w:rsidRPr="00C609D4" w:rsidRDefault="00977074" w:rsidP="00C609D4">
      <w:pPr>
        <w:spacing w:line="240" w:lineRule="auto"/>
        <w:contextualSpacing/>
        <w:jc w:val="center"/>
        <w:rPr>
          <w:rFonts w:cs="Arial"/>
          <w:b/>
          <w:sz w:val="20"/>
          <w:szCs w:val="20"/>
        </w:rPr>
      </w:pPr>
      <w:r w:rsidRPr="00C609D4">
        <w:rPr>
          <w:rFonts w:cs="Arial"/>
          <w:b/>
          <w:sz w:val="20"/>
          <w:szCs w:val="20"/>
        </w:rPr>
        <w:lastRenderedPageBreak/>
        <w:t>Ukončení smlouvy</w:t>
      </w:r>
      <w:r w:rsidR="00791E3C" w:rsidRPr="00C609D4">
        <w:rPr>
          <w:rFonts w:cs="Arial"/>
          <w:b/>
          <w:sz w:val="20"/>
          <w:szCs w:val="20"/>
        </w:rPr>
        <w:br/>
      </w:r>
    </w:p>
    <w:p w:rsidR="00977074" w:rsidRPr="00C609D4" w:rsidRDefault="00977074" w:rsidP="00C609D4">
      <w:pPr>
        <w:widowControl w:val="0"/>
        <w:numPr>
          <w:ilvl w:val="1"/>
          <w:numId w:val="7"/>
        </w:numPr>
        <w:spacing w:after="0" w:line="240" w:lineRule="auto"/>
        <w:ind w:left="284" w:hanging="568"/>
        <w:outlineLvl w:val="0"/>
        <w:rPr>
          <w:rFonts w:cs="Arial"/>
          <w:sz w:val="20"/>
          <w:szCs w:val="20"/>
        </w:rPr>
      </w:pPr>
      <w:r w:rsidRPr="00C609D4">
        <w:rPr>
          <w:rFonts w:cs="Arial"/>
          <w:sz w:val="20"/>
          <w:szCs w:val="20"/>
        </w:rPr>
        <w:t>Smlouvu lze ukončit písemnou dohodou podepsanou oběma smluvními stranami.</w:t>
      </w:r>
    </w:p>
    <w:p w:rsidR="00604F97" w:rsidRPr="00C609D4" w:rsidRDefault="00604F97" w:rsidP="00C609D4">
      <w:pPr>
        <w:widowControl w:val="0"/>
        <w:spacing w:after="0" w:line="240" w:lineRule="auto"/>
        <w:ind w:left="284"/>
        <w:outlineLvl w:val="0"/>
        <w:rPr>
          <w:rFonts w:cs="Arial"/>
          <w:sz w:val="20"/>
          <w:szCs w:val="20"/>
        </w:rPr>
      </w:pPr>
    </w:p>
    <w:p w:rsidR="00977074" w:rsidRPr="00C609D4" w:rsidRDefault="00977074" w:rsidP="00C609D4">
      <w:pPr>
        <w:numPr>
          <w:ilvl w:val="1"/>
          <w:numId w:val="7"/>
        </w:numPr>
        <w:spacing w:line="240" w:lineRule="auto"/>
        <w:ind w:left="284" w:hanging="568"/>
        <w:contextualSpacing/>
        <w:rPr>
          <w:rFonts w:cs="Arial"/>
          <w:sz w:val="20"/>
          <w:szCs w:val="20"/>
        </w:rPr>
      </w:pPr>
      <w:r w:rsidRPr="00C609D4">
        <w:rPr>
          <w:rFonts w:cs="Arial"/>
          <w:sz w:val="20"/>
          <w:szCs w:val="20"/>
        </w:rPr>
        <w:t xml:space="preserve">Smluvní strany jsou oprávněny odstoupit od smlouvy v případech stanovených příslušnými právními předpisy ČR. Odstoupení od smlouvy se řídí příslušnými ustanoveními </w:t>
      </w:r>
      <w:r w:rsidR="00664563">
        <w:rPr>
          <w:rFonts w:cs="Arial"/>
          <w:sz w:val="20"/>
          <w:szCs w:val="20"/>
        </w:rPr>
        <w:t>občanského</w:t>
      </w:r>
      <w:r w:rsidRPr="00C609D4">
        <w:rPr>
          <w:rFonts w:cs="Arial"/>
          <w:sz w:val="20"/>
          <w:szCs w:val="20"/>
        </w:rPr>
        <w:t xml:space="preserve"> zákoníku.</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7"/>
        </w:numPr>
        <w:spacing w:line="240" w:lineRule="auto"/>
        <w:ind w:left="284" w:hanging="568"/>
        <w:contextualSpacing/>
        <w:rPr>
          <w:rFonts w:cs="Arial"/>
          <w:sz w:val="20"/>
          <w:szCs w:val="20"/>
        </w:rPr>
      </w:pPr>
      <w:r w:rsidRPr="00C609D4">
        <w:rPr>
          <w:rFonts w:cs="Arial"/>
          <w:sz w:val="20"/>
          <w:szCs w:val="20"/>
        </w:rPr>
        <w:t>Poskytovatel je oprávněn od této smlouvy odstoupit, pokud objednatel bude v prodlení s úhradou měsíční faktury o více než 60 (šedesát) dní.</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7"/>
        </w:numPr>
        <w:spacing w:line="240" w:lineRule="auto"/>
        <w:ind w:left="284" w:hanging="568"/>
        <w:contextualSpacing/>
        <w:rPr>
          <w:rFonts w:cs="Arial"/>
          <w:sz w:val="20"/>
          <w:szCs w:val="20"/>
        </w:rPr>
      </w:pPr>
      <w:r w:rsidRPr="00C609D4">
        <w:rPr>
          <w:rFonts w:cs="Arial"/>
          <w:sz w:val="20"/>
          <w:szCs w:val="20"/>
        </w:rPr>
        <w:t>Objednatel je oprávněn od této smlouvy odstoupit v případě, že poskytovatel opakovaně nebude poskytovat služby specifikov</w:t>
      </w:r>
      <w:r w:rsidR="00604F97" w:rsidRPr="00C609D4">
        <w:rPr>
          <w:rFonts w:cs="Arial"/>
          <w:sz w:val="20"/>
          <w:szCs w:val="20"/>
        </w:rPr>
        <w:t>ané v této smlouvě řádně a včas.</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7"/>
        </w:numPr>
        <w:spacing w:line="240" w:lineRule="auto"/>
        <w:ind w:left="284" w:hanging="568"/>
        <w:contextualSpacing/>
        <w:rPr>
          <w:rFonts w:cs="Arial"/>
          <w:sz w:val="20"/>
          <w:szCs w:val="20"/>
        </w:rPr>
      </w:pPr>
      <w:r w:rsidRPr="00C609D4">
        <w:rPr>
          <w:rFonts w:cs="Arial"/>
          <w:sz w:val="20"/>
          <w:szCs w:val="20"/>
        </w:rPr>
        <w:t>Objednatel je oprávněn smlouvu vypovědět bez udání důvodu. Výpovědní lhůta činí 3 měsíce a začíná běžet prvním dnem měsíce následujícího po měsíci, ve kterém bylo písemné vyhotovení výpovědi prokazatelně doručeno druhé smluvní straně.</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7"/>
        </w:numPr>
        <w:spacing w:line="240" w:lineRule="auto"/>
        <w:ind w:left="284" w:hanging="568"/>
        <w:contextualSpacing/>
        <w:rPr>
          <w:rFonts w:cs="Arial"/>
          <w:sz w:val="20"/>
          <w:szCs w:val="20"/>
        </w:rPr>
      </w:pPr>
      <w:r w:rsidRPr="00C609D4">
        <w:rPr>
          <w:rFonts w:cs="Arial"/>
          <w:sz w:val="20"/>
          <w:szCs w:val="20"/>
        </w:rPr>
        <w:t xml:space="preserve">Účinnost této smlouvy končí okamžikem uplynutí doby, na kterou je smlouva uzavřena, či okamžikem, kdy dojde k dosažení maximální celková ceny plnění dle této smlouvy dle čl. </w:t>
      </w:r>
      <w:r w:rsidR="00CC3150" w:rsidRPr="00C609D4">
        <w:rPr>
          <w:rFonts w:cs="Arial"/>
          <w:sz w:val="20"/>
          <w:szCs w:val="20"/>
        </w:rPr>
        <w:t xml:space="preserve">2 a </w:t>
      </w:r>
      <w:r w:rsidRPr="00C609D4">
        <w:rPr>
          <w:rFonts w:cs="Arial"/>
          <w:sz w:val="20"/>
          <w:szCs w:val="20"/>
        </w:rPr>
        <w:t>3. této smlouvy.</w:t>
      </w:r>
    </w:p>
    <w:p w:rsidR="00604F97" w:rsidRDefault="00604F97" w:rsidP="00C609D4">
      <w:pPr>
        <w:spacing w:line="240" w:lineRule="auto"/>
        <w:contextualSpacing/>
        <w:rPr>
          <w:rFonts w:cs="Arial"/>
          <w:sz w:val="20"/>
          <w:szCs w:val="20"/>
        </w:rPr>
      </w:pPr>
    </w:p>
    <w:p w:rsidR="00C609D4" w:rsidRPr="00C609D4" w:rsidRDefault="00C609D4" w:rsidP="00C609D4">
      <w:pPr>
        <w:spacing w:line="240" w:lineRule="auto"/>
        <w:contextualSpacing/>
        <w:rPr>
          <w:rFonts w:cs="Arial"/>
          <w:sz w:val="20"/>
          <w:szCs w:val="20"/>
        </w:rPr>
      </w:pPr>
    </w:p>
    <w:p w:rsidR="00977074" w:rsidRPr="00C609D4" w:rsidRDefault="00977074" w:rsidP="00C609D4">
      <w:pPr>
        <w:numPr>
          <w:ilvl w:val="1"/>
          <w:numId w:val="7"/>
        </w:numPr>
        <w:spacing w:line="240" w:lineRule="auto"/>
        <w:ind w:left="284" w:hanging="568"/>
        <w:contextualSpacing/>
        <w:rPr>
          <w:rFonts w:cs="Arial"/>
          <w:sz w:val="20"/>
          <w:szCs w:val="20"/>
        </w:rPr>
      </w:pPr>
      <w:r w:rsidRPr="00C609D4">
        <w:rPr>
          <w:rFonts w:cs="Arial"/>
          <w:sz w:val="20"/>
          <w:szCs w:val="20"/>
        </w:rPr>
        <w:t>Odstoupení či výpověď smlouvy se netýkají nároku na náhradu škody v plné</w:t>
      </w:r>
      <w:r w:rsidR="00604F97" w:rsidRPr="00C609D4">
        <w:rPr>
          <w:rFonts w:cs="Arial"/>
          <w:sz w:val="20"/>
          <w:szCs w:val="20"/>
        </w:rPr>
        <w:t xml:space="preserve"> výši vzniklé porušením smlouvy.</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7"/>
        </w:numPr>
        <w:spacing w:line="240" w:lineRule="auto"/>
        <w:ind w:left="284" w:hanging="568"/>
        <w:contextualSpacing/>
        <w:rPr>
          <w:rFonts w:cs="Arial"/>
          <w:sz w:val="20"/>
          <w:szCs w:val="20"/>
        </w:rPr>
      </w:pPr>
      <w:r w:rsidRPr="00C609D4">
        <w:rPr>
          <w:rFonts w:cs="Arial"/>
          <w:sz w:val="20"/>
          <w:szCs w:val="20"/>
        </w:rPr>
        <w:t>V případě, že jedna ze smluvních stran od této smlouvy odstoupí, provede se vypořádání vzájemných práv a povinností z této smlouvy tak, že řádně a včas poskytnuté plnění ze strany poskytovatele bude zaplaceno v souladu s touto smlouvou.</w:t>
      </w:r>
    </w:p>
    <w:p w:rsidR="00AF62C0" w:rsidRPr="00C609D4" w:rsidRDefault="00AF62C0" w:rsidP="00C609D4">
      <w:pPr>
        <w:widowControl w:val="0"/>
        <w:spacing w:after="0" w:line="240" w:lineRule="auto"/>
        <w:jc w:val="center"/>
        <w:outlineLvl w:val="4"/>
        <w:rPr>
          <w:rFonts w:eastAsiaTheme="majorEastAsia" w:cs="Arial"/>
          <w:b/>
          <w:sz w:val="20"/>
          <w:szCs w:val="20"/>
        </w:rPr>
      </w:pPr>
    </w:p>
    <w:p w:rsidR="00977074" w:rsidRPr="00C609D4" w:rsidRDefault="00977074" w:rsidP="00C609D4">
      <w:pPr>
        <w:widowControl w:val="0"/>
        <w:spacing w:after="0" w:line="240" w:lineRule="auto"/>
        <w:jc w:val="center"/>
        <w:outlineLvl w:val="4"/>
        <w:rPr>
          <w:rFonts w:eastAsiaTheme="majorEastAsia" w:cs="Arial"/>
          <w:b/>
          <w:sz w:val="20"/>
          <w:szCs w:val="20"/>
        </w:rPr>
      </w:pPr>
      <w:r w:rsidRPr="00C609D4">
        <w:rPr>
          <w:rFonts w:eastAsiaTheme="majorEastAsia" w:cs="Arial"/>
          <w:b/>
          <w:sz w:val="20"/>
          <w:szCs w:val="20"/>
        </w:rPr>
        <w:t xml:space="preserve">Čl. </w:t>
      </w:r>
      <w:r w:rsidR="00AF62C0" w:rsidRPr="00C609D4">
        <w:rPr>
          <w:rFonts w:eastAsiaTheme="majorEastAsia" w:cs="Arial"/>
          <w:b/>
          <w:sz w:val="20"/>
          <w:szCs w:val="20"/>
        </w:rPr>
        <w:t>9</w:t>
      </w:r>
    </w:p>
    <w:p w:rsidR="00977074" w:rsidRDefault="00977074" w:rsidP="00C609D4">
      <w:pPr>
        <w:widowControl w:val="0"/>
        <w:spacing w:after="0" w:line="240" w:lineRule="auto"/>
        <w:jc w:val="center"/>
        <w:outlineLvl w:val="4"/>
        <w:rPr>
          <w:rFonts w:eastAsiaTheme="majorEastAsia" w:cs="Arial"/>
          <w:b/>
          <w:sz w:val="20"/>
          <w:szCs w:val="20"/>
        </w:rPr>
      </w:pPr>
      <w:r w:rsidRPr="00C609D4">
        <w:rPr>
          <w:rFonts w:eastAsiaTheme="majorEastAsia" w:cs="Arial"/>
          <w:b/>
          <w:sz w:val="20"/>
          <w:szCs w:val="20"/>
        </w:rPr>
        <w:t>Závěrečná ustanovení</w:t>
      </w:r>
    </w:p>
    <w:p w:rsidR="00C609D4" w:rsidRPr="00C609D4" w:rsidRDefault="00C609D4" w:rsidP="00C609D4">
      <w:pPr>
        <w:widowControl w:val="0"/>
        <w:spacing w:after="0" w:line="240" w:lineRule="auto"/>
        <w:jc w:val="center"/>
        <w:outlineLvl w:val="4"/>
        <w:rPr>
          <w:rFonts w:eastAsiaTheme="majorEastAsia" w:cs="Arial"/>
          <w:b/>
          <w:sz w:val="20"/>
          <w:szCs w:val="20"/>
        </w:rPr>
      </w:pPr>
    </w:p>
    <w:p w:rsidR="00977074" w:rsidRPr="00C609D4" w:rsidRDefault="00977074" w:rsidP="00C609D4">
      <w:pPr>
        <w:widowControl w:val="0"/>
        <w:numPr>
          <w:ilvl w:val="1"/>
          <w:numId w:val="8"/>
        </w:numPr>
        <w:spacing w:after="0" w:line="240" w:lineRule="auto"/>
        <w:ind w:left="284" w:hanging="568"/>
        <w:outlineLvl w:val="1"/>
        <w:rPr>
          <w:rFonts w:eastAsiaTheme="majorEastAsia" w:cs="Arial"/>
          <w:bCs/>
          <w:sz w:val="20"/>
          <w:szCs w:val="20"/>
        </w:rPr>
      </w:pPr>
      <w:r w:rsidRPr="00C609D4">
        <w:rPr>
          <w:rFonts w:eastAsiaTheme="majorEastAsia" w:cs="Arial"/>
          <w:bCs/>
          <w:sz w:val="20"/>
          <w:szCs w:val="20"/>
        </w:rPr>
        <w:t>Podmínky sjednané v této smlouvě, dohodnutá práva a povinnosti smluvních stran lze měnit pouze písemnými, vzestupně číslovanými dodatky k této smlouvě.</w:t>
      </w:r>
    </w:p>
    <w:p w:rsidR="00604F97" w:rsidRPr="00C609D4" w:rsidRDefault="00604F97" w:rsidP="00C609D4">
      <w:pPr>
        <w:widowControl w:val="0"/>
        <w:spacing w:after="0" w:line="240" w:lineRule="auto"/>
        <w:ind w:left="284"/>
        <w:outlineLvl w:val="1"/>
        <w:rPr>
          <w:rFonts w:eastAsiaTheme="majorEastAsia" w:cs="Arial"/>
          <w:bCs/>
          <w:sz w:val="20"/>
          <w:szCs w:val="20"/>
        </w:rPr>
      </w:pP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Zánik závazků vyplývajících z této smlouvy lze sjednat písemnou dohodou obou smluvních stran.</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Poskytovatel souhlasí se zveřejněním této smlouvy, po jejím podpisu oběma stranami, na internetových stránkách objednatele, případně na jiném místě, bude-li k tomu objednatel povinován.</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Poskytovatel se zavazuje zachovávat mlčenlivost o všech skutečnostech, o kterých se dozví v souvislosti s plněním dle této smlouvy. Povinnost mlčenlivosti se obdobně vztahuje i na zaměstnance poskytovatele.</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Poskytovatel prohlašuje, že má veškerá povolení a/nebo souhlasy či jakékoliv jiná rozhodnutí nezbytná pro řádné plnění jeho povinností vyplývajících z této smlouvy.</w:t>
      </w: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Poskytovatel tímto prohlašuje, že dle jeho informací s ním nebylo zahájeno insolvenční řízení, není v úpadku ani nelze dle jeho informací tyto skutečnosti očekávat</w:t>
      </w:r>
    </w:p>
    <w:p w:rsidR="00604F97" w:rsidRPr="00C609D4" w:rsidRDefault="00604F97" w:rsidP="00C609D4">
      <w:pPr>
        <w:spacing w:line="240" w:lineRule="auto"/>
        <w:contextualSpacing/>
        <w:rPr>
          <w:rFonts w:cs="Arial"/>
          <w:sz w:val="20"/>
          <w:szCs w:val="20"/>
        </w:rPr>
      </w:pPr>
    </w:p>
    <w:p w:rsidR="00604F97" w:rsidRDefault="00977074" w:rsidP="0051339E">
      <w:pPr>
        <w:numPr>
          <w:ilvl w:val="1"/>
          <w:numId w:val="8"/>
        </w:numPr>
        <w:spacing w:line="240" w:lineRule="auto"/>
        <w:ind w:left="284" w:hanging="568"/>
        <w:contextualSpacing/>
        <w:rPr>
          <w:rFonts w:cs="Arial"/>
          <w:sz w:val="20"/>
          <w:szCs w:val="20"/>
        </w:rPr>
      </w:pPr>
      <w:r w:rsidRPr="00664563">
        <w:rPr>
          <w:rFonts w:cs="Arial"/>
          <w:sz w:val="20"/>
          <w:szCs w:val="20"/>
        </w:rPr>
        <w:t xml:space="preserve">V záležitostech neupravených touto smlouvou se práva a povinnosti smluvních stran řídí především </w:t>
      </w:r>
      <w:r w:rsidR="00664563" w:rsidRPr="00664563">
        <w:rPr>
          <w:rFonts w:cs="Arial"/>
          <w:sz w:val="20"/>
          <w:szCs w:val="20"/>
        </w:rPr>
        <w:t>občanským</w:t>
      </w:r>
      <w:r w:rsidRPr="00664563">
        <w:rPr>
          <w:rFonts w:cs="Arial"/>
          <w:sz w:val="20"/>
          <w:szCs w:val="20"/>
        </w:rPr>
        <w:t xml:space="preserve"> zákoníkem a ostatními právními předpisy ČR. </w:t>
      </w:r>
    </w:p>
    <w:p w:rsidR="00664563" w:rsidRPr="00664563" w:rsidRDefault="00664563" w:rsidP="00664563">
      <w:pPr>
        <w:spacing w:line="240" w:lineRule="auto"/>
        <w:ind w:left="284"/>
        <w:contextualSpacing/>
        <w:rPr>
          <w:rFonts w:cs="Arial"/>
          <w:sz w:val="20"/>
          <w:szCs w:val="20"/>
        </w:rPr>
      </w:pP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Tato smlouva nabývá platnosti</w:t>
      </w:r>
      <w:r w:rsidR="00C609D4">
        <w:rPr>
          <w:rFonts w:cs="Arial"/>
          <w:sz w:val="20"/>
          <w:szCs w:val="20"/>
        </w:rPr>
        <w:t xml:space="preserve"> dnem podpisu oběma smluvními stranami</w:t>
      </w:r>
      <w:r w:rsidRPr="00C609D4">
        <w:rPr>
          <w:rFonts w:cs="Arial"/>
          <w:sz w:val="20"/>
          <w:szCs w:val="20"/>
        </w:rPr>
        <w:t xml:space="preserve"> a účinnosti dnem jejího </w:t>
      </w:r>
      <w:r w:rsidR="00C609D4">
        <w:rPr>
          <w:rFonts w:cs="Arial"/>
          <w:sz w:val="20"/>
          <w:szCs w:val="20"/>
        </w:rPr>
        <w:t>zveřejnění v registru smluv</w:t>
      </w:r>
      <w:r w:rsidRPr="00C609D4">
        <w:rPr>
          <w:rFonts w:cs="Arial"/>
          <w:sz w:val="20"/>
          <w:szCs w:val="20"/>
        </w:rPr>
        <w:t>.</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Tato smlouva se vyhotovuje ve čtyřech stejnopisech, z nichž každá smluvní strana obdrží dvě vyhotovení.</w:t>
      </w:r>
    </w:p>
    <w:p w:rsidR="00604F97" w:rsidRPr="00C609D4" w:rsidRDefault="00604F97" w:rsidP="00C609D4">
      <w:pPr>
        <w:spacing w:line="240" w:lineRule="auto"/>
        <w:contextualSpacing/>
        <w:rPr>
          <w:rFonts w:cs="Arial"/>
          <w:sz w:val="20"/>
          <w:szCs w:val="20"/>
        </w:rPr>
      </w:pPr>
    </w:p>
    <w:p w:rsidR="00C609D4" w:rsidRPr="00C609D4" w:rsidRDefault="00977074" w:rsidP="00AA2FB9">
      <w:pPr>
        <w:numPr>
          <w:ilvl w:val="1"/>
          <w:numId w:val="8"/>
        </w:numPr>
        <w:spacing w:line="240" w:lineRule="auto"/>
        <w:ind w:left="284" w:hanging="568"/>
        <w:contextualSpacing/>
        <w:rPr>
          <w:rFonts w:cs="Arial"/>
          <w:sz w:val="20"/>
          <w:szCs w:val="20"/>
        </w:rPr>
      </w:pPr>
      <w:r w:rsidRPr="00C609D4">
        <w:rPr>
          <w:rFonts w:cs="Arial"/>
          <w:sz w:val="20"/>
          <w:szCs w:val="20"/>
        </w:rPr>
        <w:t xml:space="preserve">Jednotlivá ustanovení smlouvy jsou oddělitelná v tom smyslu, že neplatnost některého z nich nepůsobí neplatnost smlouvy jako celku. Pokud by se v důsledku změny právní úpravy některé ustanovení smlouvy dostalo do rozporu s českým právním řádem (dále jen "kolizní ustanovení") a předmětný rozpor by působil neplatnost smlouvy jako takové, bude smlouva posuzována, jakoby kolizní ustanovení nikdy </w:t>
      </w:r>
      <w:r w:rsidRPr="00C609D4">
        <w:rPr>
          <w:rFonts w:cs="Arial"/>
          <w:sz w:val="20"/>
          <w:szCs w:val="20"/>
        </w:rPr>
        <w:lastRenderedPageBreak/>
        <w:t>neobsahovala a vztah smluvních stran se bude v této záležitosti řídit obecně závaznými právními předpisy, pokud se smluvní strany nedohodnou na znění nového ustanovení, jež by nahradilo kolizní ustanovení.</w:t>
      </w:r>
    </w:p>
    <w:p w:rsidR="00604F97" w:rsidRPr="00C609D4" w:rsidRDefault="00604F97" w:rsidP="00C609D4">
      <w:pPr>
        <w:spacing w:line="240" w:lineRule="auto"/>
        <w:contextualSpacing/>
        <w:rPr>
          <w:rFonts w:cs="Arial"/>
          <w:sz w:val="20"/>
          <w:szCs w:val="20"/>
        </w:rPr>
      </w:pPr>
    </w:p>
    <w:p w:rsidR="00977074" w:rsidRPr="00C609D4" w:rsidRDefault="00977074" w:rsidP="00C609D4">
      <w:pPr>
        <w:numPr>
          <w:ilvl w:val="1"/>
          <w:numId w:val="8"/>
        </w:numPr>
        <w:spacing w:line="240" w:lineRule="auto"/>
        <w:ind w:left="284" w:hanging="568"/>
        <w:contextualSpacing/>
        <w:rPr>
          <w:rFonts w:cs="Arial"/>
          <w:sz w:val="20"/>
          <w:szCs w:val="20"/>
        </w:rPr>
      </w:pPr>
      <w:r w:rsidRPr="00C609D4">
        <w:rPr>
          <w:rFonts w:cs="Arial"/>
          <w:sz w:val="20"/>
          <w:szCs w:val="20"/>
        </w:rPr>
        <w:t>Smluvní strany prohlašují, že tato smlouva byla sepsána podle jejich pravé a svobodné vůle, nikoliv v tísni a za nápadně nevýhodných podmínek a na důkaz toho připojují své vlastnoruční podpisy</w:t>
      </w:r>
      <w:r w:rsidR="0045144A" w:rsidRPr="00C609D4">
        <w:rPr>
          <w:rFonts w:cs="Arial"/>
          <w:sz w:val="20"/>
          <w:szCs w:val="20"/>
        </w:rPr>
        <w:t>.</w:t>
      </w:r>
    </w:p>
    <w:p w:rsidR="00977074" w:rsidRPr="00C609D4" w:rsidRDefault="00977074" w:rsidP="00C609D4">
      <w:pPr>
        <w:spacing w:line="240" w:lineRule="auto"/>
        <w:ind w:left="709"/>
        <w:contextualSpacing/>
        <w:rPr>
          <w:rFonts w:cs="Arial"/>
          <w:sz w:val="20"/>
          <w:szCs w:val="20"/>
        </w:rPr>
      </w:pPr>
    </w:p>
    <w:p w:rsidR="00C609D4" w:rsidRDefault="00C609D4" w:rsidP="00C609D4">
      <w:pPr>
        <w:widowControl w:val="0"/>
        <w:tabs>
          <w:tab w:val="left" w:pos="1127"/>
        </w:tabs>
        <w:spacing w:after="0" w:line="240" w:lineRule="auto"/>
        <w:contextualSpacing/>
        <w:rPr>
          <w:rFonts w:cs="Arial"/>
          <w:b/>
          <w:sz w:val="20"/>
          <w:szCs w:val="20"/>
          <w:u w:val="single"/>
        </w:rPr>
      </w:pPr>
    </w:p>
    <w:p w:rsidR="00977074" w:rsidRPr="00C609D4" w:rsidRDefault="00977074" w:rsidP="00C609D4">
      <w:pPr>
        <w:widowControl w:val="0"/>
        <w:tabs>
          <w:tab w:val="left" w:pos="1127"/>
        </w:tabs>
        <w:spacing w:after="0" w:line="240" w:lineRule="auto"/>
        <w:ind w:hanging="284"/>
        <w:contextualSpacing/>
        <w:rPr>
          <w:rFonts w:cs="Arial"/>
          <w:b/>
          <w:sz w:val="20"/>
          <w:szCs w:val="20"/>
          <w:u w:val="single"/>
        </w:rPr>
      </w:pPr>
      <w:r w:rsidRPr="00C609D4">
        <w:rPr>
          <w:rFonts w:cs="Arial"/>
          <w:b/>
          <w:sz w:val="20"/>
          <w:szCs w:val="20"/>
          <w:u w:val="single"/>
        </w:rPr>
        <w:t>Přílohy:</w:t>
      </w:r>
    </w:p>
    <w:p w:rsidR="0045144A" w:rsidRPr="00C609D4" w:rsidRDefault="0045144A" w:rsidP="00C609D4">
      <w:pPr>
        <w:widowControl w:val="0"/>
        <w:tabs>
          <w:tab w:val="left" w:pos="1127"/>
        </w:tabs>
        <w:spacing w:after="0" w:line="240" w:lineRule="auto"/>
        <w:contextualSpacing/>
        <w:rPr>
          <w:rFonts w:cs="Arial"/>
          <w:b/>
          <w:sz w:val="20"/>
          <w:szCs w:val="20"/>
          <w:u w:val="single"/>
        </w:rPr>
      </w:pPr>
    </w:p>
    <w:p w:rsidR="00977074" w:rsidRPr="00C609D4" w:rsidRDefault="00977074" w:rsidP="00C609D4">
      <w:pPr>
        <w:widowControl w:val="0"/>
        <w:spacing w:after="0" w:line="240" w:lineRule="auto"/>
        <w:ind w:hanging="284"/>
        <w:rPr>
          <w:rFonts w:cs="Arial"/>
          <w:sz w:val="20"/>
          <w:szCs w:val="20"/>
        </w:rPr>
      </w:pPr>
      <w:r w:rsidRPr="00C609D4">
        <w:rPr>
          <w:rFonts w:cs="Arial"/>
          <w:sz w:val="20"/>
          <w:szCs w:val="20"/>
        </w:rPr>
        <w:t>Příloha č.</w:t>
      </w:r>
      <w:r w:rsidR="0045144A" w:rsidRPr="00C609D4">
        <w:rPr>
          <w:rFonts w:cs="Arial"/>
          <w:sz w:val="20"/>
          <w:szCs w:val="20"/>
        </w:rPr>
        <w:t xml:space="preserve">1 - </w:t>
      </w:r>
      <w:r w:rsidRPr="00C609D4">
        <w:rPr>
          <w:rFonts w:cs="Arial"/>
          <w:sz w:val="20"/>
          <w:szCs w:val="20"/>
        </w:rPr>
        <w:t xml:space="preserve"> Technická specifikace </w:t>
      </w:r>
    </w:p>
    <w:p w:rsidR="00A73225" w:rsidRPr="00C609D4" w:rsidRDefault="00A73225" w:rsidP="00C609D4">
      <w:pPr>
        <w:widowControl w:val="0"/>
        <w:spacing w:after="0" w:line="240" w:lineRule="auto"/>
        <w:rPr>
          <w:rFonts w:cs="Arial"/>
          <w:sz w:val="20"/>
          <w:szCs w:val="20"/>
        </w:rPr>
      </w:pPr>
    </w:p>
    <w:p w:rsidR="00A8557E" w:rsidRPr="00C609D4" w:rsidRDefault="00A8557E" w:rsidP="00C609D4">
      <w:pPr>
        <w:widowControl w:val="0"/>
        <w:spacing w:after="0" w:line="240" w:lineRule="auto"/>
        <w:rPr>
          <w:rFonts w:cs="Arial"/>
          <w:sz w:val="20"/>
          <w:szCs w:val="20"/>
        </w:rPr>
      </w:pPr>
    </w:p>
    <w:p w:rsidR="000454C7" w:rsidRPr="00C609D4" w:rsidRDefault="000454C7" w:rsidP="00C609D4">
      <w:pPr>
        <w:widowControl w:val="0"/>
        <w:spacing w:after="0" w:line="240" w:lineRule="auto"/>
        <w:rPr>
          <w:rFonts w:cs="Arial"/>
          <w:sz w:val="20"/>
          <w:szCs w:val="20"/>
        </w:rPr>
      </w:pPr>
    </w:p>
    <w:p w:rsidR="003E2708" w:rsidRPr="00C609D4" w:rsidRDefault="000F5EF4" w:rsidP="00C609D4">
      <w:pPr>
        <w:widowControl w:val="0"/>
        <w:spacing w:after="0" w:line="240" w:lineRule="auto"/>
        <w:ind w:hanging="284"/>
        <w:rPr>
          <w:rFonts w:cs="Arial"/>
          <w:sz w:val="20"/>
          <w:szCs w:val="20"/>
        </w:rPr>
      </w:pPr>
      <w:r w:rsidRPr="00C609D4">
        <w:rPr>
          <w:rFonts w:cs="Arial"/>
          <w:sz w:val="20"/>
          <w:szCs w:val="20"/>
        </w:rPr>
        <w:t>Ve Vrchlabí</w:t>
      </w:r>
      <w:r w:rsidR="00592C6B" w:rsidRPr="00C609D4">
        <w:rPr>
          <w:rFonts w:cs="Arial"/>
          <w:sz w:val="20"/>
          <w:szCs w:val="20"/>
        </w:rPr>
        <w:t xml:space="preserve"> dne</w:t>
      </w:r>
      <w:r w:rsidR="001A5D3C" w:rsidRPr="00C609D4">
        <w:rPr>
          <w:rFonts w:cs="Arial"/>
          <w:sz w:val="20"/>
          <w:szCs w:val="20"/>
        </w:rPr>
        <w:tab/>
      </w:r>
      <w:r w:rsidR="001A5D3C" w:rsidRPr="00C609D4">
        <w:rPr>
          <w:rFonts w:cs="Arial"/>
          <w:sz w:val="20"/>
          <w:szCs w:val="20"/>
        </w:rPr>
        <w:tab/>
      </w:r>
      <w:r w:rsidR="001A5D3C" w:rsidRPr="00C609D4">
        <w:rPr>
          <w:rFonts w:cs="Arial"/>
          <w:sz w:val="20"/>
          <w:szCs w:val="20"/>
        </w:rPr>
        <w:tab/>
      </w:r>
      <w:r w:rsidR="00C609D4" w:rsidRPr="00C609D4">
        <w:rPr>
          <w:rFonts w:cs="Arial"/>
          <w:sz w:val="20"/>
          <w:szCs w:val="20"/>
        </w:rPr>
        <w:tab/>
      </w:r>
      <w:r w:rsidR="00C609D4" w:rsidRPr="00C609D4">
        <w:rPr>
          <w:rFonts w:cs="Arial"/>
          <w:sz w:val="20"/>
          <w:szCs w:val="20"/>
        </w:rPr>
        <w:tab/>
      </w:r>
      <w:r w:rsidR="001A5D3C" w:rsidRPr="00C609D4">
        <w:rPr>
          <w:rFonts w:cs="Arial"/>
          <w:sz w:val="20"/>
          <w:szCs w:val="20"/>
        </w:rPr>
        <w:t xml:space="preserve">          </w:t>
      </w:r>
      <w:r w:rsidR="00C609D4">
        <w:rPr>
          <w:rFonts w:cs="Arial"/>
          <w:sz w:val="20"/>
          <w:szCs w:val="20"/>
        </w:rPr>
        <w:tab/>
      </w:r>
      <w:r w:rsidR="00C609D4">
        <w:rPr>
          <w:rFonts w:cs="Arial"/>
          <w:sz w:val="20"/>
          <w:szCs w:val="20"/>
        </w:rPr>
        <w:tab/>
      </w:r>
      <w:r w:rsidR="00C609D4" w:rsidRPr="00C609D4">
        <w:rPr>
          <w:rFonts w:cs="Arial"/>
          <w:b/>
          <w:color w:val="FF0000"/>
          <w:sz w:val="20"/>
          <w:szCs w:val="20"/>
        </w:rPr>
        <w:t>*)</w:t>
      </w:r>
      <w:r w:rsidR="001A5D3C" w:rsidRPr="00C609D4">
        <w:rPr>
          <w:rFonts w:cs="Arial"/>
          <w:sz w:val="20"/>
          <w:szCs w:val="20"/>
        </w:rPr>
        <w:t xml:space="preserve"> </w:t>
      </w:r>
      <w:r w:rsidR="003E2708" w:rsidRPr="00C609D4">
        <w:rPr>
          <w:rFonts w:cs="Arial"/>
          <w:sz w:val="20"/>
          <w:szCs w:val="20"/>
        </w:rPr>
        <w:t>V</w:t>
      </w:r>
      <w:r w:rsidR="00A8557E" w:rsidRPr="00C609D4">
        <w:rPr>
          <w:rFonts w:cs="Arial"/>
          <w:sz w:val="20"/>
          <w:szCs w:val="20"/>
        </w:rPr>
        <w:t xml:space="preserve"> </w:t>
      </w:r>
      <w:r w:rsidR="001A5D3C" w:rsidRPr="00C609D4">
        <w:rPr>
          <w:rFonts w:cs="Arial"/>
          <w:sz w:val="20"/>
          <w:szCs w:val="20"/>
        </w:rPr>
        <w:t xml:space="preserve">   </w:t>
      </w:r>
      <w:r w:rsidR="00A8557E" w:rsidRPr="00C609D4">
        <w:rPr>
          <w:rFonts w:cs="Arial"/>
          <w:sz w:val="20"/>
          <w:szCs w:val="20"/>
        </w:rPr>
        <w:t xml:space="preserve">          </w:t>
      </w:r>
      <w:r w:rsidRPr="00C609D4">
        <w:rPr>
          <w:rFonts w:cs="Arial"/>
          <w:sz w:val="20"/>
          <w:szCs w:val="20"/>
        </w:rPr>
        <w:t xml:space="preserve">         </w:t>
      </w:r>
      <w:r w:rsidR="00592C6B" w:rsidRPr="00C609D4">
        <w:rPr>
          <w:rFonts w:cs="Arial"/>
          <w:sz w:val="20"/>
          <w:szCs w:val="20"/>
        </w:rPr>
        <w:t xml:space="preserve"> dne </w:t>
      </w:r>
    </w:p>
    <w:p w:rsidR="003E2708" w:rsidRPr="00C609D4" w:rsidRDefault="003E2708" w:rsidP="00C609D4">
      <w:pPr>
        <w:widowControl w:val="0"/>
        <w:spacing w:after="0" w:line="240" w:lineRule="auto"/>
        <w:rPr>
          <w:rFonts w:cs="Arial"/>
          <w:sz w:val="20"/>
          <w:szCs w:val="20"/>
        </w:rPr>
      </w:pPr>
    </w:p>
    <w:p w:rsidR="005953CA" w:rsidRPr="00C609D4" w:rsidRDefault="00C609D4" w:rsidP="00C609D4">
      <w:pPr>
        <w:widowControl w:val="0"/>
        <w:spacing w:after="0" w:line="240" w:lineRule="auto"/>
        <w:rPr>
          <w:rFonts w:cs="Arial"/>
          <w:sz w:val="20"/>
          <w:szCs w:val="20"/>
        </w:rPr>
      </w:pPr>
      <w:r w:rsidRPr="00C609D4">
        <w:rPr>
          <w:rFonts w:cs="Arial"/>
          <w:sz w:val="20"/>
          <w:szCs w:val="20"/>
        </w:rPr>
        <w:tab/>
      </w:r>
      <w:r w:rsidRPr="00C609D4">
        <w:rPr>
          <w:rFonts w:cs="Arial"/>
          <w:sz w:val="20"/>
          <w:szCs w:val="20"/>
        </w:rPr>
        <w:tab/>
      </w:r>
      <w:r w:rsidRPr="00C609D4">
        <w:rPr>
          <w:rFonts w:cs="Arial"/>
          <w:sz w:val="20"/>
          <w:szCs w:val="20"/>
        </w:rPr>
        <w:tab/>
      </w:r>
      <w:r w:rsidRPr="00C609D4">
        <w:rPr>
          <w:rFonts w:cs="Arial"/>
          <w:sz w:val="20"/>
          <w:szCs w:val="20"/>
        </w:rPr>
        <w:tab/>
      </w:r>
      <w:r w:rsidRPr="00C609D4">
        <w:rPr>
          <w:rFonts w:cs="Arial"/>
          <w:sz w:val="20"/>
          <w:szCs w:val="20"/>
        </w:rPr>
        <w:tab/>
      </w:r>
      <w:r w:rsidRPr="00C609D4">
        <w:rPr>
          <w:rFonts w:cs="Arial"/>
          <w:sz w:val="20"/>
          <w:szCs w:val="20"/>
        </w:rPr>
        <w:tab/>
      </w:r>
      <w:r w:rsidRPr="00C609D4">
        <w:rPr>
          <w:rFonts w:cs="Arial"/>
          <w:sz w:val="20"/>
          <w:szCs w:val="20"/>
        </w:rPr>
        <w:tab/>
      </w:r>
      <w:r w:rsidRPr="00C609D4">
        <w:rPr>
          <w:rFonts w:cs="Arial"/>
          <w:sz w:val="20"/>
          <w:szCs w:val="20"/>
        </w:rPr>
        <w:tab/>
      </w:r>
      <w:r w:rsidRPr="00C609D4">
        <w:rPr>
          <w:rFonts w:cs="Arial"/>
          <w:b/>
          <w:color w:val="FF0000"/>
          <w:sz w:val="20"/>
          <w:szCs w:val="20"/>
        </w:rPr>
        <w:t>*)</w:t>
      </w:r>
    </w:p>
    <w:p w:rsidR="005953CA" w:rsidRDefault="005953CA" w:rsidP="00C609D4">
      <w:pPr>
        <w:widowControl w:val="0"/>
        <w:spacing w:after="0" w:line="240" w:lineRule="auto"/>
        <w:rPr>
          <w:rFonts w:cs="Arial"/>
          <w:sz w:val="20"/>
          <w:szCs w:val="20"/>
        </w:rPr>
      </w:pPr>
    </w:p>
    <w:p w:rsidR="00C609D4" w:rsidRPr="00C609D4" w:rsidRDefault="00C609D4" w:rsidP="00C609D4">
      <w:pPr>
        <w:widowControl w:val="0"/>
        <w:spacing w:after="0" w:line="240" w:lineRule="auto"/>
        <w:rPr>
          <w:rFonts w:cs="Arial"/>
          <w:sz w:val="20"/>
          <w:szCs w:val="20"/>
        </w:rPr>
      </w:pPr>
    </w:p>
    <w:p w:rsidR="00977074" w:rsidRPr="00C609D4" w:rsidRDefault="00977074" w:rsidP="00C609D4">
      <w:pPr>
        <w:widowControl w:val="0"/>
        <w:spacing w:after="0" w:line="240" w:lineRule="auto"/>
        <w:rPr>
          <w:rFonts w:cs="Arial"/>
          <w:sz w:val="20"/>
          <w:szCs w:val="20"/>
        </w:rPr>
      </w:pPr>
    </w:p>
    <w:p w:rsidR="00977074" w:rsidRPr="00C609D4" w:rsidRDefault="00977074" w:rsidP="00C609D4">
      <w:pPr>
        <w:widowControl w:val="0"/>
        <w:spacing w:after="0" w:line="240" w:lineRule="auto"/>
        <w:rPr>
          <w:rFonts w:cs="Arial"/>
          <w:sz w:val="20"/>
          <w:szCs w:val="20"/>
        </w:rPr>
      </w:pPr>
    </w:p>
    <w:p w:rsidR="004B208D" w:rsidRPr="00C609D4" w:rsidRDefault="003E2708" w:rsidP="00C609D4">
      <w:pPr>
        <w:widowControl w:val="0"/>
        <w:spacing w:after="0" w:line="240" w:lineRule="auto"/>
        <w:ind w:hanging="284"/>
        <w:rPr>
          <w:rFonts w:cs="Arial"/>
          <w:sz w:val="20"/>
          <w:szCs w:val="20"/>
        </w:rPr>
      </w:pPr>
      <w:r w:rsidRPr="00C609D4">
        <w:rPr>
          <w:rFonts w:cs="Arial"/>
          <w:sz w:val="20"/>
          <w:szCs w:val="20"/>
        </w:rPr>
        <w:t>…………………</w:t>
      </w:r>
      <w:r w:rsidR="004B208D" w:rsidRPr="00C609D4">
        <w:rPr>
          <w:rFonts w:cs="Arial"/>
          <w:sz w:val="20"/>
          <w:szCs w:val="20"/>
        </w:rPr>
        <w:t>……..</w:t>
      </w:r>
      <w:r w:rsidRPr="00C609D4">
        <w:rPr>
          <w:rFonts w:cs="Arial"/>
          <w:sz w:val="20"/>
          <w:szCs w:val="20"/>
        </w:rPr>
        <w:t>……………</w:t>
      </w:r>
      <w:r w:rsidR="004B208D" w:rsidRPr="00C609D4">
        <w:rPr>
          <w:rFonts w:cs="Arial"/>
          <w:sz w:val="20"/>
          <w:szCs w:val="20"/>
        </w:rPr>
        <w:t>….</w:t>
      </w:r>
      <w:r w:rsidRPr="00C609D4">
        <w:rPr>
          <w:rFonts w:cs="Arial"/>
          <w:sz w:val="20"/>
          <w:szCs w:val="20"/>
        </w:rPr>
        <w:tab/>
      </w:r>
      <w:r w:rsidR="004B208D" w:rsidRPr="00C609D4">
        <w:rPr>
          <w:rFonts w:cs="Arial"/>
          <w:sz w:val="20"/>
          <w:szCs w:val="20"/>
        </w:rPr>
        <w:t xml:space="preserve">                         </w:t>
      </w:r>
      <w:r w:rsidRPr="00C609D4">
        <w:rPr>
          <w:rFonts w:cs="Arial"/>
          <w:sz w:val="20"/>
          <w:szCs w:val="20"/>
        </w:rPr>
        <w:tab/>
      </w:r>
      <w:r w:rsidRPr="00C609D4">
        <w:rPr>
          <w:rFonts w:cs="Arial"/>
          <w:sz w:val="20"/>
          <w:szCs w:val="20"/>
        </w:rPr>
        <w:tab/>
      </w:r>
      <w:r w:rsidR="004B208D" w:rsidRPr="00C609D4">
        <w:rPr>
          <w:rFonts w:cs="Arial"/>
          <w:sz w:val="20"/>
          <w:szCs w:val="20"/>
        </w:rPr>
        <w:t>………………………..……………….</w:t>
      </w:r>
    </w:p>
    <w:p w:rsidR="004B208D" w:rsidRPr="00C609D4" w:rsidRDefault="004B208D" w:rsidP="00C609D4">
      <w:pPr>
        <w:widowControl w:val="0"/>
        <w:spacing w:after="0" w:line="240" w:lineRule="auto"/>
        <w:rPr>
          <w:rFonts w:cs="Arial"/>
          <w:sz w:val="20"/>
          <w:szCs w:val="20"/>
        </w:rPr>
      </w:pPr>
      <w:r w:rsidRPr="00C609D4">
        <w:rPr>
          <w:rFonts w:cs="Arial"/>
          <w:sz w:val="20"/>
          <w:szCs w:val="20"/>
        </w:rPr>
        <w:t xml:space="preserve">         Ing. Jan Hřebačka</w:t>
      </w:r>
      <w:r w:rsidR="003E2708" w:rsidRPr="00C609D4">
        <w:rPr>
          <w:rFonts w:cs="Arial"/>
          <w:sz w:val="20"/>
          <w:szCs w:val="20"/>
        </w:rPr>
        <w:tab/>
      </w:r>
      <w:r w:rsidR="003E2708" w:rsidRPr="00C609D4">
        <w:rPr>
          <w:rFonts w:cs="Arial"/>
          <w:sz w:val="20"/>
          <w:szCs w:val="20"/>
        </w:rPr>
        <w:tab/>
      </w:r>
      <w:r w:rsidR="003E2708" w:rsidRPr="00C609D4">
        <w:rPr>
          <w:rFonts w:cs="Arial"/>
          <w:sz w:val="20"/>
          <w:szCs w:val="20"/>
        </w:rPr>
        <w:tab/>
      </w:r>
      <w:r w:rsidR="003E2708" w:rsidRPr="00C609D4">
        <w:rPr>
          <w:rFonts w:cs="Arial"/>
          <w:sz w:val="20"/>
          <w:szCs w:val="20"/>
        </w:rPr>
        <w:tab/>
      </w:r>
      <w:r w:rsidR="003E2708" w:rsidRPr="00C609D4">
        <w:rPr>
          <w:rFonts w:cs="Arial"/>
          <w:sz w:val="20"/>
          <w:szCs w:val="20"/>
        </w:rPr>
        <w:tab/>
      </w:r>
      <w:r w:rsidR="003E2708" w:rsidRPr="00C609D4">
        <w:rPr>
          <w:rFonts w:cs="Arial"/>
          <w:sz w:val="20"/>
          <w:szCs w:val="20"/>
        </w:rPr>
        <w:tab/>
      </w:r>
      <w:r w:rsidR="00562626" w:rsidRPr="00C609D4">
        <w:rPr>
          <w:rFonts w:cs="Arial"/>
          <w:sz w:val="20"/>
          <w:szCs w:val="20"/>
        </w:rPr>
        <w:t xml:space="preserve">      </w:t>
      </w:r>
      <w:r w:rsidR="00C609D4">
        <w:rPr>
          <w:rFonts w:cs="Arial"/>
          <w:sz w:val="20"/>
          <w:szCs w:val="20"/>
        </w:rPr>
        <w:tab/>
        <w:t xml:space="preserve">    </w:t>
      </w:r>
      <w:r w:rsidR="00427916" w:rsidRPr="00C609D4">
        <w:rPr>
          <w:rFonts w:cs="Arial"/>
          <w:sz w:val="20"/>
          <w:szCs w:val="20"/>
        </w:rPr>
        <w:t>p</w:t>
      </w:r>
      <w:r w:rsidR="00562626" w:rsidRPr="00C609D4">
        <w:rPr>
          <w:rFonts w:cs="Arial"/>
          <w:sz w:val="20"/>
          <w:szCs w:val="20"/>
        </w:rPr>
        <w:t>oskytovatel</w:t>
      </w:r>
    </w:p>
    <w:p w:rsidR="00E05933" w:rsidRPr="00C609D4" w:rsidRDefault="004B208D" w:rsidP="00C609D4">
      <w:pPr>
        <w:widowControl w:val="0"/>
        <w:spacing w:after="0" w:line="240" w:lineRule="auto"/>
        <w:ind w:left="708"/>
        <w:rPr>
          <w:rFonts w:cs="Arial"/>
          <w:sz w:val="20"/>
          <w:szCs w:val="20"/>
        </w:rPr>
      </w:pPr>
      <w:r w:rsidRPr="00C609D4">
        <w:rPr>
          <w:rFonts w:cs="Arial"/>
          <w:sz w:val="20"/>
          <w:szCs w:val="20"/>
        </w:rPr>
        <w:t xml:space="preserve">        </w:t>
      </w:r>
      <w:r w:rsidR="00D20ED4" w:rsidRPr="00C609D4">
        <w:rPr>
          <w:rFonts w:cs="Arial"/>
          <w:sz w:val="20"/>
          <w:szCs w:val="20"/>
        </w:rPr>
        <w:t>ředitel</w:t>
      </w:r>
      <w:r w:rsidR="00456315" w:rsidRPr="00C609D4">
        <w:rPr>
          <w:rFonts w:cs="Arial"/>
          <w:sz w:val="20"/>
          <w:szCs w:val="20"/>
        </w:rPr>
        <w:tab/>
      </w:r>
      <w:r w:rsidR="00456315" w:rsidRPr="00C609D4">
        <w:rPr>
          <w:rFonts w:cs="Arial"/>
          <w:sz w:val="20"/>
          <w:szCs w:val="20"/>
        </w:rPr>
        <w:tab/>
      </w:r>
      <w:r w:rsidR="00456315" w:rsidRPr="00C609D4">
        <w:rPr>
          <w:rFonts w:cs="Arial"/>
          <w:sz w:val="20"/>
          <w:szCs w:val="20"/>
        </w:rPr>
        <w:tab/>
      </w:r>
      <w:r w:rsidR="00456315" w:rsidRPr="00C609D4">
        <w:rPr>
          <w:rFonts w:cs="Arial"/>
          <w:sz w:val="20"/>
          <w:szCs w:val="20"/>
        </w:rPr>
        <w:tab/>
      </w:r>
      <w:r w:rsidR="00456315" w:rsidRPr="00C609D4">
        <w:rPr>
          <w:rFonts w:cs="Arial"/>
          <w:sz w:val="20"/>
          <w:szCs w:val="20"/>
        </w:rPr>
        <w:tab/>
      </w:r>
      <w:r w:rsidR="00456315" w:rsidRPr="00C609D4">
        <w:rPr>
          <w:rFonts w:cs="Arial"/>
          <w:sz w:val="20"/>
          <w:szCs w:val="20"/>
        </w:rPr>
        <w:tab/>
        <w:t xml:space="preserve">     </w:t>
      </w:r>
      <w:r w:rsidRPr="00C609D4">
        <w:rPr>
          <w:rFonts w:cs="Arial"/>
          <w:sz w:val="20"/>
          <w:szCs w:val="20"/>
        </w:rPr>
        <w:tab/>
        <w:t xml:space="preserve">  </w:t>
      </w:r>
    </w:p>
    <w:p w:rsidR="00C609D4" w:rsidRPr="00C609D4" w:rsidRDefault="00562626" w:rsidP="00C609D4">
      <w:pPr>
        <w:widowControl w:val="0"/>
        <w:tabs>
          <w:tab w:val="left" w:pos="1127"/>
        </w:tabs>
        <w:spacing w:after="0" w:line="240" w:lineRule="auto"/>
        <w:rPr>
          <w:rFonts w:cs="Arial"/>
          <w:sz w:val="20"/>
          <w:szCs w:val="20"/>
        </w:rPr>
      </w:pPr>
      <w:r w:rsidRPr="00C609D4">
        <w:rPr>
          <w:rFonts w:cs="Arial"/>
          <w:sz w:val="20"/>
          <w:szCs w:val="20"/>
        </w:rPr>
        <w:t xml:space="preserve">    </w:t>
      </w: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C609D4" w:rsidRPr="00C609D4" w:rsidRDefault="00C609D4" w:rsidP="00C609D4">
      <w:pPr>
        <w:widowControl w:val="0"/>
        <w:tabs>
          <w:tab w:val="left" w:pos="1127"/>
        </w:tabs>
        <w:spacing w:after="0" w:line="240" w:lineRule="auto"/>
        <w:rPr>
          <w:rFonts w:cs="Arial"/>
          <w:sz w:val="20"/>
          <w:szCs w:val="20"/>
        </w:rPr>
      </w:pPr>
    </w:p>
    <w:p w:rsidR="003E2708" w:rsidRPr="00C609D4" w:rsidRDefault="00C609D4" w:rsidP="00C609D4">
      <w:pPr>
        <w:widowControl w:val="0"/>
        <w:tabs>
          <w:tab w:val="left" w:pos="1127"/>
        </w:tabs>
        <w:spacing w:after="0" w:line="240" w:lineRule="auto"/>
        <w:rPr>
          <w:rFonts w:cs="Arial"/>
          <w:sz w:val="20"/>
          <w:szCs w:val="20"/>
        </w:rPr>
      </w:pPr>
      <w:r w:rsidRPr="00C609D4">
        <w:rPr>
          <w:rFonts w:cs="Arial"/>
          <w:b/>
          <w:color w:val="FF0000"/>
          <w:sz w:val="20"/>
          <w:szCs w:val="20"/>
        </w:rPr>
        <w:t>*) Povinně doplněné údaje</w:t>
      </w:r>
      <w:r w:rsidR="00562626" w:rsidRPr="00C609D4">
        <w:rPr>
          <w:rFonts w:cs="Arial"/>
          <w:sz w:val="20"/>
          <w:szCs w:val="20"/>
        </w:rPr>
        <w:t xml:space="preserve">          </w:t>
      </w:r>
    </w:p>
    <w:sectPr w:rsidR="003E2708" w:rsidRPr="00C609D4" w:rsidSect="000454C7">
      <w:headerReference w:type="default" r:id="rId8"/>
      <w:footerReference w:type="default" r:id="rId9"/>
      <w:pgSz w:w="11906" w:h="16838"/>
      <w:pgMar w:top="1418" w:right="1274" w:bottom="1134" w:left="1276" w:header="709" w:footer="9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680" w:rsidRDefault="00D22680" w:rsidP="0038202A">
      <w:r>
        <w:separator/>
      </w:r>
    </w:p>
    <w:p w:rsidR="00D22680" w:rsidRDefault="00D22680" w:rsidP="0038202A"/>
  </w:endnote>
  <w:endnote w:type="continuationSeparator" w:id="0">
    <w:p w:rsidR="00D22680" w:rsidRDefault="00D22680" w:rsidP="0038202A">
      <w:r>
        <w:continuationSeparator/>
      </w:r>
    </w:p>
    <w:p w:rsidR="00D22680" w:rsidRDefault="00D22680" w:rsidP="00382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4272179"/>
      <w:docPartObj>
        <w:docPartGallery w:val="Page Numbers (Bottom of Page)"/>
        <w:docPartUnique/>
      </w:docPartObj>
    </w:sdtPr>
    <w:sdtEndPr>
      <w:rPr>
        <w:i/>
        <w:sz w:val="16"/>
      </w:rPr>
    </w:sdtEndPr>
    <w:sdtContent>
      <w:p w:rsidR="00081A15" w:rsidRPr="000A67AC" w:rsidRDefault="00FB39B6" w:rsidP="000A67AC">
        <w:pPr>
          <w:pStyle w:val="Zpat"/>
          <w:jc w:val="right"/>
          <w:rPr>
            <w:i/>
            <w:sz w:val="16"/>
          </w:rPr>
        </w:pPr>
        <w:r w:rsidRPr="000A67AC">
          <w:rPr>
            <w:i/>
            <w:sz w:val="16"/>
          </w:rPr>
          <w:fldChar w:fldCharType="begin"/>
        </w:r>
        <w:r w:rsidR="0038202A" w:rsidRPr="000A67AC">
          <w:rPr>
            <w:i/>
            <w:sz w:val="16"/>
          </w:rPr>
          <w:instrText>PAGE   \* MERGEFORMAT</w:instrText>
        </w:r>
        <w:r w:rsidRPr="000A67AC">
          <w:rPr>
            <w:i/>
            <w:sz w:val="16"/>
          </w:rPr>
          <w:fldChar w:fldCharType="separate"/>
        </w:r>
        <w:r w:rsidR="00664563">
          <w:rPr>
            <w:i/>
            <w:noProof/>
            <w:sz w:val="16"/>
          </w:rPr>
          <w:t>1</w:t>
        </w:r>
        <w:r w:rsidRPr="000A67AC">
          <w:rPr>
            <w:i/>
            <w:sz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680" w:rsidRDefault="00D22680" w:rsidP="0038202A">
      <w:r>
        <w:separator/>
      </w:r>
    </w:p>
    <w:p w:rsidR="00D22680" w:rsidRDefault="00D22680" w:rsidP="0038202A"/>
  </w:footnote>
  <w:footnote w:type="continuationSeparator" w:id="0">
    <w:p w:rsidR="00D22680" w:rsidRDefault="00D22680" w:rsidP="0038202A">
      <w:r>
        <w:continuationSeparator/>
      </w:r>
    </w:p>
    <w:p w:rsidR="00D22680" w:rsidRDefault="00D22680" w:rsidP="003820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668" w:rsidRPr="0073376E" w:rsidRDefault="007640B2" w:rsidP="00434668">
    <w:pPr>
      <w:pStyle w:val="Zhlav"/>
      <w:tabs>
        <w:tab w:val="clear" w:pos="9072"/>
      </w:tabs>
      <w:rPr>
        <w:sz w:val="20"/>
        <w:szCs w:val="20"/>
      </w:rPr>
    </w:pPr>
    <w:r w:rsidRPr="0073376E">
      <w:rPr>
        <w:noProof/>
        <w:sz w:val="20"/>
        <w:szCs w:val="20"/>
        <w:lang w:eastAsia="cs-CZ"/>
      </w:rPr>
      <w:drawing>
        <wp:anchor distT="0" distB="0" distL="114300" distR="114300" simplePos="0" relativeHeight="251658240" behindDoc="0" locked="0" layoutInCell="1" allowOverlap="1" wp14:anchorId="0939CFDD" wp14:editId="09E7FB2C">
          <wp:simplePos x="0" y="0"/>
          <wp:positionH relativeFrom="column">
            <wp:posOffset>5193665</wp:posOffset>
          </wp:positionH>
          <wp:positionV relativeFrom="paragraph">
            <wp:posOffset>-365760</wp:posOffset>
          </wp:positionV>
          <wp:extent cx="879895" cy="879895"/>
          <wp:effectExtent l="0" t="0" r="0" b="0"/>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P-KPN_logo_CZ_colour RGB.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9895" cy="879895"/>
                  </a:xfrm>
                  <a:prstGeom prst="rect">
                    <a:avLst/>
                  </a:prstGeom>
                </pic:spPr>
              </pic:pic>
            </a:graphicData>
          </a:graphic>
        </wp:anchor>
      </w:drawing>
    </w:r>
  </w:p>
  <w:p w:rsidR="0073376E" w:rsidRPr="0073376E" w:rsidRDefault="0073376E" w:rsidP="007640B2">
    <w:pPr>
      <w:pStyle w:val="Zhlav"/>
      <w:tabs>
        <w:tab w:val="clear" w:pos="4536"/>
        <w:tab w:val="clear" w:pos="9072"/>
        <w:tab w:val="center" w:pos="4535"/>
      </w:tabs>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67E10"/>
    <w:multiLevelType w:val="multilevel"/>
    <w:tmpl w:val="FEE42F1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F724917"/>
    <w:multiLevelType w:val="multilevel"/>
    <w:tmpl w:val="FC702272"/>
    <w:name w:val="x1.1"/>
    <w:lvl w:ilvl="0">
      <w:start w:val="1"/>
      <w:numFmt w:val="decimal"/>
      <w:lvlText w:val="Čl. %1"/>
      <w:lvlJc w:val="left"/>
      <w:pPr>
        <w:ind w:left="357"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57" w:firstLine="0"/>
      </w:pPr>
      <w:rPr>
        <w:rFonts w:ascii="Arial" w:hAnsi="Arial" w:hint="default"/>
        <w:color w:val="auto"/>
        <w:sz w:val="22"/>
      </w:rPr>
    </w:lvl>
    <w:lvl w:ilvl="2">
      <w:start w:val="1"/>
      <w:numFmt w:val="decimal"/>
      <w:lvlText w:val="1.1.%3"/>
      <w:lvlJc w:val="left"/>
      <w:pPr>
        <w:ind w:left="357" w:firstLine="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15:restartNumberingAfterBreak="0">
    <w:nsid w:val="1F541BB1"/>
    <w:multiLevelType w:val="multilevel"/>
    <w:tmpl w:val="16E015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0980707"/>
    <w:multiLevelType w:val="multilevel"/>
    <w:tmpl w:val="B30098BE"/>
    <w:lvl w:ilvl="0">
      <w:start w:val="4"/>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44497978"/>
    <w:multiLevelType w:val="multilevel"/>
    <w:tmpl w:val="24A8862C"/>
    <w:lvl w:ilvl="0">
      <w:start w:val="8"/>
      <w:numFmt w:val="decimal"/>
      <w:lvlText w:val="%1."/>
      <w:lvlJc w:val="left"/>
      <w:pPr>
        <w:ind w:left="360" w:hanging="360"/>
      </w:pPr>
      <w:rPr>
        <w:rFonts w:asciiTheme="minorHAnsi" w:eastAsiaTheme="minorHAnsi" w:hAnsiTheme="minorHAnsi" w:cstheme="minorBidi" w:hint="default"/>
      </w:rPr>
    </w:lvl>
    <w:lvl w:ilvl="1">
      <w:start w:val="1"/>
      <w:numFmt w:val="decimal"/>
      <w:lvlText w:val="%1.%2."/>
      <w:lvlJc w:val="left"/>
      <w:pPr>
        <w:ind w:left="720" w:hanging="720"/>
      </w:pPr>
      <w:rPr>
        <w:rFonts w:ascii="Arial" w:eastAsiaTheme="minorHAnsi" w:hAnsi="Arial" w:cs="Arial" w:hint="default"/>
      </w:rPr>
    </w:lvl>
    <w:lvl w:ilvl="2">
      <w:start w:val="1"/>
      <w:numFmt w:val="decimal"/>
      <w:lvlText w:val="%1.%2.%3."/>
      <w:lvlJc w:val="left"/>
      <w:pPr>
        <w:ind w:left="720" w:hanging="720"/>
      </w:pPr>
      <w:rPr>
        <w:rFonts w:asciiTheme="minorHAnsi" w:eastAsiaTheme="minorHAnsi" w:hAnsiTheme="minorHAnsi" w:cstheme="minorBidi" w:hint="default"/>
      </w:rPr>
    </w:lvl>
    <w:lvl w:ilvl="3">
      <w:start w:val="1"/>
      <w:numFmt w:val="decimal"/>
      <w:lvlText w:val="%1.%2.%3.%4."/>
      <w:lvlJc w:val="left"/>
      <w:pPr>
        <w:ind w:left="1080" w:hanging="1080"/>
      </w:pPr>
      <w:rPr>
        <w:rFonts w:asciiTheme="minorHAnsi" w:eastAsiaTheme="minorHAnsi" w:hAnsiTheme="minorHAnsi" w:cstheme="minorBidi" w:hint="default"/>
      </w:rPr>
    </w:lvl>
    <w:lvl w:ilvl="4">
      <w:start w:val="1"/>
      <w:numFmt w:val="decimal"/>
      <w:lvlText w:val="%1.%2.%3.%4.%5."/>
      <w:lvlJc w:val="left"/>
      <w:pPr>
        <w:ind w:left="1080" w:hanging="1080"/>
      </w:pPr>
      <w:rPr>
        <w:rFonts w:asciiTheme="minorHAnsi" w:eastAsiaTheme="minorHAnsi" w:hAnsiTheme="minorHAnsi" w:cstheme="minorBidi" w:hint="default"/>
      </w:rPr>
    </w:lvl>
    <w:lvl w:ilvl="5">
      <w:start w:val="1"/>
      <w:numFmt w:val="decimal"/>
      <w:lvlText w:val="%1.%2.%3.%4.%5.%6."/>
      <w:lvlJc w:val="left"/>
      <w:pPr>
        <w:ind w:left="1440" w:hanging="1440"/>
      </w:pPr>
      <w:rPr>
        <w:rFonts w:asciiTheme="minorHAnsi" w:eastAsiaTheme="minorHAnsi" w:hAnsiTheme="minorHAnsi" w:cstheme="minorBidi" w:hint="default"/>
      </w:rPr>
    </w:lvl>
    <w:lvl w:ilvl="6">
      <w:start w:val="1"/>
      <w:numFmt w:val="decimal"/>
      <w:lvlText w:val="%1.%2.%3.%4.%5.%6.%7."/>
      <w:lvlJc w:val="left"/>
      <w:pPr>
        <w:ind w:left="1440" w:hanging="1440"/>
      </w:pPr>
      <w:rPr>
        <w:rFonts w:asciiTheme="minorHAnsi" w:eastAsiaTheme="minorHAnsi" w:hAnsiTheme="minorHAnsi" w:cstheme="minorBidi" w:hint="default"/>
      </w:rPr>
    </w:lvl>
    <w:lvl w:ilvl="7">
      <w:start w:val="1"/>
      <w:numFmt w:val="decimal"/>
      <w:lvlText w:val="%1.%2.%3.%4.%5.%6.%7.%8."/>
      <w:lvlJc w:val="left"/>
      <w:pPr>
        <w:ind w:left="1800" w:hanging="1800"/>
      </w:pPr>
      <w:rPr>
        <w:rFonts w:asciiTheme="minorHAnsi" w:eastAsiaTheme="minorHAnsi" w:hAnsiTheme="minorHAnsi" w:cstheme="minorBidi" w:hint="default"/>
      </w:rPr>
    </w:lvl>
    <w:lvl w:ilvl="8">
      <w:start w:val="1"/>
      <w:numFmt w:val="decimal"/>
      <w:lvlText w:val="%1.%2.%3.%4.%5.%6.%7.%8.%9."/>
      <w:lvlJc w:val="left"/>
      <w:pPr>
        <w:ind w:left="1800" w:hanging="1800"/>
      </w:pPr>
      <w:rPr>
        <w:rFonts w:asciiTheme="minorHAnsi" w:eastAsiaTheme="minorHAnsi" w:hAnsiTheme="minorHAnsi" w:cstheme="minorBidi" w:hint="default"/>
      </w:rPr>
    </w:lvl>
  </w:abstractNum>
  <w:abstractNum w:abstractNumId="5" w15:restartNumberingAfterBreak="0">
    <w:nsid w:val="48913070"/>
    <w:multiLevelType w:val="multilevel"/>
    <w:tmpl w:val="CC06AE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A47AEE"/>
    <w:multiLevelType w:val="multilevel"/>
    <w:tmpl w:val="92A2F342"/>
    <w:lvl w:ilvl="0">
      <w:start w:val="1"/>
      <w:numFmt w:val="decimal"/>
      <w:pStyle w:val="Nadpis1"/>
      <w:suff w:val="nothing"/>
      <w:lvlText w:val="Čl. %1"/>
      <w:lvlJc w:val="left"/>
      <w:pPr>
        <w:ind w:left="357" w:firstLine="0"/>
      </w:pPr>
      <w:rPr>
        <w:rFonts w:ascii="Arial" w:hAnsi="Arial" w:hint="default"/>
        <w:b/>
        <w:i w:val="0"/>
        <w:color w:val="auto"/>
        <w:sz w:val="22"/>
      </w:rPr>
    </w:lvl>
    <w:lvl w:ilvl="1">
      <w:start w:val="1"/>
      <w:numFmt w:val="decimal"/>
      <w:pStyle w:val="Nadpis2"/>
      <w:lvlText w:val="%1.%2"/>
      <w:lvlJc w:val="left"/>
      <w:pPr>
        <w:ind w:left="1134" w:hanging="777"/>
      </w:pPr>
      <w:rPr>
        <w:rFonts w:ascii="Arial" w:hAnsi="Arial" w:hint="default"/>
        <w:color w:val="auto"/>
        <w:sz w:val="22"/>
      </w:rPr>
    </w:lvl>
    <w:lvl w:ilvl="2">
      <w:start w:val="1"/>
      <w:numFmt w:val="decimal"/>
      <w:lvlRestart w:val="1"/>
      <w:pStyle w:val="Nadpis3"/>
      <w:lvlText w:val="%1.%2.%3"/>
      <w:lvlJc w:val="left"/>
      <w:pPr>
        <w:ind w:left="1701" w:hanging="1344"/>
      </w:pPr>
      <w:rPr>
        <w:rFonts w:hint="default"/>
      </w:rPr>
    </w:lvl>
    <w:lvl w:ilvl="3">
      <w:start w:val="1"/>
      <w:numFmt w:val="decimal"/>
      <w:pStyle w:val="Nadpis4"/>
      <w:lvlText w:val="%1.%2.%3.%4"/>
      <w:lvlJc w:val="left"/>
      <w:pPr>
        <w:ind w:left="1985" w:hanging="1628"/>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64672B8"/>
    <w:multiLevelType w:val="hybridMultilevel"/>
    <w:tmpl w:val="B816C9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EBA59ED"/>
    <w:multiLevelType w:val="hybridMultilevel"/>
    <w:tmpl w:val="73947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FFE55C4"/>
    <w:multiLevelType w:val="hybridMultilevel"/>
    <w:tmpl w:val="19620E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97B6F40"/>
    <w:multiLevelType w:val="multilevel"/>
    <w:tmpl w:val="5DC84A74"/>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B4D49CA"/>
    <w:multiLevelType w:val="multilevel"/>
    <w:tmpl w:val="203CF11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7A7F3DE2"/>
    <w:multiLevelType w:val="multilevel"/>
    <w:tmpl w:val="3076828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DB67B2A"/>
    <w:multiLevelType w:val="multilevel"/>
    <w:tmpl w:val="7A86E24E"/>
    <w:lvl w:ilvl="0">
      <w:start w:val="9"/>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6"/>
  </w:num>
  <w:num w:numId="2">
    <w:abstractNumId w:val="11"/>
  </w:num>
  <w:num w:numId="3">
    <w:abstractNumId w:val="5"/>
  </w:num>
  <w:num w:numId="4">
    <w:abstractNumId w:val="10"/>
  </w:num>
  <w:num w:numId="5">
    <w:abstractNumId w:val="0"/>
  </w:num>
  <w:num w:numId="6">
    <w:abstractNumId w:val="2"/>
  </w:num>
  <w:num w:numId="7">
    <w:abstractNumId w:val="4"/>
  </w:num>
  <w:num w:numId="8">
    <w:abstractNumId w:val="13"/>
  </w:num>
  <w:num w:numId="9">
    <w:abstractNumId w:val="12"/>
  </w:num>
  <w:num w:numId="10">
    <w:abstractNumId w:val="3"/>
  </w:num>
  <w:num w:numId="11">
    <w:abstractNumId w:val="8"/>
  </w:num>
  <w:num w:numId="12">
    <w:abstractNumId w:val="9"/>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8A"/>
    <w:rsid w:val="0000267C"/>
    <w:rsid w:val="000054D6"/>
    <w:rsid w:val="00006CAE"/>
    <w:rsid w:val="0001653C"/>
    <w:rsid w:val="00030A41"/>
    <w:rsid w:val="00034EF4"/>
    <w:rsid w:val="00034FC2"/>
    <w:rsid w:val="000359C5"/>
    <w:rsid w:val="000406CD"/>
    <w:rsid w:val="0004186D"/>
    <w:rsid w:val="000454C7"/>
    <w:rsid w:val="00045C25"/>
    <w:rsid w:val="00055AD7"/>
    <w:rsid w:val="00065B9A"/>
    <w:rsid w:val="00075A68"/>
    <w:rsid w:val="00081A15"/>
    <w:rsid w:val="00087181"/>
    <w:rsid w:val="000A67AC"/>
    <w:rsid w:val="000B5382"/>
    <w:rsid w:val="000B75A3"/>
    <w:rsid w:val="000C496D"/>
    <w:rsid w:val="000D32D5"/>
    <w:rsid w:val="000D79C6"/>
    <w:rsid w:val="000E2FAC"/>
    <w:rsid w:val="000F3B32"/>
    <w:rsid w:val="000F5EF4"/>
    <w:rsid w:val="000F6F6D"/>
    <w:rsid w:val="001002B4"/>
    <w:rsid w:val="00100E8A"/>
    <w:rsid w:val="001017FC"/>
    <w:rsid w:val="001208A1"/>
    <w:rsid w:val="00126565"/>
    <w:rsid w:val="00131217"/>
    <w:rsid w:val="001334CF"/>
    <w:rsid w:val="00136206"/>
    <w:rsid w:val="00144E4E"/>
    <w:rsid w:val="00145D65"/>
    <w:rsid w:val="00147A04"/>
    <w:rsid w:val="001505E3"/>
    <w:rsid w:val="00155AE3"/>
    <w:rsid w:val="00170B87"/>
    <w:rsid w:val="001719E1"/>
    <w:rsid w:val="001806FC"/>
    <w:rsid w:val="001844F0"/>
    <w:rsid w:val="001906C4"/>
    <w:rsid w:val="00191C08"/>
    <w:rsid w:val="00195CC1"/>
    <w:rsid w:val="001A5D3C"/>
    <w:rsid w:val="001B3D9E"/>
    <w:rsid w:val="001C1745"/>
    <w:rsid w:val="001D18DF"/>
    <w:rsid w:val="001F4D08"/>
    <w:rsid w:val="00202529"/>
    <w:rsid w:val="00202F48"/>
    <w:rsid w:val="00215939"/>
    <w:rsid w:val="002173F8"/>
    <w:rsid w:val="00233FE9"/>
    <w:rsid w:val="00234471"/>
    <w:rsid w:val="00234977"/>
    <w:rsid w:val="00245FE4"/>
    <w:rsid w:val="0025208C"/>
    <w:rsid w:val="002556AF"/>
    <w:rsid w:val="002643E4"/>
    <w:rsid w:val="002734CE"/>
    <w:rsid w:val="002A23B7"/>
    <w:rsid w:val="002A65F5"/>
    <w:rsid w:val="002C36F5"/>
    <w:rsid w:val="002C642E"/>
    <w:rsid w:val="002D79C8"/>
    <w:rsid w:val="002E6049"/>
    <w:rsid w:val="00300661"/>
    <w:rsid w:val="00300B07"/>
    <w:rsid w:val="00305BC4"/>
    <w:rsid w:val="00313453"/>
    <w:rsid w:val="003524A1"/>
    <w:rsid w:val="0038202A"/>
    <w:rsid w:val="003A25C5"/>
    <w:rsid w:val="003A7DBB"/>
    <w:rsid w:val="003B3EFF"/>
    <w:rsid w:val="003C5462"/>
    <w:rsid w:val="003D2130"/>
    <w:rsid w:val="003D4150"/>
    <w:rsid w:val="003E0FFE"/>
    <w:rsid w:val="003E2708"/>
    <w:rsid w:val="003E5063"/>
    <w:rsid w:val="003E5A61"/>
    <w:rsid w:val="003E77C1"/>
    <w:rsid w:val="003F27BE"/>
    <w:rsid w:val="003F400D"/>
    <w:rsid w:val="003F511D"/>
    <w:rsid w:val="00403AD1"/>
    <w:rsid w:val="00404805"/>
    <w:rsid w:val="00405927"/>
    <w:rsid w:val="00411A08"/>
    <w:rsid w:val="00427916"/>
    <w:rsid w:val="00434668"/>
    <w:rsid w:val="00435054"/>
    <w:rsid w:val="00437854"/>
    <w:rsid w:val="00442018"/>
    <w:rsid w:val="0045144A"/>
    <w:rsid w:val="00454B09"/>
    <w:rsid w:val="00454ECE"/>
    <w:rsid w:val="00456315"/>
    <w:rsid w:val="004733D5"/>
    <w:rsid w:val="004734C5"/>
    <w:rsid w:val="00477678"/>
    <w:rsid w:val="00485CF4"/>
    <w:rsid w:val="00494352"/>
    <w:rsid w:val="00497147"/>
    <w:rsid w:val="004A0603"/>
    <w:rsid w:val="004A7C65"/>
    <w:rsid w:val="004B208D"/>
    <w:rsid w:val="004B63D8"/>
    <w:rsid w:val="004B7389"/>
    <w:rsid w:val="004C2FAA"/>
    <w:rsid w:val="004D5053"/>
    <w:rsid w:val="004E5BD2"/>
    <w:rsid w:val="004E5C00"/>
    <w:rsid w:val="004E69C6"/>
    <w:rsid w:val="004F1818"/>
    <w:rsid w:val="004F3939"/>
    <w:rsid w:val="00501A01"/>
    <w:rsid w:val="005048C7"/>
    <w:rsid w:val="00514108"/>
    <w:rsid w:val="00515CE3"/>
    <w:rsid w:val="0052403D"/>
    <w:rsid w:val="00525055"/>
    <w:rsid w:val="005369A1"/>
    <w:rsid w:val="005527F8"/>
    <w:rsid w:val="00552D79"/>
    <w:rsid w:val="0055577A"/>
    <w:rsid w:val="00556570"/>
    <w:rsid w:val="00562626"/>
    <w:rsid w:val="00565480"/>
    <w:rsid w:val="005661A7"/>
    <w:rsid w:val="005752C4"/>
    <w:rsid w:val="00587D01"/>
    <w:rsid w:val="00592C6B"/>
    <w:rsid w:val="005953CA"/>
    <w:rsid w:val="00595645"/>
    <w:rsid w:val="005A1CD7"/>
    <w:rsid w:val="005B5420"/>
    <w:rsid w:val="005B56CA"/>
    <w:rsid w:val="005C118A"/>
    <w:rsid w:val="005E3B3C"/>
    <w:rsid w:val="005E7B9F"/>
    <w:rsid w:val="005F1881"/>
    <w:rsid w:val="00600D6E"/>
    <w:rsid w:val="00604F97"/>
    <w:rsid w:val="00605F7C"/>
    <w:rsid w:val="00611BC0"/>
    <w:rsid w:val="00621596"/>
    <w:rsid w:val="00623BA8"/>
    <w:rsid w:val="0062449F"/>
    <w:rsid w:val="006246C0"/>
    <w:rsid w:val="00630671"/>
    <w:rsid w:val="00630ACA"/>
    <w:rsid w:val="00641F78"/>
    <w:rsid w:val="006568F6"/>
    <w:rsid w:val="006600F9"/>
    <w:rsid w:val="00664563"/>
    <w:rsid w:val="00665911"/>
    <w:rsid w:val="00667243"/>
    <w:rsid w:val="00673D96"/>
    <w:rsid w:val="00685B94"/>
    <w:rsid w:val="00685D5A"/>
    <w:rsid w:val="006A1420"/>
    <w:rsid w:val="006A2B38"/>
    <w:rsid w:val="006A3740"/>
    <w:rsid w:val="006A744C"/>
    <w:rsid w:val="006B03CB"/>
    <w:rsid w:val="006D221A"/>
    <w:rsid w:val="006D6E17"/>
    <w:rsid w:val="006D73A8"/>
    <w:rsid w:val="006D75EA"/>
    <w:rsid w:val="006F252A"/>
    <w:rsid w:val="006F3293"/>
    <w:rsid w:val="0071655D"/>
    <w:rsid w:val="007168CA"/>
    <w:rsid w:val="00720AD0"/>
    <w:rsid w:val="00724998"/>
    <w:rsid w:val="00724C96"/>
    <w:rsid w:val="00724F6F"/>
    <w:rsid w:val="0072605F"/>
    <w:rsid w:val="00732645"/>
    <w:rsid w:val="0073376E"/>
    <w:rsid w:val="00746E93"/>
    <w:rsid w:val="007640B2"/>
    <w:rsid w:val="007705F9"/>
    <w:rsid w:val="00773F0C"/>
    <w:rsid w:val="00780534"/>
    <w:rsid w:val="00791E3C"/>
    <w:rsid w:val="007A06CB"/>
    <w:rsid w:val="007A2836"/>
    <w:rsid w:val="007C0C14"/>
    <w:rsid w:val="007D2D48"/>
    <w:rsid w:val="007D4111"/>
    <w:rsid w:val="007E02E7"/>
    <w:rsid w:val="007E472E"/>
    <w:rsid w:val="007E5C9D"/>
    <w:rsid w:val="007E6576"/>
    <w:rsid w:val="007F375B"/>
    <w:rsid w:val="007F46AF"/>
    <w:rsid w:val="00803C11"/>
    <w:rsid w:val="00820A07"/>
    <w:rsid w:val="00824A92"/>
    <w:rsid w:val="008275E9"/>
    <w:rsid w:val="00835561"/>
    <w:rsid w:val="0083762D"/>
    <w:rsid w:val="00850B7C"/>
    <w:rsid w:val="00851FBE"/>
    <w:rsid w:val="008629FA"/>
    <w:rsid w:val="00862AE6"/>
    <w:rsid w:val="00863DDC"/>
    <w:rsid w:val="00882FD9"/>
    <w:rsid w:val="0089146C"/>
    <w:rsid w:val="00893575"/>
    <w:rsid w:val="008A281B"/>
    <w:rsid w:val="008A438F"/>
    <w:rsid w:val="008B1222"/>
    <w:rsid w:val="008B1C02"/>
    <w:rsid w:val="008C1299"/>
    <w:rsid w:val="008C33DD"/>
    <w:rsid w:val="008C6A93"/>
    <w:rsid w:val="008E1BFE"/>
    <w:rsid w:val="00922994"/>
    <w:rsid w:val="0093064A"/>
    <w:rsid w:val="0094376F"/>
    <w:rsid w:val="00944D21"/>
    <w:rsid w:val="00963B26"/>
    <w:rsid w:val="00970FB3"/>
    <w:rsid w:val="00974840"/>
    <w:rsid w:val="009754AE"/>
    <w:rsid w:val="00977074"/>
    <w:rsid w:val="0098359A"/>
    <w:rsid w:val="00984193"/>
    <w:rsid w:val="00986D3D"/>
    <w:rsid w:val="0099183E"/>
    <w:rsid w:val="009979C5"/>
    <w:rsid w:val="009A172A"/>
    <w:rsid w:val="009A697B"/>
    <w:rsid w:val="009C1EC1"/>
    <w:rsid w:val="009C356C"/>
    <w:rsid w:val="009C7325"/>
    <w:rsid w:val="009F2FBF"/>
    <w:rsid w:val="009F3760"/>
    <w:rsid w:val="00A045ED"/>
    <w:rsid w:val="00A14DEA"/>
    <w:rsid w:val="00A217F9"/>
    <w:rsid w:val="00A246C6"/>
    <w:rsid w:val="00A24A50"/>
    <w:rsid w:val="00A25080"/>
    <w:rsid w:val="00A33CD6"/>
    <w:rsid w:val="00A36356"/>
    <w:rsid w:val="00A363F8"/>
    <w:rsid w:val="00A459F9"/>
    <w:rsid w:val="00A50E21"/>
    <w:rsid w:val="00A51E01"/>
    <w:rsid w:val="00A54D10"/>
    <w:rsid w:val="00A629B3"/>
    <w:rsid w:val="00A725C8"/>
    <w:rsid w:val="00A73225"/>
    <w:rsid w:val="00A8557E"/>
    <w:rsid w:val="00A858A0"/>
    <w:rsid w:val="00A86AAD"/>
    <w:rsid w:val="00A86ED5"/>
    <w:rsid w:val="00AA25F3"/>
    <w:rsid w:val="00AA7D2E"/>
    <w:rsid w:val="00AB413E"/>
    <w:rsid w:val="00AB4F00"/>
    <w:rsid w:val="00AB6CCF"/>
    <w:rsid w:val="00AC36AB"/>
    <w:rsid w:val="00AC6F07"/>
    <w:rsid w:val="00AC776C"/>
    <w:rsid w:val="00AE2615"/>
    <w:rsid w:val="00AE6DAD"/>
    <w:rsid w:val="00AF15CC"/>
    <w:rsid w:val="00AF3D11"/>
    <w:rsid w:val="00AF62C0"/>
    <w:rsid w:val="00B13C57"/>
    <w:rsid w:val="00B22544"/>
    <w:rsid w:val="00B24151"/>
    <w:rsid w:val="00B31D9F"/>
    <w:rsid w:val="00B34282"/>
    <w:rsid w:val="00B36AD0"/>
    <w:rsid w:val="00B47AFC"/>
    <w:rsid w:val="00B602D8"/>
    <w:rsid w:val="00B63C8D"/>
    <w:rsid w:val="00B64666"/>
    <w:rsid w:val="00B6547F"/>
    <w:rsid w:val="00B75AE0"/>
    <w:rsid w:val="00B838EA"/>
    <w:rsid w:val="00B85E11"/>
    <w:rsid w:val="00B86A37"/>
    <w:rsid w:val="00B8748E"/>
    <w:rsid w:val="00B93EC7"/>
    <w:rsid w:val="00BB17E3"/>
    <w:rsid w:val="00BB3AE3"/>
    <w:rsid w:val="00BB573B"/>
    <w:rsid w:val="00BC4D48"/>
    <w:rsid w:val="00BC6A49"/>
    <w:rsid w:val="00BE212B"/>
    <w:rsid w:val="00BE2AFB"/>
    <w:rsid w:val="00BF331E"/>
    <w:rsid w:val="00BF49E3"/>
    <w:rsid w:val="00C00327"/>
    <w:rsid w:val="00C116AC"/>
    <w:rsid w:val="00C230D8"/>
    <w:rsid w:val="00C25517"/>
    <w:rsid w:val="00C32FB8"/>
    <w:rsid w:val="00C52560"/>
    <w:rsid w:val="00C52AC8"/>
    <w:rsid w:val="00C53CED"/>
    <w:rsid w:val="00C540C9"/>
    <w:rsid w:val="00C5565E"/>
    <w:rsid w:val="00C55818"/>
    <w:rsid w:val="00C609D4"/>
    <w:rsid w:val="00C64668"/>
    <w:rsid w:val="00C749D1"/>
    <w:rsid w:val="00C761F3"/>
    <w:rsid w:val="00C808FC"/>
    <w:rsid w:val="00C857B5"/>
    <w:rsid w:val="00CA2762"/>
    <w:rsid w:val="00CB1896"/>
    <w:rsid w:val="00CB1B96"/>
    <w:rsid w:val="00CC3150"/>
    <w:rsid w:val="00CC4B91"/>
    <w:rsid w:val="00CD0741"/>
    <w:rsid w:val="00CD1CDA"/>
    <w:rsid w:val="00CD772B"/>
    <w:rsid w:val="00CE1106"/>
    <w:rsid w:val="00CE4E7A"/>
    <w:rsid w:val="00D100E2"/>
    <w:rsid w:val="00D20EC7"/>
    <w:rsid w:val="00D20ED4"/>
    <w:rsid w:val="00D22680"/>
    <w:rsid w:val="00D22A13"/>
    <w:rsid w:val="00D23761"/>
    <w:rsid w:val="00D557E3"/>
    <w:rsid w:val="00D67E08"/>
    <w:rsid w:val="00D70503"/>
    <w:rsid w:val="00D71CCC"/>
    <w:rsid w:val="00D71D05"/>
    <w:rsid w:val="00D756FF"/>
    <w:rsid w:val="00D83014"/>
    <w:rsid w:val="00DA65F5"/>
    <w:rsid w:val="00DA75C6"/>
    <w:rsid w:val="00DC4E5E"/>
    <w:rsid w:val="00DC6544"/>
    <w:rsid w:val="00DD268B"/>
    <w:rsid w:val="00DD4B04"/>
    <w:rsid w:val="00DE73E8"/>
    <w:rsid w:val="00DE7AA9"/>
    <w:rsid w:val="00DF2924"/>
    <w:rsid w:val="00DF658D"/>
    <w:rsid w:val="00E0134D"/>
    <w:rsid w:val="00E023E9"/>
    <w:rsid w:val="00E05933"/>
    <w:rsid w:val="00E21D74"/>
    <w:rsid w:val="00E248B6"/>
    <w:rsid w:val="00E3008E"/>
    <w:rsid w:val="00E317FC"/>
    <w:rsid w:val="00E4627C"/>
    <w:rsid w:val="00E76D56"/>
    <w:rsid w:val="00E82E49"/>
    <w:rsid w:val="00E832F7"/>
    <w:rsid w:val="00E92C8D"/>
    <w:rsid w:val="00E931A7"/>
    <w:rsid w:val="00E95C32"/>
    <w:rsid w:val="00E979AA"/>
    <w:rsid w:val="00EA14E8"/>
    <w:rsid w:val="00EC2252"/>
    <w:rsid w:val="00EC2AF9"/>
    <w:rsid w:val="00ED3C09"/>
    <w:rsid w:val="00ED5063"/>
    <w:rsid w:val="00EE07DA"/>
    <w:rsid w:val="00EE137C"/>
    <w:rsid w:val="00EE644B"/>
    <w:rsid w:val="00EF19AA"/>
    <w:rsid w:val="00EF22AE"/>
    <w:rsid w:val="00F021A3"/>
    <w:rsid w:val="00F037A5"/>
    <w:rsid w:val="00F10A91"/>
    <w:rsid w:val="00F21EF3"/>
    <w:rsid w:val="00F32629"/>
    <w:rsid w:val="00F4228E"/>
    <w:rsid w:val="00F43065"/>
    <w:rsid w:val="00F438B0"/>
    <w:rsid w:val="00F456BD"/>
    <w:rsid w:val="00F50F46"/>
    <w:rsid w:val="00F55018"/>
    <w:rsid w:val="00F5514F"/>
    <w:rsid w:val="00F61089"/>
    <w:rsid w:val="00F61541"/>
    <w:rsid w:val="00F61EB1"/>
    <w:rsid w:val="00F62C79"/>
    <w:rsid w:val="00F63228"/>
    <w:rsid w:val="00F81482"/>
    <w:rsid w:val="00F95CAD"/>
    <w:rsid w:val="00FA4CB9"/>
    <w:rsid w:val="00FB078A"/>
    <w:rsid w:val="00FB179D"/>
    <w:rsid w:val="00FB39B6"/>
    <w:rsid w:val="00FC51C9"/>
    <w:rsid w:val="00FC53C0"/>
    <w:rsid w:val="00FC78BA"/>
    <w:rsid w:val="00FE021E"/>
    <w:rsid w:val="00FE1B11"/>
    <w:rsid w:val="00FE5665"/>
    <w:rsid w:val="00FE7BE3"/>
    <w:rsid w:val="00FF4805"/>
    <w:rsid w:val="00FF6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3CF1074F-2152-4583-A61F-860148E66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202A"/>
    <w:pPr>
      <w:jc w:val="both"/>
    </w:pPr>
    <w:rPr>
      <w:rFonts w:ascii="Arial" w:hAnsi="Arial"/>
    </w:rPr>
  </w:style>
  <w:style w:type="paragraph" w:styleId="Nadpis1">
    <w:name w:val="heading 1"/>
    <w:basedOn w:val="Normln"/>
    <w:next w:val="Normln"/>
    <w:link w:val="Nadpis1Char"/>
    <w:uiPriority w:val="9"/>
    <w:qFormat/>
    <w:rsid w:val="00AC776C"/>
    <w:pPr>
      <w:keepNext/>
      <w:keepLines/>
      <w:numPr>
        <w:numId w:val="1"/>
      </w:numPr>
      <w:spacing w:before="480" w:after="0"/>
      <w:ind w:left="0"/>
      <w:jc w:val="center"/>
      <w:outlineLvl w:val="0"/>
    </w:pPr>
    <w:rPr>
      <w:rFonts w:eastAsiaTheme="majorEastAsia" w:cstheme="majorBidi"/>
      <w:b/>
      <w:bCs/>
      <w:szCs w:val="28"/>
    </w:rPr>
  </w:style>
  <w:style w:type="paragraph" w:styleId="Nadpis2">
    <w:name w:val="heading 2"/>
    <w:basedOn w:val="Normln"/>
    <w:next w:val="Normln"/>
    <w:link w:val="Nadpis2Char"/>
    <w:uiPriority w:val="9"/>
    <w:unhideWhenUsed/>
    <w:qFormat/>
    <w:rsid w:val="007E5C9D"/>
    <w:pPr>
      <w:keepNext/>
      <w:keepLines/>
      <w:numPr>
        <w:ilvl w:val="1"/>
        <w:numId w:val="1"/>
      </w:numPr>
      <w:spacing w:after="0"/>
      <w:ind w:left="777"/>
      <w:outlineLvl w:val="1"/>
    </w:pPr>
    <w:rPr>
      <w:rFonts w:eastAsiaTheme="majorEastAsia" w:cstheme="majorBidi"/>
      <w:bCs/>
      <w:szCs w:val="26"/>
    </w:rPr>
  </w:style>
  <w:style w:type="paragraph" w:styleId="Nadpis3">
    <w:name w:val="heading 3"/>
    <w:basedOn w:val="Normln"/>
    <w:next w:val="Normln"/>
    <w:link w:val="Nadpis3Char"/>
    <w:uiPriority w:val="9"/>
    <w:unhideWhenUsed/>
    <w:qFormat/>
    <w:rsid w:val="00A25080"/>
    <w:pPr>
      <w:keepNext/>
      <w:keepLines/>
      <w:numPr>
        <w:ilvl w:val="2"/>
        <w:numId w:val="1"/>
      </w:numPr>
      <w:spacing w:before="200" w:after="0"/>
      <w:ind w:left="1344"/>
      <w:outlineLvl w:val="2"/>
    </w:pPr>
    <w:rPr>
      <w:rFonts w:eastAsiaTheme="majorEastAsia" w:cstheme="majorBidi"/>
      <w:bCs/>
    </w:rPr>
  </w:style>
  <w:style w:type="paragraph" w:styleId="Nadpis4">
    <w:name w:val="heading 4"/>
    <w:basedOn w:val="Normln"/>
    <w:next w:val="Normln"/>
    <w:link w:val="Nadpis4Char"/>
    <w:uiPriority w:val="9"/>
    <w:unhideWhenUsed/>
    <w:qFormat/>
    <w:rsid w:val="00A25080"/>
    <w:pPr>
      <w:keepNext/>
      <w:keepLines/>
      <w:numPr>
        <w:ilvl w:val="3"/>
        <w:numId w:val="1"/>
      </w:numPr>
      <w:spacing w:before="200" w:after="0"/>
      <w:ind w:left="1627" w:hanging="1627"/>
      <w:outlineLvl w:val="3"/>
    </w:pPr>
    <w:rPr>
      <w:rFonts w:eastAsiaTheme="majorEastAsia" w:cstheme="majorBidi"/>
      <w:bCs/>
      <w:iCs/>
    </w:rPr>
  </w:style>
  <w:style w:type="paragraph" w:styleId="Nadpis5">
    <w:name w:val="heading 5"/>
    <w:aliases w:val="Název článku"/>
    <w:basedOn w:val="Normln"/>
    <w:next w:val="Normln"/>
    <w:link w:val="Nadpis5Char"/>
    <w:uiPriority w:val="9"/>
    <w:unhideWhenUsed/>
    <w:qFormat/>
    <w:rsid w:val="007E5C9D"/>
    <w:pPr>
      <w:widowControl w:val="0"/>
      <w:spacing w:after="0" w:line="360" w:lineRule="auto"/>
      <w:jc w:val="center"/>
      <w:outlineLvl w:val="4"/>
    </w:pPr>
    <w:rPr>
      <w:rFonts w:eastAsiaTheme="majorEastAsia"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C776C"/>
    <w:rPr>
      <w:rFonts w:ascii="Arial" w:eastAsiaTheme="majorEastAsia" w:hAnsi="Arial" w:cstheme="majorBidi"/>
      <w:b/>
      <w:bCs/>
      <w:szCs w:val="28"/>
    </w:rPr>
  </w:style>
  <w:style w:type="character" w:customStyle="1" w:styleId="Nadpis2Char">
    <w:name w:val="Nadpis 2 Char"/>
    <w:basedOn w:val="Standardnpsmoodstavce"/>
    <w:link w:val="Nadpis2"/>
    <w:uiPriority w:val="9"/>
    <w:rsid w:val="007E5C9D"/>
    <w:rPr>
      <w:rFonts w:ascii="Arial" w:eastAsiaTheme="majorEastAsia" w:hAnsi="Arial" w:cstheme="majorBidi"/>
      <w:bCs/>
      <w:szCs w:val="26"/>
    </w:rPr>
  </w:style>
  <w:style w:type="character" w:customStyle="1" w:styleId="Nadpis3Char">
    <w:name w:val="Nadpis 3 Char"/>
    <w:basedOn w:val="Standardnpsmoodstavce"/>
    <w:link w:val="Nadpis3"/>
    <w:uiPriority w:val="9"/>
    <w:rsid w:val="00A25080"/>
    <w:rPr>
      <w:rFonts w:ascii="Arial" w:eastAsiaTheme="majorEastAsia" w:hAnsi="Arial" w:cstheme="majorBidi"/>
      <w:bCs/>
    </w:rPr>
  </w:style>
  <w:style w:type="paragraph" w:styleId="Nzev">
    <w:name w:val="Title"/>
    <w:basedOn w:val="Normln"/>
    <w:next w:val="Normln"/>
    <w:link w:val="NzevChar"/>
    <w:uiPriority w:val="10"/>
    <w:qFormat/>
    <w:rsid w:val="00C52AC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52AC8"/>
    <w:rPr>
      <w:rFonts w:asciiTheme="majorHAnsi" w:eastAsiaTheme="majorEastAsia" w:hAnsiTheme="majorHAnsi" w:cstheme="majorBidi"/>
      <w:color w:val="17365D" w:themeColor="text2" w:themeShade="BF"/>
      <w:spacing w:val="5"/>
      <w:kern w:val="28"/>
      <w:sz w:val="52"/>
      <w:szCs w:val="52"/>
    </w:rPr>
  </w:style>
  <w:style w:type="character" w:customStyle="1" w:styleId="Nadpis4Char">
    <w:name w:val="Nadpis 4 Char"/>
    <w:basedOn w:val="Standardnpsmoodstavce"/>
    <w:link w:val="Nadpis4"/>
    <w:uiPriority w:val="9"/>
    <w:rsid w:val="00A25080"/>
    <w:rPr>
      <w:rFonts w:ascii="Arial" w:eastAsiaTheme="majorEastAsia" w:hAnsi="Arial" w:cstheme="majorBidi"/>
      <w:bCs/>
      <w:iCs/>
    </w:rPr>
  </w:style>
  <w:style w:type="character" w:customStyle="1" w:styleId="Nadpis5Char">
    <w:name w:val="Nadpis 5 Char"/>
    <w:aliases w:val="Název článku Char"/>
    <w:basedOn w:val="Standardnpsmoodstavce"/>
    <w:link w:val="Nadpis5"/>
    <w:uiPriority w:val="9"/>
    <w:rsid w:val="007E5C9D"/>
    <w:rPr>
      <w:rFonts w:ascii="Arial" w:eastAsiaTheme="majorEastAsia" w:hAnsi="Arial" w:cs="Arial"/>
      <w:b/>
    </w:rPr>
  </w:style>
  <w:style w:type="paragraph" w:styleId="Zhlav">
    <w:name w:val="header"/>
    <w:basedOn w:val="Normln"/>
    <w:link w:val="ZhlavChar"/>
    <w:uiPriority w:val="99"/>
    <w:unhideWhenUsed/>
    <w:rsid w:val="00C53C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3CED"/>
    <w:rPr>
      <w:rFonts w:ascii="Arial" w:hAnsi="Arial"/>
    </w:rPr>
  </w:style>
  <w:style w:type="paragraph" w:styleId="Zpat">
    <w:name w:val="footer"/>
    <w:basedOn w:val="Normln"/>
    <w:link w:val="ZpatChar"/>
    <w:uiPriority w:val="99"/>
    <w:unhideWhenUsed/>
    <w:rsid w:val="00C53CED"/>
    <w:pPr>
      <w:tabs>
        <w:tab w:val="center" w:pos="4536"/>
        <w:tab w:val="right" w:pos="9072"/>
      </w:tabs>
      <w:spacing w:after="0" w:line="240" w:lineRule="auto"/>
    </w:pPr>
  </w:style>
  <w:style w:type="character" w:customStyle="1" w:styleId="ZpatChar">
    <w:name w:val="Zápatí Char"/>
    <w:basedOn w:val="Standardnpsmoodstavce"/>
    <w:link w:val="Zpat"/>
    <w:uiPriority w:val="99"/>
    <w:rsid w:val="00C53CED"/>
    <w:rPr>
      <w:rFonts w:ascii="Arial" w:hAnsi="Arial"/>
    </w:rPr>
  </w:style>
  <w:style w:type="paragraph" w:styleId="Textbubliny">
    <w:name w:val="Balloon Text"/>
    <w:basedOn w:val="Normln"/>
    <w:link w:val="TextbublinyChar"/>
    <w:uiPriority w:val="99"/>
    <w:semiHidden/>
    <w:unhideWhenUsed/>
    <w:rsid w:val="00C53C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53CED"/>
    <w:rPr>
      <w:rFonts w:ascii="Tahoma" w:hAnsi="Tahoma" w:cs="Tahoma"/>
      <w:sz w:val="16"/>
      <w:szCs w:val="16"/>
    </w:rPr>
  </w:style>
  <w:style w:type="character" w:styleId="Hypertextovodkaz">
    <w:name w:val="Hyperlink"/>
    <w:basedOn w:val="Standardnpsmoodstavce"/>
    <w:uiPriority w:val="99"/>
    <w:unhideWhenUsed/>
    <w:rsid w:val="00C53CED"/>
    <w:rPr>
      <w:color w:val="0000FF" w:themeColor="hyperlink"/>
      <w:u w:val="single"/>
    </w:rPr>
  </w:style>
  <w:style w:type="paragraph" w:styleId="Odstavecseseznamem">
    <w:name w:val="List Paragraph"/>
    <w:basedOn w:val="Normln"/>
    <w:link w:val="OdstavecseseznamemChar"/>
    <w:uiPriority w:val="99"/>
    <w:qFormat/>
    <w:rsid w:val="00C53CED"/>
    <w:pPr>
      <w:ind w:left="720"/>
      <w:contextualSpacing/>
      <w:jc w:val="left"/>
    </w:pPr>
    <w:rPr>
      <w:rFonts w:asciiTheme="minorHAnsi" w:hAnsiTheme="minorHAnsi"/>
    </w:rPr>
  </w:style>
  <w:style w:type="character" w:styleId="Odkaznakoment">
    <w:name w:val="annotation reference"/>
    <w:basedOn w:val="Standardnpsmoodstavce"/>
    <w:uiPriority w:val="99"/>
    <w:semiHidden/>
    <w:unhideWhenUsed/>
    <w:rsid w:val="0038202A"/>
    <w:rPr>
      <w:sz w:val="16"/>
      <w:szCs w:val="16"/>
    </w:rPr>
  </w:style>
  <w:style w:type="paragraph" w:styleId="Textkomente">
    <w:name w:val="annotation text"/>
    <w:basedOn w:val="Normln"/>
    <w:link w:val="TextkomenteChar"/>
    <w:uiPriority w:val="99"/>
    <w:unhideWhenUsed/>
    <w:rsid w:val="0038202A"/>
    <w:pPr>
      <w:spacing w:line="240" w:lineRule="auto"/>
      <w:jc w:val="left"/>
    </w:pPr>
    <w:rPr>
      <w:rFonts w:asciiTheme="minorHAnsi" w:hAnsiTheme="minorHAnsi"/>
      <w:sz w:val="20"/>
      <w:szCs w:val="20"/>
    </w:rPr>
  </w:style>
  <w:style w:type="character" w:customStyle="1" w:styleId="TextkomenteChar">
    <w:name w:val="Text komentáře Char"/>
    <w:basedOn w:val="Standardnpsmoodstavce"/>
    <w:link w:val="Textkomente"/>
    <w:uiPriority w:val="99"/>
    <w:rsid w:val="0038202A"/>
    <w:rPr>
      <w:sz w:val="20"/>
      <w:szCs w:val="20"/>
    </w:rPr>
  </w:style>
  <w:style w:type="paragraph" w:styleId="Pedmtkomente">
    <w:name w:val="annotation subject"/>
    <w:basedOn w:val="Textkomente"/>
    <w:next w:val="Textkomente"/>
    <w:link w:val="PedmtkomenteChar"/>
    <w:uiPriority w:val="99"/>
    <w:semiHidden/>
    <w:unhideWhenUsed/>
    <w:rsid w:val="00C55818"/>
    <w:pPr>
      <w:jc w:val="both"/>
    </w:pPr>
    <w:rPr>
      <w:rFonts w:ascii="Arial" w:hAnsi="Arial"/>
      <w:b/>
      <w:bCs/>
    </w:rPr>
  </w:style>
  <w:style w:type="character" w:customStyle="1" w:styleId="PedmtkomenteChar">
    <w:name w:val="Předmět komentáře Char"/>
    <w:basedOn w:val="TextkomenteChar"/>
    <w:link w:val="Pedmtkomente"/>
    <w:uiPriority w:val="99"/>
    <w:semiHidden/>
    <w:rsid w:val="00C55818"/>
    <w:rPr>
      <w:rFonts w:ascii="Arial" w:hAnsi="Arial"/>
      <w:b/>
      <w:bCs/>
      <w:sz w:val="20"/>
      <w:szCs w:val="20"/>
    </w:rPr>
  </w:style>
  <w:style w:type="paragraph" w:customStyle="1" w:styleId="Default">
    <w:name w:val="Default"/>
    <w:rsid w:val="005A1C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link w:val="Odstavecseseznamem"/>
    <w:uiPriority w:val="99"/>
    <w:locked/>
    <w:rsid w:val="00E97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3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B22DC-EE0F-4332-ADDF-1E5136AF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2138</Words>
  <Characters>12615</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Deepview s.r.o.</Company>
  <LinksUpToDate>false</LinksUpToDate>
  <CharactersWithSpaces>14724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radimo</dc:creator>
  <cp:lastModifiedBy>kkynclova</cp:lastModifiedBy>
  <cp:revision>5</cp:revision>
  <cp:lastPrinted>2013-05-21T14:00:00Z</cp:lastPrinted>
  <dcterms:created xsi:type="dcterms:W3CDTF">2017-11-21T07:09:00Z</dcterms:created>
  <dcterms:modified xsi:type="dcterms:W3CDTF">2017-11-22T07:55:00Z</dcterms:modified>
</cp:coreProperties>
</file>