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EFD691" w14:textId="77777777" w:rsidR="00BE0DE0" w:rsidRPr="00E31E20" w:rsidRDefault="00BE0DE0">
      <w:pPr>
        <w:rPr>
          <w:rFonts w:ascii="Arial Narrow" w:hAnsi="Arial Narrow"/>
        </w:rPr>
      </w:pPr>
    </w:p>
    <w:p w14:paraId="4F073CA3" w14:textId="77777777" w:rsidR="00BE0DE0" w:rsidRPr="00E31E20" w:rsidRDefault="00BE0DE0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63AE0963" w14:textId="77777777" w:rsidR="00CF7357" w:rsidRPr="00E31E20" w:rsidRDefault="00CF735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26AB0271" w14:textId="77777777" w:rsidR="00BE0DE0" w:rsidRPr="00E31E20" w:rsidRDefault="00BE0DE0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9897CF9" w14:textId="4BE6807A" w:rsidR="00380B12" w:rsidRPr="00E31E20" w:rsidRDefault="00CC34DD" w:rsidP="00380B12">
      <w:pPr>
        <w:jc w:val="center"/>
        <w:rPr>
          <w:rFonts w:ascii="Arial Narrow" w:hAnsi="Arial Narrow"/>
          <w:b/>
          <w:sz w:val="36"/>
        </w:rPr>
      </w:pPr>
      <w:r w:rsidRPr="00E31E20">
        <w:rPr>
          <w:rFonts w:ascii="Arial Narrow" w:hAnsi="Arial Narrow"/>
          <w:b/>
          <w:sz w:val="36"/>
        </w:rPr>
        <w:t xml:space="preserve">Příloha č. 2 </w:t>
      </w:r>
      <w:r w:rsidR="00051B21" w:rsidRPr="00E31E20">
        <w:rPr>
          <w:rFonts w:ascii="Arial Narrow" w:hAnsi="Arial Narrow"/>
          <w:b/>
          <w:sz w:val="36"/>
        </w:rPr>
        <w:t>– Z</w:t>
      </w:r>
      <w:r w:rsidR="00435445" w:rsidRPr="00E31E20">
        <w:rPr>
          <w:rFonts w:ascii="Arial Narrow" w:hAnsi="Arial Narrow"/>
          <w:b/>
          <w:sz w:val="36"/>
        </w:rPr>
        <w:t>adávací dokumentace</w:t>
      </w:r>
      <w:r w:rsidR="00380B12" w:rsidRPr="00E31E20">
        <w:rPr>
          <w:rFonts w:ascii="Arial Narrow" w:hAnsi="Arial Narrow"/>
          <w:b/>
          <w:sz w:val="36"/>
        </w:rPr>
        <w:t xml:space="preserve"> „Aplikační podpora agendy hodnocení nebezpečných vlastností odpadů“</w:t>
      </w:r>
    </w:p>
    <w:p w14:paraId="7A8C20B7" w14:textId="77777777" w:rsidR="00380B12" w:rsidRPr="00E31E20" w:rsidRDefault="00380B12" w:rsidP="00380B12">
      <w:pPr>
        <w:jc w:val="center"/>
        <w:rPr>
          <w:rFonts w:ascii="Arial Narrow" w:hAnsi="Arial Narrow"/>
          <w:sz w:val="36"/>
        </w:rPr>
      </w:pPr>
    </w:p>
    <w:p w14:paraId="6CCFF886" w14:textId="77777777" w:rsidR="00380B12" w:rsidRPr="00E31E20" w:rsidRDefault="00380B12" w:rsidP="00380B12">
      <w:pPr>
        <w:jc w:val="center"/>
        <w:rPr>
          <w:rFonts w:ascii="Arial Narrow" w:hAnsi="Arial Narrow"/>
          <w:sz w:val="36"/>
        </w:rPr>
      </w:pPr>
      <w:r w:rsidRPr="00E31E20">
        <w:rPr>
          <w:rFonts w:ascii="Arial Narrow" w:hAnsi="Arial Narrow"/>
          <w:sz w:val="36"/>
        </w:rPr>
        <w:t xml:space="preserve">Naplnění požadavků Zadavatele </w:t>
      </w:r>
    </w:p>
    <w:p w14:paraId="2E7F0634" w14:textId="77777777" w:rsidR="001818AD" w:rsidRPr="00E31E20" w:rsidRDefault="001818AD" w:rsidP="00380B12">
      <w:pPr>
        <w:jc w:val="center"/>
        <w:rPr>
          <w:rFonts w:ascii="Arial Narrow" w:hAnsi="Arial Narrow"/>
          <w:sz w:val="36"/>
        </w:rPr>
      </w:pPr>
    </w:p>
    <w:p w14:paraId="5A1DB26F" w14:textId="77777777" w:rsidR="001818AD" w:rsidRPr="00E31E20" w:rsidRDefault="001818AD" w:rsidP="00380B12">
      <w:pPr>
        <w:jc w:val="center"/>
        <w:rPr>
          <w:rFonts w:ascii="Arial Narrow" w:hAnsi="Arial Narrow"/>
          <w:sz w:val="36"/>
        </w:rPr>
      </w:pPr>
    </w:p>
    <w:p w14:paraId="40533958" w14:textId="77777777" w:rsidR="001818AD" w:rsidRPr="00525CC4" w:rsidRDefault="001818AD" w:rsidP="00380B12">
      <w:pPr>
        <w:jc w:val="center"/>
        <w:rPr>
          <w:rFonts w:ascii="Arial Narrow" w:hAnsi="Arial Narrow"/>
          <w:sz w:val="36"/>
        </w:rPr>
      </w:pPr>
    </w:p>
    <w:p w14:paraId="53CBC9D2" w14:textId="77777777" w:rsidR="001818AD" w:rsidRPr="00525CC4" w:rsidRDefault="001818AD" w:rsidP="00380B12">
      <w:pPr>
        <w:jc w:val="center"/>
        <w:rPr>
          <w:rFonts w:ascii="Arial Narrow" w:hAnsi="Arial Narrow"/>
          <w:sz w:val="36"/>
        </w:rPr>
      </w:pPr>
    </w:p>
    <w:p w14:paraId="4C0A69DC" w14:textId="77777777" w:rsidR="001818AD" w:rsidRPr="00525CC4" w:rsidRDefault="001818AD" w:rsidP="00380B12">
      <w:pPr>
        <w:jc w:val="center"/>
        <w:rPr>
          <w:rFonts w:ascii="Arial Narrow" w:hAnsi="Arial Narrow"/>
          <w:sz w:val="24"/>
          <w:szCs w:val="24"/>
        </w:rPr>
      </w:pPr>
    </w:p>
    <w:p w14:paraId="2FC63951" w14:textId="77777777" w:rsidR="00051B21" w:rsidRPr="0093341A" w:rsidRDefault="00051B21">
      <w:pPr>
        <w:suppressAutoHyphens w:val="0"/>
        <w:spacing w:after="0" w:line="240" w:lineRule="auto"/>
        <w:rPr>
          <w:rFonts w:ascii="Arial Narrow" w:hAnsi="Arial Narrow"/>
          <w:sz w:val="24"/>
        </w:rPr>
      </w:pPr>
      <w:r w:rsidRPr="0093341A">
        <w:rPr>
          <w:rFonts w:ascii="Arial Narrow" w:hAnsi="Arial Narrow"/>
          <w:sz w:val="24"/>
        </w:rPr>
        <w:br w:type="page"/>
      </w:r>
    </w:p>
    <w:p w14:paraId="50C1011C" w14:textId="187374D6" w:rsidR="001818AD" w:rsidRPr="0093341A" w:rsidRDefault="00051B21" w:rsidP="001818A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3341A">
        <w:rPr>
          <w:rFonts w:ascii="Arial Narrow" w:hAnsi="Arial Narrow"/>
          <w:sz w:val="24"/>
        </w:rPr>
        <w:lastRenderedPageBreak/>
        <w:t xml:space="preserve">Podmínky pro přidělování bodů slovním popisům způsobu naplnění hodnocených požadavků jsou pro kritérium „b“ stanoveny </w:t>
      </w:r>
      <w:r w:rsidR="001818AD" w:rsidRPr="0093341A">
        <w:rPr>
          <w:rFonts w:ascii="Arial Narrow" w:hAnsi="Arial Narrow"/>
          <w:sz w:val="24"/>
        </w:rPr>
        <w:t>takto:</w:t>
      </w:r>
    </w:p>
    <w:p w14:paraId="4DA8B050" w14:textId="77777777" w:rsidR="001818AD" w:rsidRPr="00525CC4" w:rsidRDefault="001818AD" w:rsidP="001818AD">
      <w:pPr>
        <w:pStyle w:val="Zkladntext"/>
        <w:rPr>
          <w:rFonts w:ascii="Arial Narrow" w:hAnsi="Arial Narrow"/>
        </w:rPr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2359"/>
        <w:gridCol w:w="11540"/>
      </w:tblGrid>
      <w:tr w:rsidR="001818AD" w:rsidRPr="0093341A" w14:paraId="337428C9" w14:textId="77777777" w:rsidTr="00525CC4">
        <w:trPr>
          <w:trHeight w:val="432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46E779" w14:textId="77777777" w:rsidR="001818AD" w:rsidRPr="00525CC4" w:rsidRDefault="001818AD" w:rsidP="00525CC4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lang w:eastAsia="en-US"/>
              </w:rPr>
            </w:pPr>
            <w:r w:rsidRPr="00525CC4">
              <w:rPr>
                <w:rFonts w:ascii="Arial Narrow" w:hAnsi="Arial Narrow"/>
                <w:b/>
                <w:sz w:val="24"/>
              </w:rPr>
              <w:t>Počet bodů</w:t>
            </w: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2AFE8C" w14:textId="77777777" w:rsidR="001818AD" w:rsidRPr="00525CC4" w:rsidRDefault="001818AD" w:rsidP="00525CC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25CC4">
              <w:rPr>
                <w:rFonts w:ascii="Arial Narrow" w:hAnsi="Arial Narrow"/>
                <w:b/>
                <w:sz w:val="24"/>
              </w:rPr>
              <w:t>Podmínky přidělení</w:t>
            </w:r>
          </w:p>
        </w:tc>
      </w:tr>
      <w:tr w:rsidR="001818AD" w:rsidRPr="0093341A" w14:paraId="5DE17F37" w14:textId="77777777" w:rsidTr="00525CC4">
        <w:trPr>
          <w:trHeight w:val="590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4D7E64" w14:textId="45978469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>10 bodů</w:t>
            </w: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F66DDC" w14:textId="77777777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 xml:space="preserve">Návrh zcela splňuje požadavky a to způsobem výhodným pro Zadavatele, neboť respektuje specifické požadavky Zadavatele uvedené v této ZD a jejích přílohách. </w:t>
            </w:r>
          </w:p>
        </w:tc>
      </w:tr>
      <w:tr w:rsidR="001818AD" w:rsidRPr="0093341A" w14:paraId="6E1730C3" w14:textId="77777777" w:rsidTr="00525CC4">
        <w:trPr>
          <w:trHeight w:val="835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DA4935" w14:textId="2D994BAE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>5 bodů</w:t>
            </w: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374322" w14:textId="77777777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>Návrh splňuje požadavky Zadavatele s dílčími výhradami, návrh je pro Zadavatele méně výhodný s ohledem na požadavky a další skutečnosti uvedené v přílohách ZD.</w:t>
            </w:r>
          </w:p>
        </w:tc>
      </w:tr>
      <w:tr w:rsidR="001818AD" w:rsidRPr="0093341A" w14:paraId="1A04CF75" w14:textId="77777777" w:rsidTr="00525CC4">
        <w:trPr>
          <w:trHeight w:val="835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B698A3" w14:textId="0BE6C6B2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>3 body</w:t>
            </w: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0A58FE" w14:textId="77777777" w:rsidR="001818AD" w:rsidRPr="0093341A" w:rsidRDefault="001818AD" w:rsidP="00525CC4">
            <w:pPr>
              <w:rPr>
                <w:rFonts w:ascii="Arial Narrow" w:hAnsi="Arial Narrow"/>
                <w:sz w:val="24"/>
              </w:rPr>
            </w:pPr>
            <w:r w:rsidRPr="0093341A">
              <w:rPr>
                <w:rFonts w:ascii="Arial Narrow" w:hAnsi="Arial Narrow"/>
                <w:sz w:val="24"/>
              </w:rPr>
              <w:t>Návrh není pro Zadavatele výhodný nebo nerespektuje určité specifické potřeby Zadavatele uvedené v této ZD a jejích přílohách.</w:t>
            </w:r>
          </w:p>
        </w:tc>
      </w:tr>
    </w:tbl>
    <w:p w14:paraId="5B80D3B7" w14:textId="77777777" w:rsidR="001818AD" w:rsidRPr="00525CC4" w:rsidRDefault="001818AD" w:rsidP="001818AD">
      <w:pPr>
        <w:pStyle w:val="Zkladntext"/>
        <w:rPr>
          <w:rFonts w:ascii="Arial Narrow" w:hAnsi="Arial Narrow"/>
        </w:rPr>
      </w:pPr>
    </w:p>
    <w:p w14:paraId="60253081" w14:textId="77777777" w:rsidR="006E045C" w:rsidRPr="00525CC4" w:rsidRDefault="006E045C">
      <w:pPr>
        <w:suppressAutoHyphens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525CC4">
        <w:rPr>
          <w:rFonts w:ascii="Arial Narrow" w:eastAsia="Times New Roman" w:hAnsi="Arial Narrow" w:cs="Times New Roman"/>
          <w:b/>
          <w:bCs/>
          <w:sz w:val="24"/>
          <w:szCs w:val="24"/>
        </w:rPr>
        <w:br w:type="page"/>
      </w:r>
    </w:p>
    <w:tbl>
      <w:tblPr>
        <w:tblW w:w="1441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6237"/>
        <w:gridCol w:w="3402"/>
        <w:gridCol w:w="2410"/>
        <w:gridCol w:w="1843"/>
      </w:tblGrid>
      <w:tr w:rsidR="009E350E" w:rsidRPr="0093341A" w14:paraId="5D6E0A15" w14:textId="77777777" w:rsidTr="00525CC4">
        <w:trPr>
          <w:cantSplit/>
          <w:trHeight w:val="492"/>
          <w:tblHeader/>
        </w:trPr>
        <w:tc>
          <w:tcPr>
            <w:tcW w:w="525" w:type="dxa"/>
            <w:shd w:val="clear" w:color="auto" w:fill="BFBFBF" w:themeFill="background1" w:themeFillShade="BF"/>
            <w:vAlign w:val="center"/>
          </w:tcPr>
          <w:p w14:paraId="0DC2A021" w14:textId="77777777" w:rsidR="004E4AF6" w:rsidRPr="00525CC4" w:rsidRDefault="004E4AF6" w:rsidP="00397E3A">
            <w:pPr>
              <w:pageBreakBefore/>
              <w:spacing w:after="0" w:line="100" w:lineRule="atLeast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lastRenderedPageBreak/>
              <w:t>ID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E85DA11" w14:textId="77777777" w:rsidR="004E4AF6" w:rsidRPr="00525CC4" w:rsidRDefault="004E4AF6">
            <w:pPr>
              <w:pageBreakBefore/>
              <w:spacing w:after="0" w:line="100" w:lineRule="atLeast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Požadavek na IS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00BB456" w14:textId="77777777" w:rsidR="004E4AF6" w:rsidRPr="00525CC4" w:rsidRDefault="004E4AF6">
            <w:pPr>
              <w:pageBreakBefore/>
              <w:spacing w:after="0" w:line="100" w:lineRule="atLeast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Popis způsobu splnění požadavku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C123251" w14:textId="2BCB8866" w:rsidR="004E4AF6" w:rsidRPr="00525CC4" w:rsidRDefault="004E4AF6">
            <w:pPr>
              <w:pageBreakBefore/>
              <w:spacing w:after="0" w:line="100" w:lineRule="atLeast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Max</w:t>
            </w:r>
            <w:r w:rsidR="00051B21" w:rsidRPr="0093341A">
              <w:rPr>
                <w:rFonts w:ascii="Arial Narrow" w:hAnsi="Arial Narrow"/>
                <w:b/>
                <w:color w:val="000000"/>
                <w:sz w:val="16"/>
                <w:szCs w:val="16"/>
              </w:rPr>
              <w:t>,</w:t>
            </w: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počet bodů za kritérium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12116A2" w14:textId="77777777" w:rsidR="004E4AF6" w:rsidRPr="00525CC4" w:rsidRDefault="004E4AF6">
            <w:pPr>
              <w:pageBreakBefore/>
              <w:spacing w:after="0" w:line="100" w:lineRule="atLeast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b/>
                <w:color w:val="000000"/>
                <w:sz w:val="16"/>
                <w:szCs w:val="16"/>
              </w:rPr>
              <w:t>Dosažený počet bodů</w:t>
            </w:r>
          </w:p>
        </w:tc>
      </w:tr>
      <w:tr w:rsidR="004E4AF6" w:rsidRPr="0093341A" w14:paraId="23B38D7B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913B073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14:paraId="0365179A" w14:textId="77777777" w:rsidR="004E4AF6" w:rsidRPr="00525CC4" w:rsidRDefault="004E4AF6" w:rsidP="00F233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Dodavatel na základě analýzy identifikuje všechny role nezbytné v systému.</w:t>
            </w:r>
          </w:p>
          <w:p w14:paraId="5847311B" w14:textId="77777777" w:rsidR="004E4AF6" w:rsidRPr="00525CC4" w:rsidRDefault="004E4AF6" w:rsidP="00F233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Požadavek na role v systému:</w:t>
            </w:r>
          </w:p>
          <w:p w14:paraId="3E33C18F" w14:textId="77777777" w:rsidR="004E4AF6" w:rsidRPr="00525CC4" w:rsidRDefault="004E4AF6" w:rsidP="00F233E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Žadatel</w:t>
            </w:r>
          </w:p>
          <w:p w14:paraId="6295623D" w14:textId="0D0B8EAF" w:rsidR="004E4AF6" w:rsidRPr="00525CC4" w:rsidRDefault="004E4AF6" w:rsidP="00F233E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Pověřená osoba /odborn</w:t>
            </w:r>
            <w:r w:rsidR="00051B21" w:rsidRPr="009334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ý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zástu</w:t>
            </w:r>
            <w:r w:rsidR="00051B21" w:rsidRPr="009334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pce nebo odborní zástupci 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pověřené osoby</w:t>
            </w:r>
          </w:p>
          <w:p w14:paraId="17E6AF74" w14:textId="77777777" w:rsidR="004E4AF6" w:rsidRPr="00525CC4" w:rsidRDefault="004E4AF6" w:rsidP="00F233E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Recenzent</w:t>
            </w:r>
          </w:p>
          <w:p w14:paraId="07E5C132" w14:textId="77777777" w:rsidR="004E4AF6" w:rsidRPr="00525CC4" w:rsidRDefault="004E4AF6" w:rsidP="00F233E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Správce systému</w:t>
            </w:r>
          </w:p>
          <w:p w14:paraId="14315CA8" w14:textId="77777777" w:rsidR="004E4AF6" w:rsidRPr="00525CC4" w:rsidRDefault="004E4AF6" w:rsidP="00CE30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Dodavatel provede analýzu požadavků a související legislativy, doplní a zkompletuje výčet rolí.</w:t>
            </w:r>
          </w:p>
          <w:p w14:paraId="44BC4311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umožňuje správu rolí v k tomu určeném uživatelském prostředí. Role lze přiřazovat, odebírat.</w:t>
            </w:r>
          </w:p>
          <w:p w14:paraId="0565B933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Kompletní přehled rolí odpovídající platné právní úpravě včetně rolí potřebných pro správu systému.</w:t>
            </w:r>
          </w:p>
          <w:p w14:paraId="2A7E7AB9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Existuje popis všech definovaných rolí.</w:t>
            </w:r>
          </w:p>
        </w:tc>
        <w:tc>
          <w:tcPr>
            <w:tcW w:w="3402" w:type="dxa"/>
            <w:vAlign w:val="center"/>
          </w:tcPr>
          <w:p w14:paraId="5136D097" w14:textId="77777777" w:rsidR="004E4AF6" w:rsidRPr="00525CC4" w:rsidRDefault="004E4AF6" w:rsidP="00F233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EED1256" w14:textId="48C370B1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27E55325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10622E62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4775C2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627D77A7" w14:textId="3B99A1CF" w:rsidR="004E4AF6" w:rsidRPr="00525CC4" w:rsidRDefault="004E4AF6" w:rsidP="001736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podporuje proces pověření osoby k hodnocení NVO (výsledkem je registrační záznam včetně přidělení přístupových údajů) a jeho životního cyklu (např. pozastavení i zrušení</w:t>
            </w:r>
            <w:r w:rsidR="007B2FBA"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vypršení platnosti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).</w:t>
            </w:r>
          </w:p>
          <w:p w14:paraId="02643C41" w14:textId="77777777" w:rsidR="004E4AF6" w:rsidRPr="00525CC4" w:rsidRDefault="004E4AF6" w:rsidP="001736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aplikačně podporuje registraci osoby pověřené k HNVO. Existuje odpovídající stavový model registračního záznamu /registrační záznam může nabýt stavů dle stavového modelu/.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>Registrační záznam umožní pověřené osobě příjem, odmítnutí nebo zrušení žádosti o vypracování HNVO.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>Pověření lze kompetentními orgány MŽP a MZ pozastavit v nastaveném časovém rozmezí nebo odejmout.</w:t>
            </w:r>
          </w:p>
        </w:tc>
        <w:tc>
          <w:tcPr>
            <w:tcW w:w="3402" w:type="dxa"/>
            <w:vAlign w:val="center"/>
          </w:tcPr>
          <w:p w14:paraId="5A684362" w14:textId="77777777" w:rsidR="004E4AF6" w:rsidRPr="00525CC4" w:rsidRDefault="004E4AF6" w:rsidP="007F0D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CEDE22A" w14:textId="0CC701FB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7D0A54BF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319A7E33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19A16FB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2F70698F" w14:textId="1CF680CF" w:rsidR="004E4AF6" w:rsidRPr="00525CC4" w:rsidRDefault="004E4AF6" w:rsidP="00A06A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Systém umožňuje správu seznamu pověřených osob MŽP a MZ. Systém umožní zavést do seznamu pověřenou osobu s již ukončeným </w:t>
            </w:r>
            <w:r w:rsidR="00051B21" w:rsidRPr="009334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(neplatným) 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pověřením.</w:t>
            </w:r>
          </w:p>
          <w:p w14:paraId="20EA9351" w14:textId="01D53D28" w:rsidR="004E4AF6" w:rsidRPr="00525CC4" w:rsidRDefault="004E4AF6" w:rsidP="00051B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Existuje seznam pověřených osob se všemi příslušnými atributy (identifikační údaje, platnost pověření, odborný zástupce ad.) a s možností multikriteriálního vyhledávání dle adresy, nebezpečných vlastností, jména, IČO aj.</w:t>
            </w:r>
          </w:p>
        </w:tc>
        <w:tc>
          <w:tcPr>
            <w:tcW w:w="3402" w:type="dxa"/>
            <w:vAlign w:val="center"/>
          </w:tcPr>
          <w:p w14:paraId="622245B1" w14:textId="77777777" w:rsidR="004E4AF6" w:rsidRPr="00525CC4" w:rsidRDefault="004E4AF6" w:rsidP="002B2A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7D88B24" w14:textId="49A3BF31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295EB6E0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54CBAFCD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EE847AB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00121622" w14:textId="77777777" w:rsidR="004E4AF6" w:rsidRPr="00525CC4" w:rsidRDefault="004E4AF6" w:rsidP="001736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podporuje proces žádosti o HNVO a jeho životního cyklu.</w:t>
            </w:r>
          </w:p>
          <w:p w14:paraId="50E7D3DE" w14:textId="77777777" w:rsidR="004E4AF6" w:rsidRPr="00525CC4" w:rsidRDefault="004E4AF6" w:rsidP="001736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Odeslaná žádost umožní zrušení podané žádosti o vypracování HNVO ze strany pověřené osoby i ze strany žadatele včetně uvedení důvodů, které vedly ke zrušení podané žádosti.</w:t>
            </w:r>
          </w:p>
          <w:p w14:paraId="68B7CA5B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Žadatel vytváří v systému svou žádost o HNVO (pouze vlastní žádost bez příloh) a vybírá si k hodnocení NVO pověřenou osobu s platným pověřením.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</w:r>
            <w:r w:rsidRPr="00525CC4">
              <w:rPr>
                <w:rFonts w:ascii="Arial Narrow" w:eastAsia="Times New Roman" w:hAnsi="Arial Narrow" w:cs="Times New Roman"/>
                <w:sz w:val="16"/>
                <w:szCs w:val="16"/>
              </w:rPr>
              <w:t>Žadatel pomocí služby systému vytvoří žádost o hodnocení NVO, připojí potřebné dokumenty, případně na ně v žádosti odkáže a přidělí tuto žádost určeným pověřeným osobám. Jednu pověřenou osobu zvolí jako hlavní, další jako přizvané k hodnocení vlastností odpadu.</w:t>
            </w:r>
          </w:p>
          <w:p w14:paraId="6DDB034F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Existuje elektronická evidence prováděných HNVO a jejich výstupů.</w:t>
            </w: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>Existují strukturované formuláře pro vytvoření žádosti o HNVO, osvědčení o vyloučení NVO a sdělení o NVO.</w:t>
            </w:r>
          </w:p>
        </w:tc>
        <w:tc>
          <w:tcPr>
            <w:tcW w:w="3402" w:type="dxa"/>
            <w:vAlign w:val="center"/>
          </w:tcPr>
          <w:p w14:paraId="061AF061" w14:textId="77777777" w:rsidR="004E4AF6" w:rsidRPr="00525CC4" w:rsidRDefault="004E4AF6" w:rsidP="005823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2846452" w14:textId="29EA9FCE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C0988A3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63E03D30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5243C77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7A3077C5" w14:textId="77777777" w:rsidR="004E4AF6" w:rsidRPr="00525CC4" w:rsidRDefault="004E4AF6" w:rsidP="00A06A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sleduje a počítá lhůty pro procesní kroky řízené legislativou.</w:t>
            </w:r>
          </w:p>
          <w:p w14:paraId="306FB8E7" w14:textId="77777777" w:rsidR="004E4AF6" w:rsidRPr="00525CC4" w:rsidRDefault="004E4AF6" w:rsidP="00A06A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Existují kontrolní mechanismy pro jednotlivé lhůty v návaznosti na stavový model. O výsledcích kontrol systém automaticky informuje příslušné uživatele a automaticky nabízí řešení konfliktů.</w:t>
            </w:r>
          </w:p>
        </w:tc>
        <w:tc>
          <w:tcPr>
            <w:tcW w:w="3402" w:type="dxa"/>
            <w:vAlign w:val="center"/>
          </w:tcPr>
          <w:p w14:paraId="491544F8" w14:textId="77777777" w:rsidR="004E4AF6" w:rsidRPr="00525CC4" w:rsidRDefault="004E4AF6" w:rsidP="00E658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003A9C5" w14:textId="290175FB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794D5F1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06A3E683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CD075A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6CA0056C" w14:textId="77777777" w:rsidR="004E4AF6" w:rsidRPr="00525CC4" w:rsidRDefault="004E4AF6" w:rsidP="000506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Existuje systém validačních kontrol.</w:t>
            </w:r>
          </w:p>
          <w:p w14:paraId="51FCF8A5" w14:textId="77777777" w:rsidR="004E4AF6" w:rsidRPr="00525CC4" w:rsidRDefault="004E4AF6" w:rsidP="000506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Nasazení validačních mechanismů ve smyslu kontroly duplicit a obsahu v žádostech o hodnocení nebezpečných vlastností odpadů.</w:t>
            </w:r>
          </w:p>
          <w:p w14:paraId="70DBA7E2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Systém dokáže upozornit na duplicitní žádosti a obsahové chyby (duplicitu žádostí o provedení HNVO, opakovaného hodnocení pro jeden odpad jednoho původce nebo oprávněné osoby, kontrola na pověření pověřené osoby a odpadu). </w:t>
            </w:r>
          </w:p>
          <w:p w14:paraId="35C4700E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Existuje vícestupňová validace, která probíhá automaticky. Výstupy z validačního modulu jsou dostupné uživatelům.</w:t>
            </w:r>
          </w:p>
        </w:tc>
        <w:tc>
          <w:tcPr>
            <w:tcW w:w="3402" w:type="dxa"/>
            <w:vAlign w:val="center"/>
          </w:tcPr>
          <w:p w14:paraId="4C0B92BD" w14:textId="77777777" w:rsidR="004E4AF6" w:rsidRPr="00525CC4" w:rsidRDefault="004E4AF6" w:rsidP="00515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094BB3" w14:textId="3817F759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46AA1993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0CB15994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8CED55A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11DBCC84" w14:textId="77777777" w:rsidR="004E4AF6" w:rsidRPr="00525CC4" w:rsidRDefault="004E4AF6" w:rsidP="00A06A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Systém umožňuje správu notifikací (notifikační modul), číselníků, uživatelů a podaných dokumentů.</w:t>
            </w:r>
          </w:p>
          <w:p w14:paraId="3841B03B" w14:textId="27CC7DFF" w:rsidR="004E4AF6" w:rsidRPr="00525CC4" w:rsidRDefault="004E4AF6" w:rsidP="00A06A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Požadavek na notifikace - MŽP, MZ, ČIŽP, KÚ a ORP přijímají informace o změnách stavu v systému (podaná žádost, ukončení hodnocení, nově zapsané pověřené osoby, které mohou odpad hodnotit podle § 7 zákona č. 185/2001 Sb.), pozastavení nebo odejmutí pověření).</w:t>
            </w:r>
            <w:r w:rsidR="00F44177"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ORP do systému pouze nahlíží.</w:t>
            </w:r>
          </w:p>
          <w:p w14:paraId="4B129DD3" w14:textId="77777777" w:rsidR="004E4AF6" w:rsidRPr="00525CC4" w:rsidRDefault="004E4AF6" w:rsidP="00A06A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Systém obsahuje notifikační modul konfigurovatelný podle uživatelských rolí v systému. </w:t>
            </w:r>
            <w:r w:rsidRPr="00525CC4">
              <w:rPr>
                <w:rFonts w:ascii="Arial Narrow" w:hAnsi="Arial Narrow"/>
                <w:sz w:val="16"/>
                <w:szCs w:val="16"/>
              </w:rPr>
              <w:t>Systém automaticky upozorňuje na významné události.</w:t>
            </w:r>
          </w:p>
          <w:p w14:paraId="243D920D" w14:textId="77777777" w:rsidR="004E4AF6" w:rsidRPr="00525CC4" w:rsidRDefault="004E4AF6" w:rsidP="00380B12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Uživatel s oprávněním správce může:</w:t>
            </w:r>
            <w:r w:rsidRPr="00525CC4">
              <w:rPr>
                <w:rFonts w:ascii="Arial Narrow" w:hAnsi="Arial Narrow"/>
                <w:sz w:val="16"/>
                <w:szCs w:val="16"/>
              </w:rPr>
              <w:br/>
              <w:t>Definovat notifikace (cílové uživatele, obsah, termíny odesílání)</w:t>
            </w:r>
          </w:p>
          <w:p w14:paraId="6918D3DD" w14:textId="77777777" w:rsidR="004E4AF6" w:rsidRPr="00525CC4" w:rsidRDefault="004E4AF6" w:rsidP="00380B12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Spravovat systém, odesílat zprávy uživatelům (pověřeným osobám, žadatelům).</w:t>
            </w:r>
            <w:r w:rsidRPr="00525CC4">
              <w:rPr>
                <w:rFonts w:ascii="Arial Narrow" w:hAnsi="Arial Narrow"/>
                <w:sz w:val="16"/>
                <w:szCs w:val="16"/>
              </w:rPr>
              <w:br/>
              <w:t>Spravovat číselníky - není nutný programátorský zásah. Systém umí pracovat s historií číselníků.</w:t>
            </w:r>
            <w:r w:rsidRPr="00525CC4">
              <w:rPr>
                <w:rFonts w:ascii="Arial Narrow" w:hAnsi="Arial Narrow"/>
                <w:sz w:val="16"/>
                <w:szCs w:val="16"/>
              </w:rPr>
              <w:br/>
              <w:t>Spravovat uživatele.</w:t>
            </w:r>
            <w:r w:rsidRPr="00525CC4">
              <w:rPr>
                <w:rFonts w:ascii="Arial Narrow" w:hAnsi="Arial Narrow"/>
                <w:sz w:val="16"/>
                <w:szCs w:val="16"/>
              </w:rPr>
              <w:br/>
              <w:t>Spravovat pověřené osoby, žádosti, osvědčení, sdělení.</w:t>
            </w:r>
          </w:p>
          <w:p w14:paraId="7884A8A3" w14:textId="77777777" w:rsidR="004E4AF6" w:rsidRPr="00525CC4" w:rsidRDefault="004E4AF6" w:rsidP="00380B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Notifikační modul automaticky notifikuje uživatele o vybraných událostech, správce může prostřednictvím modulu notifikovat uživatele, správce může měnit textaci notifikací, uživatel si může měnit nastavení zasílání notifikací.</w:t>
            </w:r>
          </w:p>
        </w:tc>
        <w:tc>
          <w:tcPr>
            <w:tcW w:w="3402" w:type="dxa"/>
            <w:vAlign w:val="center"/>
          </w:tcPr>
          <w:p w14:paraId="14466FE0" w14:textId="77777777" w:rsidR="004E4AF6" w:rsidRPr="00525CC4" w:rsidRDefault="004E4AF6" w:rsidP="00571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D3EA52F" w14:textId="0A78F105" w:rsidR="004E4AF6" w:rsidRPr="00525CC4" w:rsidRDefault="009E350E" w:rsidP="0005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175400DA" w14:textId="77777777" w:rsidR="004E4AF6" w:rsidRPr="00525CC4" w:rsidRDefault="004E4AF6" w:rsidP="009E35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4E4AF6" w:rsidRPr="0093341A" w14:paraId="41E61147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8A16BF" w14:textId="77777777" w:rsidR="004E4AF6" w:rsidRPr="00525CC4" w:rsidRDefault="004E4AF6" w:rsidP="006E045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56976458" w14:textId="77777777" w:rsidR="004E4AF6" w:rsidRPr="00525CC4" w:rsidRDefault="004E4AF6" w:rsidP="00A06AFB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Existují nástroje pro zjednodušení vyplnění formulářů.</w:t>
            </w:r>
          </w:p>
          <w:p w14:paraId="08F15E56" w14:textId="77777777" w:rsidR="004E4AF6" w:rsidRPr="00525CC4" w:rsidRDefault="004E4AF6" w:rsidP="00A06AFB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Formuláře jsou předvyplněné údaji, které jsou o uživateli systému známé, uživatelé si mohou vytvořit předefinované vzory formulářů, uživatelé mohou vytvořit nový formulář na základě již zaslaného formuláře.</w:t>
            </w:r>
          </w:p>
        </w:tc>
        <w:tc>
          <w:tcPr>
            <w:tcW w:w="3402" w:type="dxa"/>
            <w:vAlign w:val="center"/>
          </w:tcPr>
          <w:p w14:paraId="2EBCBEF8" w14:textId="77777777" w:rsidR="004E4AF6" w:rsidRPr="00525CC4" w:rsidRDefault="004E4AF6" w:rsidP="005B313A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9F6ECA3" w14:textId="5CC2FE91" w:rsidR="004E4AF6" w:rsidRPr="00525CC4" w:rsidRDefault="009E350E" w:rsidP="00051B2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0E0FA10" w14:textId="77777777" w:rsidR="004E4AF6" w:rsidRPr="00525CC4" w:rsidRDefault="004E4AF6" w:rsidP="009E35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E4AF6" w:rsidRPr="0093341A" w14:paraId="5C73C87D" w14:textId="77777777" w:rsidTr="00525CC4">
        <w:trPr>
          <w:cantSplit/>
          <w:trHeight w:val="641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31A5FD" w14:textId="77777777" w:rsidR="004E4AF6" w:rsidRPr="00525CC4" w:rsidRDefault="004E4AF6" w:rsidP="00F233EC">
            <w:pPr>
              <w:pStyle w:val="Obsahtabulk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0" w:right="119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5B9A28B" w14:textId="77777777" w:rsidR="004E4AF6" w:rsidRPr="00525CC4" w:rsidRDefault="004E4AF6" w:rsidP="00F233EC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Návrh aplikační podpory umožňuje vytváření přehledů a reportů v systému. Kritérii zpracování reportů a přehledů jsou všechna data a metadata.</w:t>
            </w:r>
          </w:p>
          <w:p w14:paraId="2D9D7AD9" w14:textId="77777777" w:rsidR="004E4AF6" w:rsidRPr="00525CC4" w:rsidRDefault="004E4AF6" w:rsidP="00F233EC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25CC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Systém nabízí statistické výstupy dle specifikace v dokumentaci.</w:t>
            </w:r>
          </w:p>
        </w:tc>
        <w:tc>
          <w:tcPr>
            <w:tcW w:w="3402" w:type="dxa"/>
            <w:vAlign w:val="center"/>
          </w:tcPr>
          <w:p w14:paraId="0D7EB432" w14:textId="77777777" w:rsidR="004E4AF6" w:rsidRPr="00525CC4" w:rsidRDefault="004E4AF6" w:rsidP="00F233E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0D3A214" w14:textId="3FACF1E5" w:rsidR="004E4AF6" w:rsidRPr="00525CC4" w:rsidRDefault="009E350E" w:rsidP="00051B2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5CC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61FDB0C8" w14:textId="77777777" w:rsidR="004E4AF6" w:rsidRPr="00525CC4" w:rsidRDefault="004E4AF6" w:rsidP="009E35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220E1F" w14:textId="77777777" w:rsidR="00A746AE" w:rsidRPr="00525CC4" w:rsidRDefault="00A746AE" w:rsidP="006C6634">
      <w:pPr>
        <w:spacing w:after="0" w:line="100" w:lineRule="atLeast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sectPr w:rsidR="00A746AE" w:rsidRPr="00525CC4" w:rsidSect="006C6634">
      <w:headerReference w:type="default" r:id="rId9"/>
      <w:footerReference w:type="default" r:id="rId10"/>
      <w:pgSz w:w="16838" w:h="11906" w:orient="landscape"/>
      <w:pgMar w:top="132" w:right="1417" w:bottom="1135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F04B" w14:textId="77777777" w:rsidR="00D616CC" w:rsidRDefault="00D616CC">
      <w:pPr>
        <w:spacing w:after="0" w:line="240" w:lineRule="auto"/>
      </w:pPr>
      <w:r>
        <w:separator/>
      </w:r>
    </w:p>
  </w:endnote>
  <w:endnote w:type="continuationSeparator" w:id="0">
    <w:p w14:paraId="57B5D21C" w14:textId="77777777" w:rsidR="00D616CC" w:rsidRDefault="00D616CC">
      <w:pPr>
        <w:spacing w:after="0" w:line="240" w:lineRule="auto"/>
      </w:pPr>
      <w:r>
        <w:continuationSeparator/>
      </w:r>
    </w:p>
  </w:endnote>
  <w:endnote w:type="continuationNotice" w:id="1">
    <w:p w14:paraId="3F512895" w14:textId="77777777" w:rsidR="00D616CC" w:rsidRDefault="00D61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9A6" w14:textId="7045A63C" w:rsidR="0017369C" w:rsidRPr="00525CC4" w:rsidRDefault="005556DF" w:rsidP="008A66E5">
    <w:pPr>
      <w:pStyle w:val="Zhlav"/>
      <w:pBdr>
        <w:top w:val="single" w:sz="4" w:space="1" w:color="000000"/>
      </w:pBdr>
      <w:tabs>
        <w:tab w:val="left" w:pos="3168"/>
        <w:tab w:val="left" w:pos="10380"/>
      </w:tabs>
      <w:rPr>
        <w:rFonts w:ascii="Arial Narrow" w:hAnsi="Arial Narrow"/>
        <w:sz w:val="16"/>
        <w:szCs w:val="16"/>
      </w:rPr>
    </w:pPr>
    <w:r w:rsidRPr="00525CC4">
      <w:rPr>
        <w:rFonts w:ascii="Arial Narrow" w:eastAsia="Times New Roman" w:hAnsi="Arial Narrow" w:cs="Times New Roman"/>
        <w:sz w:val="16"/>
        <w:szCs w:val="16"/>
      </w:rPr>
      <w:t xml:space="preserve">Příloha </w:t>
    </w:r>
    <w:r w:rsidR="00051B21">
      <w:rPr>
        <w:rFonts w:ascii="Arial Narrow" w:eastAsia="Times New Roman" w:hAnsi="Arial Narrow" w:cs="Times New Roman"/>
        <w:sz w:val="16"/>
        <w:szCs w:val="16"/>
      </w:rPr>
      <w:t>č. 2</w:t>
    </w:r>
    <w:r w:rsidRPr="00525CC4">
      <w:rPr>
        <w:rFonts w:ascii="Arial Narrow" w:eastAsia="Times New Roman" w:hAnsi="Arial Narrow" w:cs="Times New Roman"/>
        <w:sz w:val="16"/>
        <w:szCs w:val="16"/>
      </w:rPr>
      <w:t xml:space="preserve"> </w:t>
    </w:r>
    <w:r w:rsidR="00051B21" w:rsidRPr="00525CC4">
      <w:rPr>
        <w:rFonts w:ascii="Arial Narrow" w:eastAsia="Times New Roman" w:hAnsi="Arial Narrow" w:cs="Times New Roman"/>
        <w:sz w:val="16"/>
        <w:szCs w:val="16"/>
      </w:rPr>
      <w:t xml:space="preserve">- </w:t>
    </w:r>
    <w:r w:rsidRPr="00525CC4">
      <w:rPr>
        <w:rFonts w:ascii="Arial Narrow" w:eastAsia="Times New Roman" w:hAnsi="Arial Narrow" w:cs="Times New Roman"/>
        <w:sz w:val="16"/>
        <w:szCs w:val="16"/>
      </w:rPr>
      <w:t xml:space="preserve"> </w:t>
    </w:r>
    <w:r w:rsidR="00380B12" w:rsidRPr="00525CC4">
      <w:rPr>
        <w:rFonts w:ascii="Arial Narrow" w:eastAsia="Times New Roman" w:hAnsi="Arial Narrow" w:cs="Times New Roman"/>
        <w:sz w:val="16"/>
        <w:szCs w:val="16"/>
      </w:rPr>
      <w:t>Naplnění požadavků Zadavatele</w:t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</w:r>
    <w:r w:rsidR="00051B21">
      <w:rPr>
        <w:rFonts w:ascii="Arial Narrow" w:eastAsia="Times New Roman" w:hAnsi="Arial Narrow" w:cs="Times New Roman"/>
        <w:sz w:val="16"/>
        <w:szCs w:val="16"/>
      </w:rPr>
      <w:tab/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</w:r>
    <w:r w:rsidR="0017369C" w:rsidRPr="00525CC4">
      <w:rPr>
        <w:rFonts w:ascii="Arial Narrow" w:eastAsia="Times New Roman" w:hAnsi="Arial Narrow" w:cs="Times New Roman"/>
        <w:sz w:val="16"/>
        <w:szCs w:val="16"/>
      </w:rPr>
      <w:tab/>
      <w:t xml:space="preserve">stránka </w:t>
    </w:r>
    <w:r w:rsidR="0017369C" w:rsidRPr="00525CC4">
      <w:rPr>
        <w:rFonts w:ascii="Arial Narrow" w:hAnsi="Arial Narrow"/>
        <w:sz w:val="16"/>
        <w:szCs w:val="16"/>
      </w:rPr>
      <w:fldChar w:fldCharType="begin"/>
    </w:r>
    <w:r w:rsidR="0017369C" w:rsidRPr="00525CC4">
      <w:rPr>
        <w:rFonts w:ascii="Arial Narrow" w:hAnsi="Arial Narrow"/>
        <w:sz w:val="16"/>
        <w:szCs w:val="16"/>
      </w:rPr>
      <w:instrText xml:space="preserve"> PAGE </w:instrText>
    </w:r>
    <w:r w:rsidR="0017369C" w:rsidRPr="00525CC4">
      <w:rPr>
        <w:rFonts w:ascii="Arial Narrow" w:hAnsi="Arial Narrow"/>
        <w:sz w:val="16"/>
        <w:szCs w:val="16"/>
      </w:rPr>
      <w:fldChar w:fldCharType="separate"/>
    </w:r>
    <w:r w:rsidR="005D1E6C">
      <w:rPr>
        <w:rFonts w:ascii="Arial Narrow" w:hAnsi="Arial Narrow"/>
        <w:noProof/>
        <w:sz w:val="16"/>
        <w:szCs w:val="16"/>
      </w:rPr>
      <w:t>3</w:t>
    </w:r>
    <w:r w:rsidR="0017369C" w:rsidRPr="00525CC4">
      <w:rPr>
        <w:rFonts w:ascii="Arial Narrow" w:hAnsi="Arial Narrow"/>
        <w:sz w:val="16"/>
        <w:szCs w:val="16"/>
      </w:rPr>
      <w:fldChar w:fldCharType="end"/>
    </w:r>
    <w:r w:rsidR="0017369C" w:rsidRPr="00525CC4">
      <w:rPr>
        <w:rFonts w:ascii="Arial Narrow" w:eastAsia="Times New Roman" w:hAnsi="Arial Narrow" w:cs="Times New Roman"/>
        <w:sz w:val="16"/>
        <w:szCs w:val="16"/>
      </w:rPr>
      <w:t xml:space="preserve"> z </w:t>
    </w:r>
    <w:r w:rsidR="0017369C" w:rsidRPr="00525CC4">
      <w:rPr>
        <w:rFonts w:ascii="Arial Narrow" w:hAnsi="Arial Narrow"/>
        <w:sz w:val="16"/>
        <w:szCs w:val="16"/>
      </w:rPr>
      <w:fldChar w:fldCharType="begin"/>
    </w:r>
    <w:r w:rsidR="0017369C" w:rsidRPr="00525CC4">
      <w:rPr>
        <w:rFonts w:ascii="Arial Narrow" w:hAnsi="Arial Narrow"/>
        <w:sz w:val="16"/>
        <w:szCs w:val="16"/>
      </w:rPr>
      <w:instrText xml:space="preserve"> NUMPAGES \*Arabic </w:instrText>
    </w:r>
    <w:r w:rsidR="0017369C" w:rsidRPr="00525CC4">
      <w:rPr>
        <w:rFonts w:ascii="Arial Narrow" w:hAnsi="Arial Narrow"/>
        <w:sz w:val="16"/>
        <w:szCs w:val="16"/>
      </w:rPr>
      <w:fldChar w:fldCharType="separate"/>
    </w:r>
    <w:r w:rsidR="005D1E6C">
      <w:rPr>
        <w:rFonts w:ascii="Arial Narrow" w:hAnsi="Arial Narrow"/>
        <w:noProof/>
        <w:sz w:val="16"/>
        <w:szCs w:val="16"/>
      </w:rPr>
      <w:t>4</w:t>
    </w:r>
    <w:r w:rsidR="0017369C" w:rsidRPr="00525CC4">
      <w:rPr>
        <w:rFonts w:ascii="Arial Narrow" w:hAnsi="Arial Narrow"/>
        <w:noProof/>
        <w:sz w:val="16"/>
        <w:szCs w:val="16"/>
      </w:rPr>
      <w:fldChar w:fldCharType="end"/>
    </w:r>
  </w:p>
  <w:p w14:paraId="20074118" w14:textId="77777777" w:rsidR="0017369C" w:rsidRPr="00525CC4" w:rsidRDefault="0017369C">
    <w:pPr>
      <w:pStyle w:val="Zhlav"/>
      <w:pBdr>
        <w:top w:val="single" w:sz="4" w:space="1" w:color="000000"/>
      </w:pBdr>
      <w:spacing w:line="300" w:lineRule="exact"/>
      <w:jc w:val="both"/>
      <w:rPr>
        <w:rFonts w:ascii="Arial Narrow" w:hAnsi="Arial Narrow"/>
        <w:sz w:val="16"/>
        <w:szCs w:val="16"/>
      </w:rPr>
    </w:pPr>
  </w:p>
  <w:p w14:paraId="51590837" w14:textId="77777777" w:rsidR="0017369C" w:rsidRPr="00525CC4" w:rsidRDefault="0017369C">
    <w:pPr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BD27" w14:textId="77777777" w:rsidR="00D616CC" w:rsidRDefault="00D616CC">
      <w:pPr>
        <w:spacing w:after="0" w:line="240" w:lineRule="auto"/>
      </w:pPr>
      <w:r>
        <w:separator/>
      </w:r>
    </w:p>
  </w:footnote>
  <w:footnote w:type="continuationSeparator" w:id="0">
    <w:p w14:paraId="0C4EF683" w14:textId="77777777" w:rsidR="00D616CC" w:rsidRDefault="00D616CC">
      <w:pPr>
        <w:spacing w:after="0" w:line="240" w:lineRule="auto"/>
      </w:pPr>
      <w:r>
        <w:continuationSeparator/>
      </w:r>
    </w:p>
  </w:footnote>
  <w:footnote w:type="continuationNotice" w:id="1">
    <w:p w14:paraId="41E40687" w14:textId="77777777" w:rsidR="00D616CC" w:rsidRDefault="00D61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6D7A" w14:textId="77777777" w:rsidR="0017369C" w:rsidRDefault="0017369C">
    <w:pPr>
      <w:tabs>
        <w:tab w:val="center" w:pos="4536"/>
        <w:tab w:val="right" w:pos="9072"/>
        <w:tab w:val="right" w:pos="9356"/>
      </w:tabs>
      <w:ind w:right="-284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4B88D86" wp14:editId="771A1948">
          <wp:simplePos x="0" y="0"/>
          <wp:positionH relativeFrom="column">
            <wp:posOffset>7947787</wp:posOffset>
          </wp:positionH>
          <wp:positionV relativeFrom="paragraph">
            <wp:posOffset>-150063</wp:posOffset>
          </wp:positionV>
          <wp:extent cx="712470" cy="532765"/>
          <wp:effectExtent l="0" t="0" r="0" b="63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AC979" w14:textId="77777777" w:rsidR="0017369C" w:rsidRDefault="0017369C" w:rsidP="000D0890">
    <w:pPr>
      <w:tabs>
        <w:tab w:val="center" w:pos="4536"/>
        <w:tab w:val="right" w:pos="9072"/>
        <w:tab w:val="right" w:pos="9356"/>
      </w:tabs>
      <w:ind w:right="-2"/>
      <w:jc w:val="right"/>
    </w:pPr>
  </w:p>
  <w:p w14:paraId="52FFECDD" w14:textId="77777777" w:rsidR="0017369C" w:rsidRDefault="001736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2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2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2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2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2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7696F4E"/>
    <w:multiLevelType w:val="hybridMultilevel"/>
    <w:tmpl w:val="7FBAA5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15B49"/>
    <w:multiLevelType w:val="hybridMultilevel"/>
    <w:tmpl w:val="F064B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72BA"/>
    <w:multiLevelType w:val="hybridMultilevel"/>
    <w:tmpl w:val="E58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10CA4"/>
    <w:multiLevelType w:val="hybridMultilevel"/>
    <w:tmpl w:val="60D65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8168BA"/>
    <w:multiLevelType w:val="hybridMultilevel"/>
    <w:tmpl w:val="C596994E"/>
    <w:lvl w:ilvl="0" w:tplc="BECAD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456EA"/>
    <w:multiLevelType w:val="hybridMultilevel"/>
    <w:tmpl w:val="4A225390"/>
    <w:lvl w:ilvl="0" w:tplc="61822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A1C46"/>
    <w:multiLevelType w:val="multilevel"/>
    <w:tmpl w:val="E2C2A9A2"/>
    <w:lvl w:ilvl="0">
      <w:start w:val="1"/>
      <w:numFmt w:val="bullet"/>
      <w:lvlText w:val="●"/>
      <w:lvlJc w:val="left"/>
      <w:pPr>
        <w:ind w:left="358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8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98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18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38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58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78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98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18" w:firstLine="19080"/>
      </w:pPr>
      <w:rPr>
        <w:rFonts w:ascii="Arial" w:eastAsia="Arial" w:hAnsi="Arial" w:cs="Arial"/>
      </w:rPr>
    </w:lvl>
  </w:abstractNum>
  <w:abstractNum w:abstractNumId="8">
    <w:nsid w:val="73165BE4"/>
    <w:multiLevelType w:val="multilevel"/>
    <w:tmpl w:val="EF5ADF2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epimach">
    <w15:presenceInfo w15:providerId="AD" w15:userId="S-1-5-21-1659170259-3649381364-2726057252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0"/>
    <w:rsid w:val="00001013"/>
    <w:rsid w:val="00011A03"/>
    <w:rsid w:val="00024749"/>
    <w:rsid w:val="00032D17"/>
    <w:rsid w:val="000455AE"/>
    <w:rsid w:val="0005065B"/>
    <w:rsid w:val="00051B21"/>
    <w:rsid w:val="000C07E5"/>
    <w:rsid w:val="000C779C"/>
    <w:rsid w:val="000D0582"/>
    <w:rsid w:val="000D0890"/>
    <w:rsid w:val="000E1036"/>
    <w:rsid w:val="000E531C"/>
    <w:rsid w:val="000E5CE6"/>
    <w:rsid w:val="000F0736"/>
    <w:rsid w:val="00151DCC"/>
    <w:rsid w:val="0017369C"/>
    <w:rsid w:val="00173EFA"/>
    <w:rsid w:val="001818AD"/>
    <w:rsid w:val="00183F68"/>
    <w:rsid w:val="00196C6A"/>
    <w:rsid w:val="001B247F"/>
    <w:rsid w:val="001D0CC3"/>
    <w:rsid w:val="00202C0D"/>
    <w:rsid w:val="002060A1"/>
    <w:rsid w:val="002066E3"/>
    <w:rsid w:val="002107BB"/>
    <w:rsid w:val="00210F84"/>
    <w:rsid w:val="00222F28"/>
    <w:rsid w:val="002403FC"/>
    <w:rsid w:val="0025143D"/>
    <w:rsid w:val="00260E67"/>
    <w:rsid w:val="0027755B"/>
    <w:rsid w:val="002B2A36"/>
    <w:rsid w:val="002B6388"/>
    <w:rsid w:val="002C2CA3"/>
    <w:rsid w:val="002C7CD1"/>
    <w:rsid w:val="002D2045"/>
    <w:rsid w:val="002D41CD"/>
    <w:rsid w:val="002D42C7"/>
    <w:rsid w:val="002F2681"/>
    <w:rsid w:val="002F31C6"/>
    <w:rsid w:val="00333BA0"/>
    <w:rsid w:val="00337697"/>
    <w:rsid w:val="00353599"/>
    <w:rsid w:val="00370A73"/>
    <w:rsid w:val="00380B12"/>
    <w:rsid w:val="00384B86"/>
    <w:rsid w:val="003868BE"/>
    <w:rsid w:val="0038757F"/>
    <w:rsid w:val="00390A5D"/>
    <w:rsid w:val="00390CEB"/>
    <w:rsid w:val="00397E3A"/>
    <w:rsid w:val="003A0412"/>
    <w:rsid w:val="003A21D4"/>
    <w:rsid w:val="003B1063"/>
    <w:rsid w:val="003B17BA"/>
    <w:rsid w:val="003B7F66"/>
    <w:rsid w:val="003D5DF0"/>
    <w:rsid w:val="003E48A1"/>
    <w:rsid w:val="003E7C48"/>
    <w:rsid w:val="003F1D57"/>
    <w:rsid w:val="00402FAD"/>
    <w:rsid w:val="00407E67"/>
    <w:rsid w:val="00426F9D"/>
    <w:rsid w:val="00435445"/>
    <w:rsid w:val="004571A5"/>
    <w:rsid w:val="00467087"/>
    <w:rsid w:val="0047345A"/>
    <w:rsid w:val="004C0FC1"/>
    <w:rsid w:val="004D034E"/>
    <w:rsid w:val="004E3EA7"/>
    <w:rsid w:val="004E4AF6"/>
    <w:rsid w:val="004F002B"/>
    <w:rsid w:val="004F4816"/>
    <w:rsid w:val="004F601B"/>
    <w:rsid w:val="004F7691"/>
    <w:rsid w:val="00502936"/>
    <w:rsid w:val="00502C35"/>
    <w:rsid w:val="005067DA"/>
    <w:rsid w:val="005157D7"/>
    <w:rsid w:val="00516E85"/>
    <w:rsid w:val="00524571"/>
    <w:rsid w:val="00525CC4"/>
    <w:rsid w:val="00553B97"/>
    <w:rsid w:val="005556DF"/>
    <w:rsid w:val="00566EEB"/>
    <w:rsid w:val="005713C3"/>
    <w:rsid w:val="00571B68"/>
    <w:rsid w:val="005805AC"/>
    <w:rsid w:val="005807A5"/>
    <w:rsid w:val="00582390"/>
    <w:rsid w:val="00585EA0"/>
    <w:rsid w:val="0059241A"/>
    <w:rsid w:val="005A1141"/>
    <w:rsid w:val="005B313A"/>
    <w:rsid w:val="005B50C0"/>
    <w:rsid w:val="005D1E6C"/>
    <w:rsid w:val="005F4D2C"/>
    <w:rsid w:val="00600125"/>
    <w:rsid w:val="00601FA7"/>
    <w:rsid w:val="00605B6B"/>
    <w:rsid w:val="0061291B"/>
    <w:rsid w:val="00624DC7"/>
    <w:rsid w:val="00640B2A"/>
    <w:rsid w:val="00650B6C"/>
    <w:rsid w:val="00670422"/>
    <w:rsid w:val="006755A4"/>
    <w:rsid w:val="0068514F"/>
    <w:rsid w:val="006977FF"/>
    <w:rsid w:val="006A31E0"/>
    <w:rsid w:val="006C6634"/>
    <w:rsid w:val="006D1D2A"/>
    <w:rsid w:val="006D29E2"/>
    <w:rsid w:val="006D3D15"/>
    <w:rsid w:val="006E045C"/>
    <w:rsid w:val="006E684A"/>
    <w:rsid w:val="00712688"/>
    <w:rsid w:val="0071471C"/>
    <w:rsid w:val="00726039"/>
    <w:rsid w:val="0073401D"/>
    <w:rsid w:val="00734C97"/>
    <w:rsid w:val="00740D2A"/>
    <w:rsid w:val="00742590"/>
    <w:rsid w:val="00750E57"/>
    <w:rsid w:val="00753C96"/>
    <w:rsid w:val="00794743"/>
    <w:rsid w:val="0079755E"/>
    <w:rsid w:val="007B142B"/>
    <w:rsid w:val="007B2FBA"/>
    <w:rsid w:val="007B4B1C"/>
    <w:rsid w:val="007D0F62"/>
    <w:rsid w:val="007D3D65"/>
    <w:rsid w:val="007E2A19"/>
    <w:rsid w:val="007F0D14"/>
    <w:rsid w:val="0080418B"/>
    <w:rsid w:val="00832085"/>
    <w:rsid w:val="00837B70"/>
    <w:rsid w:val="0084450F"/>
    <w:rsid w:val="00850A5F"/>
    <w:rsid w:val="00863C8E"/>
    <w:rsid w:val="008946A1"/>
    <w:rsid w:val="008A66E5"/>
    <w:rsid w:val="00910223"/>
    <w:rsid w:val="00913004"/>
    <w:rsid w:val="0093341A"/>
    <w:rsid w:val="00935C4D"/>
    <w:rsid w:val="009505CF"/>
    <w:rsid w:val="00955EB4"/>
    <w:rsid w:val="0096054F"/>
    <w:rsid w:val="00962F9A"/>
    <w:rsid w:val="00980858"/>
    <w:rsid w:val="00992B66"/>
    <w:rsid w:val="009972E3"/>
    <w:rsid w:val="009A5F57"/>
    <w:rsid w:val="009B3865"/>
    <w:rsid w:val="009C0BB2"/>
    <w:rsid w:val="009C1554"/>
    <w:rsid w:val="009E350E"/>
    <w:rsid w:val="009E632D"/>
    <w:rsid w:val="009E7BBB"/>
    <w:rsid w:val="009F4406"/>
    <w:rsid w:val="00A06AFB"/>
    <w:rsid w:val="00A0754A"/>
    <w:rsid w:val="00A118FF"/>
    <w:rsid w:val="00A20B8D"/>
    <w:rsid w:val="00A3057E"/>
    <w:rsid w:val="00A33806"/>
    <w:rsid w:val="00A5494D"/>
    <w:rsid w:val="00A54A04"/>
    <w:rsid w:val="00A57051"/>
    <w:rsid w:val="00A64078"/>
    <w:rsid w:val="00A678B6"/>
    <w:rsid w:val="00A746AE"/>
    <w:rsid w:val="00A7788F"/>
    <w:rsid w:val="00A825DA"/>
    <w:rsid w:val="00A827C6"/>
    <w:rsid w:val="00A858CF"/>
    <w:rsid w:val="00A93C3E"/>
    <w:rsid w:val="00AA3AD3"/>
    <w:rsid w:val="00AB1F51"/>
    <w:rsid w:val="00AC2737"/>
    <w:rsid w:val="00AC3533"/>
    <w:rsid w:val="00AC3B48"/>
    <w:rsid w:val="00B04822"/>
    <w:rsid w:val="00B26F56"/>
    <w:rsid w:val="00B31E74"/>
    <w:rsid w:val="00B34D3C"/>
    <w:rsid w:val="00B42557"/>
    <w:rsid w:val="00B45614"/>
    <w:rsid w:val="00B763D2"/>
    <w:rsid w:val="00B7716A"/>
    <w:rsid w:val="00B81DD4"/>
    <w:rsid w:val="00B92BE2"/>
    <w:rsid w:val="00BA217A"/>
    <w:rsid w:val="00BA23AF"/>
    <w:rsid w:val="00BB1ED1"/>
    <w:rsid w:val="00BC2693"/>
    <w:rsid w:val="00BC78E0"/>
    <w:rsid w:val="00BE0DE0"/>
    <w:rsid w:val="00C00A08"/>
    <w:rsid w:val="00C17F4D"/>
    <w:rsid w:val="00C27DE3"/>
    <w:rsid w:val="00C303D4"/>
    <w:rsid w:val="00C34880"/>
    <w:rsid w:val="00C441FC"/>
    <w:rsid w:val="00C5284E"/>
    <w:rsid w:val="00C664D0"/>
    <w:rsid w:val="00C92F54"/>
    <w:rsid w:val="00CA6F44"/>
    <w:rsid w:val="00CB1E0F"/>
    <w:rsid w:val="00CC0F00"/>
    <w:rsid w:val="00CC34DD"/>
    <w:rsid w:val="00CC3F7E"/>
    <w:rsid w:val="00CE300A"/>
    <w:rsid w:val="00CF3FFA"/>
    <w:rsid w:val="00CF7357"/>
    <w:rsid w:val="00D14DD3"/>
    <w:rsid w:val="00D2054F"/>
    <w:rsid w:val="00D33206"/>
    <w:rsid w:val="00D35211"/>
    <w:rsid w:val="00D46BE0"/>
    <w:rsid w:val="00D55B80"/>
    <w:rsid w:val="00D5765F"/>
    <w:rsid w:val="00D616CC"/>
    <w:rsid w:val="00D731DC"/>
    <w:rsid w:val="00D7659A"/>
    <w:rsid w:val="00D81208"/>
    <w:rsid w:val="00D92609"/>
    <w:rsid w:val="00D93446"/>
    <w:rsid w:val="00DA7AE6"/>
    <w:rsid w:val="00E04CEF"/>
    <w:rsid w:val="00E1386C"/>
    <w:rsid w:val="00E15CDD"/>
    <w:rsid w:val="00E16F8D"/>
    <w:rsid w:val="00E31E20"/>
    <w:rsid w:val="00E35F04"/>
    <w:rsid w:val="00E3710D"/>
    <w:rsid w:val="00E45512"/>
    <w:rsid w:val="00E47DE9"/>
    <w:rsid w:val="00E557ED"/>
    <w:rsid w:val="00E61167"/>
    <w:rsid w:val="00E658D1"/>
    <w:rsid w:val="00E75358"/>
    <w:rsid w:val="00E85FD0"/>
    <w:rsid w:val="00E92A17"/>
    <w:rsid w:val="00E931A1"/>
    <w:rsid w:val="00E941B0"/>
    <w:rsid w:val="00E9533A"/>
    <w:rsid w:val="00EB0FDA"/>
    <w:rsid w:val="00EC575E"/>
    <w:rsid w:val="00EE0BF2"/>
    <w:rsid w:val="00EE713A"/>
    <w:rsid w:val="00EF4D8F"/>
    <w:rsid w:val="00F022A2"/>
    <w:rsid w:val="00F3496D"/>
    <w:rsid w:val="00F4071A"/>
    <w:rsid w:val="00F44177"/>
    <w:rsid w:val="00F6108F"/>
    <w:rsid w:val="00F7257D"/>
    <w:rsid w:val="00F8637B"/>
    <w:rsid w:val="00F91B1A"/>
    <w:rsid w:val="00FA1F24"/>
    <w:rsid w:val="00FA265C"/>
    <w:rsid w:val="00FA65A3"/>
    <w:rsid w:val="00FB1483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50A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43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Zkladntext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Zkladntext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Zkladntext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Lucida Grande" w:hAnsi="Lucida Grande" w:cs="Lucida Grande"/>
      <w:sz w:val="18"/>
      <w:szCs w:val="18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Nadpis1Char">
    <w:name w:val="Nadpis 1 Char"/>
    <w:basedOn w:val="Standardnpsmoodstavce1"/>
    <w:rPr>
      <w:rFonts w:cs="font243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1"/>
    <w:rPr>
      <w:rFonts w:ascii="Cambria" w:hAnsi="Cambria" w:cs="font243"/>
      <w:b/>
      <w:bCs/>
      <w:color w:val="4F81BD"/>
    </w:rPr>
  </w:style>
  <w:style w:type="character" w:customStyle="1" w:styleId="Nadpis4Char">
    <w:name w:val="Nadpis 4 Char"/>
    <w:basedOn w:val="Standardnpsmoodstavce1"/>
    <w:rPr>
      <w:rFonts w:ascii="Cambria" w:hAnsi="Cambria" w:cs="font243"/>
      <w:b/>
      <w:bCs/>
      <w:i/>
      <w:iCs/>
      <w:color w:val="4F81BD"/>
    </w:rPr>
  </w:style>
  <w:style w:type="character" w:customStyle="1" w:styleId="Nadpis5Char">
    <w:name w:val="Nadpis 5 Char"/>
    <w:basedOn w:val="Standardnpsmoodstavce1"/>
    <w:rPr>
      <w:rFonts w:ascii="Cambria" w:hAnsi="Cambria" w:cs="font243"/>
      <w:color w:val="243F60"/>
    </w:rPr>
  </w:style>
  <w:style w:type="character" w:customStyle="1" w:styleId="Nadpis6Char">
    <w:name w:val="Nadpis 6 Char"/>
    <w:basedOn w:val="Standardnpsmoodstavce1"/>
    <w:rPr>
      <w:rFonts w:ascii="Cambria" w:hAnsi="Cambria" w:cs="font243"/>
      <w:i/>
      <w:iCs/>
      <w:color w:val="243F60"/>
    </w:rPr>
  </w:style>
  <w:style w:type="character" w:customStyle="1" w:styleId="Nadpis7Char">
    <w:name w:val="Nadpis 7 Char"/>
    <w:basedOn w:val="Standardnpsmoodstavce1"/>
    <w:rPr>
      <w:rFonts w:ascii="Cambria" w:hAnsi="Cambria" w:cs="font243"/>
      <w:i/>
      <w:iCs/>
      <w:color w:val="404040"/>
    </w:rPr>
  </w:style>
  <w:style w:type="character" w:customStyle="1" w:styleId="Nadpis8Char">
    <w:name w:val="Nadpis 8 Char"/>
    <w:basedOn w:val="Standardnpsmoodstavce1"/>
    <w:rPr>
      <w:rFonts w:ascii="Cambria" w:hAnsi="Cambria" w:cs="font243"/>
      <w:color w:val="404040"/>
      <w:sz w:val="20"/>
      <w:szCs w:val="20"/>
    </w:rPr>
  </w:style>
  <w:style w:type="character" w:customStyle="1" w:styleId="Nadpis9Char">
    <w:name w:val="Nadpis 9 Char"/>
    <w:basedOn w:val="Standardnpsmoodstavce1"/>
    <w:rPr>
      <w:rFonts w:ascii="Cambria" w:hAnsi="Cambria" w:cs="font243"/>
      <w:i/>
      <w:iCs/>
      <w:color w:val="404040"/>
      <w:sz w:val="20"/>
      <w:szCs w:val="20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sz w:val="22"/>
      <w:vertAlign w:val="baseline"/>
    </w:rPr>
  </w:style>
  <w:style w:type="character" w:customStyle="1" w:styleId="ListLabel4">
    <w:name w:val="ListLabel 4"/>
    <w:rPr>
      <w:rFonts w:eastAsia="Arial" w:cs="Arial"/>
      <w:position w:val="0"/>
      <w:sz w:val="20"/>
      <w:vertAlign w:val="baseli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pPr>
      <w:spacing w:after="160" w:line="100" w:lineRule="atLeast"/>
    </w:pPr>
    <w:rPr>
      <w:sz w:val="20"/>
      <w:szCs w:val="20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Pedmtkomente1">
    <w:name w:val="Předmět komentáře1"/>
    <w:basedOn w:val="Textkomente1"/>
    <w:pPr>
      <w:spacing w:after="200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ze1">
    <w:name w:val="Revize1"/>
    <w:pPr>
      <w:suppressAutoHyphens/>
      <w:spacing w:line="100" w:lineRule="atLeast"/>
    </w:pPr>
    <w:rPr>
      <w:rFonts w:ascii="Calibri" w:eastAsia="SimSun" w:hAnsi="Calibri" w:cs="font243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Nadpisobsahu">
    <w:name w:val="TOC Heading"/>
    <w:basedOn w:val="Nadpis1"/>
    <w:qFormat/>
    <w:pPr>
      <w:numPr>
        <w:numId w:val="0"/>
      </w:numPr>
      <w:suppressLineNumbers/>
    </w:pPr>
    <w:rPr>
      <w:sz w:val="32"/>
      <w:szCs w:val="32"/>
    </w:rPr>
  </w:style>
  <w:style w:type="paragraph" w:styleId="Obsah1">
    <w:name w:val="toc 1"/>
    <w:basedOn w:val="Normln"/>
    <w:pPr>
      <w:tabs>
        <w:tab w:val="right" w:leader="dot" w:pos="9638"/>
      </w:tabs>
      <w:spacing w:after="100"/>
    </w:pPr>
  </w:style>
  <w:style w:type="paragraph" w:styleId="Obsah2">
    <w:name w:val="toc 2"/>
    <w:basedOn w:val="Normln"/>
    <w:pPr>
      <w:tabs>
        <w:tab w:val="right" w:leader="dot" w:pos="9355"/>
      </w:tabs>
      <w:spacing w:after="100"/>
      <w:ind w:left="220"/>
    </w:pPr>
  </w:style>
  <w:style w:type="paragraph" w:styleId="Obsah3">
    <w:name w:val="toc 3"/>
    <w:basedOn w:val="Normln"/>
    <w:pPr>
      <w:tabs>
        <w:tab w:val="right" w:leader="dot" w:pos="9072"/>
      </w:tabs>
      <w:spacing w:after="100"/>
      <w:ind w:left="44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8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84B86"/>
    <w:rPr>
      <w:rFonts w:ascii="Tahoma" w:eastAsia="SimSu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B63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B6388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B6388"/>
    <w:rPr>
      <w:rFonts w:ascii="Calibri" w:eastAsia="SimSun" w:hAnsi="Calibri" w:cs="font243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B638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B6388"/>
    <w:rPr>
      <w:rFonts w:ascii="Calibri" w:eastAsia="SimSun" w:hAnsi="Calibri" w:cs="font243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B247F"/>
    <w:pPr>
      <w:ind w:left="720"/>
      <w:contextualSpacing/>
    </w:pPr>
  </w:style>
  <w:style w:type="paragraph" w:styleId="Revize">
    <w:name w:val="Revision"/>
    <w:hidden/>
    <w:uiPriority w:val="99"/>
    <w:semiHidden/>
    <w:rsid w:val="00E47DE9"/>
    <w:rPr>
      <w:rFonts w:ascii="Calibri" w:eastAsia="SimSun" w:hAnsi="Calibri" w:cs="font24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43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Zkladntext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Zkladntext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Zkladntext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Lucida Grande" w:hAnsi="Lucida Grande" w:cs="Lucida Grande"/>
      <w:sz w:val="18"/>
      <w:szCs w:val="18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Nadpis1Char">
    <w:name w:val="Nadpis 1 Char"/>
    <w:basedOn w:val="Standardnpsmoodstavce1"/>
    <w:rPr>
      <w:rFonts w:cs="font243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1"/>
    <w:rPr>
      <w:rFonts w:ascii="Cambria" w:hAnsi="Cambria" w:cs="font243"/>
      <w:b/>
      <w:bCs/>
      <w:color w:val="4F81BD"/>
    </w:rPr>
  </w:style>
  <w:style w:type="character" w:customStyle="1" w:styleId="Nadpis4Char">
    <w:name w:val="Nadpis 4 Char"/>
    <w:basedOn w:val="Standardnpsmoodstavce1"/>
    <w:rPr>
      <w:rFonts w:ascii="Cambria" w:hAnsi="Cambria" w:cs="font243"/>
      <w:b/>
      <w:bCs/>
      <w:i/>
      <w:iCs/>
      <w:color w:val="4F81BD"/>
    </w:rPr>
  </w:style>
  <w:style w:type="character" w:customStyle="1" w:styleId="Nadpis5Char">
    <w:name w:val="Nadpis 5 Char"/>
    <w:basedOn w:val="Standardnpsmoodstavce1"/>
    <w:rPr>
      <w:rFonts w:ascii="Cambria" w:hAnsi="Cambria" w:cs="font243"/>
      <w:color w:val="243F60"/>
    </w:rPr>
  </w:style>
  <w:style w:type="character" w:customStyle="1" w:styleId="Nadpis6Char">
    <w:name w:val="Nadpis 6 Char"/>
    <w:basedOn w:val="Standardnpsmoodstavce1"/>
    <w:rPr>
      <w:rFonts w:ascii="Cambria" w:hAnsi="Cambria" w:cs="font243"/>
      <w:i/>
      <w:iCs/>
      <w:color w:val="243F60"/>
    </w:rPr>
  </w:style>
  <w:style w:type="character" w:customStyle="1" w:styleId="Nadpis7Char">
    <w:name w:val="Nadpis 7 Char"/>
    <w:basedOn w:val="Standardnpsmoodstavce1"/>
    <w:rPr>
      <w:rFonts w:ascii="Cambria" w:hAnsi="Cambria" w:cs="font243"/>
      <w:i/>
      <w:iCs/>
      <w:color w:val="404040"/>
    </w:rPr>
  </w:style>
  <w:style w:type="character" w:customStyle="1" w:styleId="Nadpis8Char">
    <w:name w:val="Nadpis 8 Char"/>
    <w:basedOn w:val="Standardnpsmoodstavce1"/>
    <w:rPr>
      <w:rFonts w:ascii="Cambria" w:hAnsi="Cambria" w:cs="font243"/>
      <w:color w:val="404040"/>
      <w:sz w:val="20"/>
      <w:szCs w:val="20"/>
    </w:rPr>
  </w:style>
  <w:style w:type="character" w:customStyle="1" w:styleId="Nadpis9Char">
    <w:name w:val="Nadpis 9 Char"/>
    <w:basedOn w:val="Standardnpsmoodstavce1"/>
    <w:rPr>
      <w:rFonts w:ascii="Cambria" w:hAnsi="Cambria" w:cs="font243"/>
      <w:i/>
      <w:iCs/>
      <w:color w:val="404040"/>
      <w:sz w:val="20"/>
      <w:szCs w:val="20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sz w:val="22"/>
      <w:vertAlign w:val="baseline"/>
    </w:rPr>
  </w:style>
  <w:style w:type="character" w:customStyle="1" w:styleId="ListLabel4">
    <w:name w:val="ListLabel 4"/>
    <w:rPr>
      <w:rFonts w:eastAsia="Arial" w:cs="Arial"/>
      <w:position w:val="0"/>
      <w:sz w:val="20"/>
      <w:vertAlign w:val="baseli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pPr>
      <w:spacing w:after="160" w:line="100" w:lineRule="atLeast"/>
    </w:pPr>
    <w:rPr>
      <w:sz w:val="20"/>
      <w:szCs w:val="20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Pedmtkomente1">
    <w:name w:val="Předmět komentáře1"/>
    <w:basedOn w:val="Textkomente1"/>
    <w:pPr>
      <w:spacing w:after="200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ze1">
    <w:name w:val="Revize1"/>
    <w:pPr>
      <w:suppressAutoHyphens/>
      <w:spacing w:line="100" w:lineRule="atLeast"/>
    </w:pPr>
    <w:rPr>
      <w:rFonts w:ascii="Calibri" w:eastAsia="SimSun" w:hAnsi="Calibri" w:cs="font243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Nadpisobsahu">
    <w:name w:val="TOC Heading"/>
    <w:basedOn w:val="Nadpis1"/>
    <w:qFormat/>
    <w:pPr>
      <w:numPr>
        <w:numId w:val="0"/>
      </w:numPr>
      <w:suppressLineNumbers/>
    </w:pPr>
    <w:rPr>
      <w:sz w:val="32"/>
      <w:szCs w:val="32"/>
    </w:rPr>
  </w:style>
  <w:style w:type="paragraph" w:styleId="Obsah1">
    <w:name w:val="toc 1"/>
    <w:basedOn w:val="Normln"/>
    <w:pPr>
      <w:tabs>
        <w:tab w:val="right" w:leader="dot" w:pos="9638"/>
      </w:tabs>
      <w:spacing w:after="100"/>
    </w:pPr>
  </w:style>
  <w:style w:type="paragraph" w:styleId="Obsah2">
    <w:name w:val="toc 2"/>
    <w:basedOn w:val="Normln"/>
    <w:pPr>
      <w:tabs>
        <w:tab w:val="right" w:leader="dot" w:pos="9355"/>
      </w:tabs>
      <w:spacing w:after="100"/>
      <w:ind w:left="220"/>
    </w:pPr>
  </w:style>
  <w:style w:type="paragraph" w:styleId="Obsah3">
    <w:name w:val="toc 3"/>
    <w:basedOn w:val="Normln"/>
    <w:pPr>
      <w:tabs>
        <w:tab w:val="right" w:leader="dot" w:pos="9072"/>
      </w:tabs>
      <w:spacing w:after="100"/>
      <w:ind w:left="44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8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84B86"/>
    <w:rPr>
      <w:rFonts w:ascii="Tahoma" w:eastAsia="SimSu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B63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B6388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B6388"/>
    <w:rPr>
      <w:rFonts w:ascii="Calibri" w:eastAsia="SimSun" w:hAnsi="Calibri" w:cs="font243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B638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B6388"/>
    <w:rPr>
      <w:rFonts w:ascii="Calibri" w:eastAsia="SimSun" w:hAnsi="Calibri" w:cs="font243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B247F"/>
    <w:pPr>
      <w:ind w:left="720"/>
      <w:contextualSpacing/>
    </w:pPr>
  </w:style>
  <w:style w:type="paragraph" w:styleId="Revize">
    <w:name w:val="Revision"/>
    <w:hidden/>
    <w:uiPriority w:val="99"/>
    <w:semiHidden/>
    <w:rsid w:val="00E47DE9"/>
    <w:rPr>
      <w:rFonts w:ascii="Calibri" w:eastAsia="SimSun" w:hAnsi="Calibri" w:cs="font24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D234-CCF2-4E2C-93B6-091D328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2015-10-30T10:53:00Z</dcterms:created>
  <dcterms:modified xsi:type="dcterms:W3CDTF">2015-10-30T10:53:00Z</dcterms:modified>
</cp:coreProperties>
</file>