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88B" w:rsidRPr="001D43F0" w:rsidRDefault="0025688B" w:rsidP="00AE6511">
      <w:pPr>
        <w:jc w:val="center"/>
        <w:rPr>
          <w:rFonts w:cs="Arial"/>
          <w:b/>
          <w:sz w:val="28"/>
          <w:szCs w:val="28"/>
        </w:rPr>
      </w:pPr>
      <w:r w:rsidRPr="001D43F0">
        <w:rPr>
          <w:rFonts w:cs="Arial"/>
          <w:b/>
          <w:sz w:val="28"/>
          <w:szCs w:val="28"/>
        </w:rPr>
        <w:t xml:space="preserve">Výzva </w:t>
      </w:r>
      <w:r w:rsidR="00D71F7E" w:rsidRPr="001D43F0">
        <w:rPr>
          <w:rFonts w:cs="Arial"/>
          <w:b/>
          <w:sz w:val="28"/>
          <w:szCs w:val="28"/>
        </w:rPr>
        <w:t xml:space="preserve">a zadávací dokumentace </w:t>
      </w:r>
      <w:r w:rsidRPr="001D43F0">
        <w:rPr>
          <w:rFonts w:cs="Arial"/>
          <w:b/>
          <w:sz w:val="28"/>
          <w:szCs w:val="28"/>
        </w:rPr>
        <w:t xml:space="preserve">k podání nabídky na plnění veřejné zakázky malého rozsahu č. </w:t>
      </w:r>
      <w:r w:rsidR="001D43F0" w:rsidRPr="001D43F0">
        <w:rPr>
          <w:rFonts w:cs="Arial"/>
          <w:b/>
          <w:sz w:val="28"/>
          <w:szCs w:val="28"/>
        </w:rPr>
        <w:t>64</w:t>
      </w:r>
      <w:r w:rsidR="00C047D9" w:rsidRPr="001D43F0">
        <w:rPr>
          <w:rFonts w:cs="Arial"/>
          <w:b/>
          <w:sz w:val="28"/>
          <w:szCs w:val="28"/>
        </w:rPr>
        <w:t>/201</w:t>
      </w:r>
      <w:r w:rsidR="00AC1534" w:rsidRPr="001D43F0">
        <w:rPr>
          <w:rFonts w:cs="Arial"/>
          <w:b/>
          <w:sz w:val="28"/>
          <w:szCs w:val="28"/>
        </w:rPr>
        <w:t>5</w:t>
      </w:r>
    </w:p>
    <w:p w:rsidR="00E93ACB" w:rsidRDefault="00E93ACB" w:rsidP="00AE6511">
      <w:pPr>
        <w:jc w:val="center"/>
        <w:rPr>
          <w:rFonts w:cs="Arial"/>
          <w:b/>
        </w:rPr>
      </w:pPr>
    </w:p>
    <w:p w:rsidR="00AD3C59" w:rsidRPr="004F4D96" w:rsidRDefault="00AD3C59" w:rsidP="00AE6511">
      <w:pPr>
        <w:jc w:val="center"/>
        <w:rPr>
          <w:rFonts w:cs="Arial"/>
          <w:b/>
        </w:rPr>
      </w:pPr>
    </w:p>
    <w:p w:rsidR="0025688B" w:rsidRPr="00B958BA" w:rsidRDefault="0025688B" w:rsidP="00AE6511">
      <w:pPr>
        <w:jc w:val="both"/>
      </w:pPr>
      <w:r w:rsidRPr="00B958BA">
        <w:rPr>
          <w:rFonts w:cs="Arial"/>
        </w:rPr>
        <w:t>Správa Krkonošského národního parku, se sídlem Dobrovského 3, 543</w:t>
      </w:r>
      <w:r w:rsidR="008055B2" w:rsidRPr="00B958BA">
        <w:rPr>
          <w:rFonts w:cs="Arial"/>
        </w:rPr>
        <w:t xml:space="preserve"> </w:t>
      </w:r>
      <w:r w:rsidRPr="00B958BA">
        <w:rPr>
          <w:rFonts w:cs="Arial"/>
        </w:rPr>
        <w:t xml:space="preserve">01 Vrchlabí, IČO 00088455, zastoupená Ing. Janem Hřebačkou, </w:t>
      </w:r>
      <w:r w:rsidRPr="00B958BA">
        <w:t xml:space="preserve">Vás v souladu s ustanovením § 6 zákona 137/2006 Sb., o veřejných zakázkách, v platném znění (dále jen zákon) </w:t>
      </w:r>
    </w:p>
    <w:p w:rsidR="00043A80" w:rsidRPr="00B958BA" w:rsidRDefault="00043A80" w:rsidP="00AE6511">
      <w:pPr>
        <w:jc w:val="center"/>
        <w:rPr>
          <w:rFonts w:cs="Arial"/>
          <w:b/>
        </w:rPr>
      </w:pPr>
    </w:p>
    <w:p w:rsidR="0025688B" w:rsidRPr="0035469F" w:rsidRDefault="0025688B" w:rsidP="00AE6511">
      <w:pPr>
        <w:jc w:val="center"/>
        <w:rPr>
          <w:rFonts w:cs="Arial"/>
          <w:b/>
        </w:rPr>
      </w:pPr>
      <w:r w:rsidRPr="0035469F">
        <w:rPr>
          <w:rFonts w:cs="Arial"/>
          <w:b/>
        </w:rPr>
        <w:t>vyzývá k podání nabídky</w:t>
      </w:r>
    </w:p>
    <w:p w:rsidR="00043A80" w:rsidRPr="0035469F" w:rsidRDefault="00043A80" w:rsidP="00AE6511">
      <w:pPr>
        <w:rPr>
          <w:rFonts w:cs="Arial"/>
        </w:rPr>
      </w:pPr>
    </w:p>
    <w:p w:rsidR="0025688B" w:rsidRPr="00B958BA" w:rsidRDefault="0025688B" w:rsidP="00AE6511">
      <w:pPr>
        <w:jc w:val="both"/>
        <w:rPr>
          <w:rFonts w:cs="Arial"/>
          <w:b/>
        </w:rPr>
      </w:pPr>
      <w:r w:rsidRPr="00B958BA">
        <w:rPr>
          <w:rFonts w:cs="Arial"/>
        </w:rPr>
        <w:t xml:space="preserve">na plnění veřejné zakázky </w:t>
      </w:r>
      <w:r w:rsidR="00DC63AF" w:rsidRPr="00B958BA">
        <w:rPr>
          <w:rFonts w:cs="Arial"/>
        </w:rPr>
        <w:t>malého rozsahu na</w:t>
      </w:r>
      <w:r w:rsidRPr="00B958BA">
        <w:rPr>
          <w:rFonts w:cs="Arial"/>
        </w:rPr>
        <w:t xml:space="preserve"> </w:t>
      </w:r>
      <w:r w:rsidR="00A62CEA">
        <w:rPr>
          <w:rFonts w:cs="Arial"/>
        </w:rPr>
        <w:t>služby</w:t>
      </w:r>
      <w:r w:rsidRPr="00B958BA">
        <w:rPr>
          <w:rFonts w:cs="Arial"/>
        </w:rPr>
        <w:t xml:space="preserve"> (dále jen zakázka):</w:t>
      </w:r>
    </w:p>
    <w:p w:rsidR="00043A80" w:rsidRDefault="00043A80" w:rsidP="00AE6511">
      <w:pPr>
        <w:jc w:val="both"/>
        <w:rPr>
          <w:rFonts w:cs="Arial"/>
          <w:sz w:val="20"/>
          <w:szCs w:val="20"/>
        </w:rPr>
      </w:pPr>
    </w:p>
    <w:p w:rsidR="0025688B" w:rsidRPr="001D43F0" w:rsidRDefault="00CB3404" w:rsidP="00AE6511">
      <w:pPr>
        <w:pBdr>
          <w:bottom w:val="single" w:sz="12" w:space="1" w:color="auto"/>
        </w:pBdr>
        <w:jc w:val="center"/>
        <w:rPr>
          <w:rFonts w:cs="Arial"/>
          <w:b/>
          <w:sz w:val="24"/>
          <w:szCs w:val="24"/>
        </w:rPr>
      </w:pPr>
      <w:r w:rsidRPr="001D43F0">
        <w:rPr>
          <w:rFonts w:cs="Arial"/>
          <w:b/>
          <w:sz w:val="24"/>
          <w:szCs w:val="24"/>
        </w:rPr>
        <w:t>„</w:t>
      </w:r>
      <w:r w:rsidR="001D43F0" w:rsidRPr="001D43F0">
        <w:rPr>
          <w:rFonts w:cs="Arial"/>
          <w:b/>
          <w:sz w:val="24"/>
          <w:szCs w:val="24"/>
        </w:rPr>
        <w:t>Oceňování nemovitých věcí pro Správu Krkonošského národního parku</w:t>
      </w:r>
      <w:r w:rsidR="00A62CEA" w:rsidRPr="001D43F0">
        <w:rPr>
          <w:rFonts w:cs="Arial"/>
          <w:b/>
          <w:sz w:val="24"/>
          <w:szCs w:val="24"/>
        </w:rPr>
        <w:t>“</w:t>
      </w:r>
    </w:p>
    <w:p w:rsidR="00AD3C59" w:rsidRPr="00AD3C59" w:rsidRDefault="00AD3C59" w:rsidP="00AD3C59">
      <w:pPr>
        <w:pBdr>
          <w:bottom w:val="single" w:sz="12" w:space="1" w:color="auto"/>
        </w:pBdr>
        <w:rPr>
          <w:rFonts w:cs="Arial"/>
          <w:b/>
          <w:sz w:val="28"/>
          <w:szCs w:val="28"/>
        </w:rPr>
      </w:pPr>
    </w:p>
    <w:p w:rsidR="003C291D" w:rsidRPr="007E168B" w:rsidRDefault="003C291D" w:rsidP="00AE6511">
      <w:pPr>
        <w:rPr>
          <w:rFonts w:cs="Arial"/>
        </w:rPr>
      </w:pPr>
    </w:p>
    <w:p w:rsidR="0001035F" w:rsidRPr="00AD3C59" w:rsidRDefault="0001035F" w:rsidP="007E168B">
      <w:pPr>
        <w:rPr>
          <w:rFonts w:cs="Arial"/>
          <w:b/>
          <w:sz w:val="36"/>
          <w:szCs w:val="36"/>
        </w:rPr>
      </w:pPr>
      <w:r w:rsidRPr="00AD3C59">
        <w:rPr>
          <w:rFonts w:cs="Arial"/>
          <w:b/>
          <w:sz w:val="36"/>
          <w:szCs w:val="36"/>
        </w:rPr>
        <w:t>Zadávací dokumentace</w:t>
      </w:r>
    </w:p>
    <w:p w:rsidR="0001035F" w:rsidRDefault="0001035F" w:rsidP="00AE6511">
      <w:pPr>
        <w:rPr>
          <w:rFonts w:cs="Arial"/>
        </w:rPr>
      </w:pPr>
    </w:p>
    <w:p w:rsidR="00586EBF" w:rsidRDefault="00586EBF" w:rsidP="00AE6511">
      <w:pPr>
        <w:rPr>
          <w:rFonts w:cs="Arial"/>
        </w:rPr>
      </w:pPr>
    </w:p>
    <w:p w:rsidR="00586EBF" w:rsidRPr="00586EBF" w:rsidRDefault="00586EBF" w:rsidP="00586EBF">
      <w:pPr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Zadavatel: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Správa Krkonošského národního parku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Sídlo: Dobrovského 3, 54301 Vrchlabí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Zastoupený: Ing. Janem Hřebačkou, ředitelem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IČ: 00088455</w:t>
      </w:r>
    </w:p>
    <w:p w:rsidR="00586EBF" w:rsidRPr="00586EBF" w:rsidRDefault="00586EBF" w:rsidP="00586EBF">
      <w:pPr>
        <w:rPr>
          <w:rFonts w:cs="Arial"/>
        </w:rPr>
      </w:pPr>
      <w:r w:rsidRPr="00586EBF">
        <w:rPr>
          <w:rFonts w:cs="Arial"/>
        </w:rPr>
        <w:t>DIČ: CZ00088455</w:t>
      </w:r>
    </w:p>
    <w:p w:rsidR="00586EBF" w:rsidRDefault="00586EBF" w:rsidP="00586EBF">
      <w:pPr>
        <w:rPr>
          <w:rFonts w:cs="Arial"/>
        </w:rPr>
      </w:pPr>
    </w:p>
    <w:p w:rsidR="00586EBF" w:rsidRPr="00586EBF" w:rsidRDefault="00586EBF" w:rsidP="00586EBF">
      <w:pPr>
        <w:rPr>
          <w:rFonts w:cs="Arial"/>
        </w:rPr>
      </w:pPr>
    </w:p>
    <w:p w:rsidR="00586EBF" w:rsidRPr="00586EBF" w:rsidRDefault="00586EBF" w:rsidP="00586EBF">
      <w:pPr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Název veřejné zakázky:</w:t>
      </w:r>
    </w:p>
    <w:p w:rsidR="00586EBF" w:rsidRPr="007E168B" w:rsidRDefault="00FA1F63" w:rsidP="00586EBF">
      <w:pPr>
        <w:rPr>
          <w:rFonts w:cs="Arial"/>
        </w:rPr>
      </w:pPr>
      <w:r>
        <w:rPr>
          <w:rFonts w:cs="Arial"/>
        </w:rPr>
        <w:t>Oceňování nemovitých věcí</w:t>
      </w:r>
      <w:r w:rsidR="00586EBF" w:rsidRPr="00586EBF">
        <w:rPr>
          <w:rFonts w:cs="Arial"/>
        </w:rPr>
        <w:t xml:space="preserve"> pro Správu Krkonošského národního parku</w:t>
      </w:r>
    </w:p>
    <w:p w:rsidR="00FA1F63" w:rsidRPr="00586EBF" w:rsidRDefault="00FA1F63" w:rsidP="00AE6511">
      <w:pPr>
        <w:jc w:val="both"/>
        <w:rPr>
          <w:rFonts w:cs="Arial"/>
        </w:rPr>
      </w:pPr>
    </w:p>
    <w:p w:rsidR="00586EBF" w:rsidRPr="00586EBF" w:rsidRDefault="00586EBF" w:rsidP="00AE6511">
      <w:pPr>
        <w:jc w:val="both"/>
        <w:rPr>
          <w:rFonts w:cs="Arial"/>
        </w:rPr>
      </w:pPr>
    </w:p>
    <w:p w:rsidR="0025688B" w:rsidRPr="00586EBF" w:rsidRDefault="0025688B" w:rsidP="00AE6511">
      <w:pPr>
        <w:jc w:val="both"/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Popis předmětu zakázky:</w:t>
      </w:r>
    </w:p>
    <w:p w:rsidR="003B4C74" w:rsidRDefault="00AC1534" w:rsidP="00AE6511">
      <w:pPr>
        <w:autoSpaceDE w:val="0"/>
        <w:autoSpaceDN w:val="0"/>
        <w:adjustRightInd w:val="0"/>
        <w:jc w:val="both"/>
        <w:rPr>
          <w:rFonts w:cs="Arial"/>
        </w:rPr>
      </w:pPr>
      <w:r w:rsidRPr="00F2394C">
        <w:rPr>
          <w:rFonts w:cs="Arial"/>
        </w:rPr>
        <w:t xml:space="preserve">Předmětem zakázky je uzavření </w:t>
      </w:r>
      <w:r w:rsidR="004E57C9">
        <w:rPr>
          <w:rFonts w:cs="Arial"/>
        </w:rPr>
        <w:t xml:space="preserve">rámcové </w:t>
      </w:r>
      <w:r w:rsidRPr="00F2394C">
        <w:rPr>
          <w:rFonts w:cs="Arial"/>
        </w:rPr>
        <w:t xml:space="preserve">smlouvy </w:t>
      </w:r>
      <w:r w:rsidR="00DA3FCD">
        <w:rPr>
          <w:rFonts w:cs="Arial"/>
        </w:rPr>
        <w:t xml:space="preserve">s jedním uchazečem </w:t>
      </w:r>
      <w:r w:rsidR="00A62CEA">
        <w:rPr>
          <w:rFonts w:cs="Arial"/>
        </w:rPr>
        <w:t xml:space="preserve">na </w:t>
      </w:r>
      <w:r w:rsidR="00FA1F63">
        <w:rPr>
          <w:rFonts w:cs="Arial"/>
        </w:rPr>
        <w:t>oceňování nemovitých věcí</w:t>
      </w:r>
      <w:r w:rsidR="00455192">
        <w:rPr>
          <w:rFonts w:cs="Arial"/>
        </w:rPr>
        <w:t xml:space="preserve"> pro Správu Krkonošského národního parku</w:t>
      </w:r>
      <w:r w:rsidR="005E32D6">
        <w:rPr>
          <w:rFonts w:cs="Arial"/>
        </w:rPr>
        <w:t>.</w:t>
      </w:r>
      <w:r w:rsidR="00C572A6">
        <w:rPr>
          <w:rFonts w:cs="Arial"/>
        </w:rPr>
        <w:t xml:space="preserve"> </w:t>
      </w:r>
      <w:r w:rsidR="00AB2D0A">
        <w:rPr>
          <w:rFonts w:cs="Arial"/>
        </w:rPr>
        <w:t xml:space="preserve">Na základě uzavřené rámcové smlouvy budou zadávány dílčí </w:t>
      </w:r>
      <w:r w:rsidR="00AE6511">
        <w:rPr>
          <w:rFonts w:cs="Arial"/>
        </w:rPr>
        <w:t>zakázky</w:t>
      </w:r>
      <w:r w:rsidR="00AB2D0A">
        <w:rPr>
          <w:rFonts w:cs="Arial"/>
        </w:rPr>
        <w:t xml:space="preserve"> na </w:t>
      </w:r>
      <w:r w:rsidR="00455192">
        <w:rPr>
          <w:rFonts w:cs="Arial"/>
        </w:rPr>
        <w:t xml:space="preserve">níže uvedené </w:t>
      </w:r>
      <w:r w:rsidR="00AB2D0A">
        <w:rPr>
          <w:rFonts w:cs="Arial"/>
        </w:rPr>
        <w:t>činnosti.</w:t>
      </w:r>
    </w:p>
    <w:p w:rsidR="005E32D6" w:rsidRDefault="005E32D6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7E168B" w:rsidRDefault="007E168B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982F47" w:rsidRDefault="005E32D6" w:rsidP="00AE6511">
      <w:pPr>
        <w:autoSpaceDE w:val="0"/>
        <w:autoSpaceDN w:val="0"/>
        <w:adjustRightInd w:val="0"/>
        <w:jc w:val="both"/>
        <w:rPr>
          <w:rFonts w:cs="Arial"/>
          <w:b/>
          <w:u w:val="single"/>
        </w:rPr>
      </w:pPr>
      <w:r w:rsidRPr="00586EBF">
        <w:rPr>
          <w:rFonts w:cs="Arial"/>
          <w:b/>
          <w:u w:val="single"/>
        </w:rPr>
        <w:t>Specifikace požadovaných služeb</w:t>
      </w:r>
      <w:r w:rsidR="00FA1F63">
        <w:rPr>
          <w:rFonts w:cs="Arial"/>
          <w:b/>
          <w:u w:val="single"/>
        </w:rPr>
        <w:t xml:space="preserve"> – oceňování nemovitých věcí</w:t>
      </w:r>
      <w:r w:rsidRPr="00586EBF">
        <w:rPr>
          <w:rFonts w:cs="Arial"/>
          <w:b/>
          <w:u w:val="single"/>
        </w:rPr>
        <w:t>:</w:t>
      </w:r>
    </w:p>
    <w:p w:rsidR="00FA1F63" w:rsidRPr="00FA1F63" w:rsidRDefault="00FA1F63" w:rsidP="00FA1F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- </w:t>
      </w:r>
      <w:r w:rsidRPr="00FA1F63">
        <w:rPr>
          <w:rFonts w:cs="Arial"/>
        </w:rPr>
        <w:t>oceňo</w:t>
      </w:r>
      <w:r>
        <w:rPr>
          <w:rFonts w:cs="Arial"/>
        </w:rPr>
        <w:t>vání</w:t>
      </w:r>
      <w:r w:rsidRPr="00FA1F63">
        <w:rPr>
          <w:rFonts w:cs="Arial"/>
        </w:rPr>
        <w:t xml:space="preserve"> pozemků, včetně jejich příslušenství cenou v místě a čase obvyklou</w:t>
      </w:r>
    </w:p>
    <w:p w:rsidR="00FA1F63" w:rsidRPr="00FA1F63" w:rsidRDefault="00FA1F63" w:rsidP="00FA1F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- </w:t>
      </w:r>
      <w:r w:rsidRPr="00FA1F63">
        <w:rPr>
          <w:rFonts w:cs="Arial"/>
        </w:rPr>
        <w:t>oceňo</w:t>
      </w:r>
      <w:r>
        <w:rPr>
          <w:rFonts w:cs="Arial"/>
        </w:rPr>
        <w:t>vání</w:t>
      </w:r>
      <w:r w:rsidRPr="00FA1F63">
        <w:rPr>
          <w:rFonts w:cs="Arial"/>
        </w:rPr>
        <w:t xml:space="preserve"> pozemků, včetně jejich příslušenství cenou podle aktuálního cenového předpisu</w:t>
      </w:r>
    </w:p>
    <w:p w:rsidR="00FA1F63" w:rsidRDefault="00FA1F63" w:rsidP="00FA1F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- oceňování staveb </w:t>
      </w:r>
      <w:r w:rsidRPr="00FA1F63">
        <w:rPr>
          <w:rFonts w:cs="Arial"/>
        </w:rPr>
        <w:t>cenou v místě a čase obvyklou</w:t>
      </w:r>
    </w:p>
    <w:p w:rsidR="00FA1F63" w:rsidRDefault="00FA1F63" w:rsidP="00FA1F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- oceňování staveb </w:t>
      </w:r>
      <w:r w:rsidRPr="00FA1F63">
        <w:rPr>
          <w:rFonts w:cs="Arial"/>
        </w:rPr>
        <w:t>cenou podle aktuálního cenového předpisu</w:t>
      </w:r>
    </w:p>
    <w:p w:rsidR="007E168B" w:rsidRDefault="00FA1F63" w:rsidP="00FA1F6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- oceňování</w:t>
      </w:r>
      <w:r w:rsidRPr="00FA1F63">
        <w:rPr>
          <w:rFonts w:cs="Arial"/>
        </w:rPr>
        <w:t xml:space="preserve"> věcn</w:t>
      </w:r>
      <w:r>
        <w:rPr>
          <w:rFonts w:cs="Arial"/>
        </w:rPr>
        <w:t>ých</w:t>
      </w:r>
      <w:r w:rsidRPr="00FA1F63">
        <w:rPr>
          <w:rFonts w:cs="Arial"/>
        </w:rPr>
        <w:t xml:space="preserve"> břemen u pozemku</w:t>
      </w:r>
    </w:p>
    <w:p w:rsidR="00FA1F63" w:rsidRDefault="00FA1F63" w:rsidP="00AE6511">
      <w:pPr>
        <w:autoSpaceDE w:val="0"/>
        <w:autoSpaceDN w:val="0"/>
        <w:adjustRightInd w:val="0"/>
        <w:jc w:val="both"/>
        <w:rPr>
          <w:rFonts w:cs="Arial"/>
        </w:rPr>
      </w:pPr>
    </w:p>
    <w:p w:rsidR="00991FE8" w:rsidRPr="00586EBF" w:rsidRDefault="00991FE8" w:rsidP="00991FE8">
      <w:pPr>
        <w:autoSpaceDE w:val="0"/>
        <w:autoSpaceDN w:val="0"/>
        <w:adjustRightInd w:val="0"/>
        <w:jc w:val="both"/>
        <w:rPr>
          <w:rFonts w:cs="Arial"/>
        </w:rPr>
      </w:pPr>
      <w:r w:rsidRPr="00586EBF">
        <w:rPr>
          <w:rFonts w:cs="Arial"/>
        </w:rPr>
        <w:t>V souvislost</w:t>
      </w:r>
      <w:r>
        <w:rPr>
          <w:rFonts w:cs="Arial"/>
        </w:rPr>
        <w:t>i s plněním veřejné zakázky bude</w:t>
      </w:r>
      <w:r w:rsidRPr="00586EBF">
        <w:rPr>
          <w:rFonts w:cs="Arial"/>
        </w:rPr>
        <w:t xml:space="preserve"> vybran</w:t>
      </w:r>
      <w:r>
        <w:rPr>
          <w:rFonts w:cs="Arial"/>
        </w:rPr>
        <w:t>ý uchazeč</w:t>
      </w:r>
      <w:r w:rsidRPr="00586EBF">
        <w:rPr>
          <w:rFonts w:cs="Arial"/>
        </w:rPr>
        <w:t xml:space="preserve"> veřejné zakázky poskytovat </w:t>
      </w:r>
      <w:r>
        <w:rPr>
          <w:rFonts w:cs="Arial"/>
        </w:rPr>
        <w:t>služby zejména</w:t>
      </w:r>
      <w:r w:rsidRPr="00586EBF">
        <w:rPr>
          <w:rFonts w:cs="Arial"/>
        </w:rPr>
        <w:t xml:space="preserve"> v souladu s následujícími předpisy:</w:t>
      </w:r>
    </w:p>
    <w:p w:rsidR="00991FE8" w:rsidRDefault="00991FE8" w:rsidP="00991FE8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Zákon č. 151/1997 Sb.</w:t>
      </w:r>
      <w:r w:rsidRPr="007641DA">
        <w:rPr>
          <w:rFonts w:cs="Arial"/>
        </w:rPr>
        <w:t xml:space="preserve">, </w:t>
      </w:r>
      <w:r>
        <w:rPr>
          <w:rFonts w:cs="Arial"/>
        </w:rPr>
        <w:t xml:space="preserve">zákon o oceňování majetku, </w:t>
      </w:r>
      <w:r w:rsidR="00DA1EA5">
        <w:rPr>
          <w:rFonts w:cs="Arial"/>
        </w:rPr>
        <w:t>ve znění pozdějších předpisů a navazující předpisy</w:t>
      </w:r>
    </w:p>
    <w:p w:rsidR="001D43F0" w:rsidRDefault="001D43F0" w:rsidP="00AE6511">
      <w:pPr>
        <w:shd w:val="clear" w:color="auto" w:fill="FFFFFF"/>
        <w:ind w:right="7"/>
        <w:jc w:val="both"/>
        <w:rPr>
          <w:b/>
          <w:color w:val="000000"/>
          <w:u w:val="single"/>
        </w:rPr>
      </w:pPr>
    </w:p>
    <w:p w:rsidR="00AE6511" w:rsidRPr="00586EBF" w:rsidRDefault="00A62CEA" w:rsidP="00AE6511">
      <w:pPr>
        <w:shd w:val="clear" w:color="auto" w:fill="FFFFFF"/>
        <w:ind w:right="7"/>
        <w:jc w:val="both"/>
        <w:rPr>
          <w:color w:val="000000"/>
          <w:u w:val="single"/>
        </w:rPr>
      </w:pPr>
      <w:bookmarkStart w:id="0" w:name="_GoBack"/>
      <w:bookmarkEnd w:id="0"/>
      <w:r w:rsidRPr="00586EBF">
        <w:rPr>
          <w:b/>
          <w:color w:val="000000"/>
          <w:u w:val="single"/>
        </w:rPr>
        <w:t>Předpokládaná max. h</w:t>
      </w:r>
      <w:r w:rsidR="009D5460" w:rsidRPr="00586EBF">
        <w:rPr>
          <w:b/>
          <w:color w:val="000000"/>
          <w:u w:val="single"/>
        </w:rPr>
        <w:t xml:space="preserve">odnota </w:t>
      </w:r>
      <w:r w:rsidR="004E57C9" w:rsidRPr="00586EBF">
        <w:rPr>
          <w:b/>
          <w:color w:val="000000"/>
          <w:u w:val="single"/>
        </w:rPr>
        <w:t xml:space="preserve">rámcové </w:t>
      </w:r>
      <w:r w:rsidR="00361DCD" w:rsidRPr="00586EBF">
        <w:rPr>
          <w:b/>
          <w:color w:val="000000"/>
          <w:u w:val="single"/>
        </w:rPr>
        <w:t>smlouvy</w:t>
      </w:r>
      <w:r w:rsidR="009D5460" w:rsidRPr="00586EBF">
        <w:rPr>
          <w:b/>
          <w:color w:val="000000"/>
          <w:u w:val="single"/>
        </w:rPr>
        <w:t>:</w:t>
      </w:r>
    </w:p>
    <w:p w:rsidR="009D5460" w:rsidRDefault="00FA1F63" w:rsidP="00AE6511">
      <w:pPr>
        <w:shd w:val="clear" w:color="auto" w:fill="FFFFFF"/>
        <w:ind w:right="7"/>
        <w:jc w:val="both"/>
        <w:rPr>
          <w:color w:val="000000"/>
        </w:rPr>
      </w:pPr>
      <w:r>
        <w:rPr>
          <w:color w:val="000000"/>
        </w:rPr>
        <w:t>320</w:t>
      </w:r>
      <w:r w:rsidR="00A85FE9">
        <w:rPr>
          <w:color w:val="000000"/>
        </w:rPr>
        <w:t xml:space="preserve">.000,- </w:t>
      </w:r>
      <w:proofErr w:type="gramStart"/>
      <w:r w:rsidR="00A85FE9">
        <w:rPr>
          <w:color w:val="000000"/>
        </w:rPr>
        <w:t xml:space="preserve">Kč </w:t>
      </w:r>
      <w:r w:rsidR="009D5460">
        <w:rPr>
          <w:color w:val="000000"/>
        </w:rPr>
        <w:t xml:space="preserve"> bez</w:t>
      </w:r>
      <w:proofErr w:type="gramEnd"/>
      <w:r w:rsidR="009D5460">
        <w:rPr>
          <w:color w:val="000000"/>
        </w:rPr>
        <w:t xml:space="preserve"> DPH</w:t>
      </w:r>
    </w:p>
    <w:p w:rsidR="00586EBF" w:rsidRDefault="00586EBF" w:rsidP="00AE6511">
      <w:pPr>
        <w:shd w:val="clear" w:color="auto" w:fill="FFFFFF"/>
        <w:ind w:left="50"/>
        <w:rPr>
          <w:b/>
          <w:bCs/>
          <w:color w:val="000000"/>
          <w:spacing w:val="-1"/>
        </w:rPr>
      </w:pPr>
    </w:p>
    <w:p w:rsidR="00586EBF" w:rsidRDefault="00586EBF" w:rsidP="00AE6511">
      <w:pPr>
        <w:shd w:val="clear" w:color="auto" w:fill="FFFFFF"/>
        <w:ind w:left="50"/>
        <w:rPr>
          <w:b/>
          <w:bCs/>
          <w:color w:val="000000"/>
          <w:spacing w:val="-1"/>
        </w:rPr>
      </w:pPr>
    </w:p>
    <w:p w:rsidR="009D5460" w:rsidRPr="00586EBF" w:rsidRDefault="009D5460" w:rsidP="00AE6511">
      <w:pPr>
        <w:shd w:val="clear" w:color="auto" w:fill="FFFFFF"/>
        <w:rPr>
          <w:b/>
          <w:bCs/>
          <w:color w:val="000000"/>
          <w:spacing w:val="-1"/>
          <w:u w:val="single"/>
        </w:rPr>
      </w:pPr>
      <w:r w:rsidRPr="00586EBF">
        <w:rPr>
          <w:b/>
          <w:bCs/>
          <w:color w:val="000000"/>
          <w:spacing w:val="-1"/>
          <w:u w:val="single"/>
        </w:rPr>
        <w:t>Požadavek na způsob zpracování nabídkové ceny</w:t>
      </w:r>
    </w:p>
    <w:p w:rsidR="007641DA" w:rsidRDefault="00FA1F63" w:rsidP="00AE6511">
      <w:pPr>
        <w:shd w:val="clear" w:color="auto" w:fill="FFFFFF"/>
        <w:rPr>
          <w:b/>
          <w:bCs/>
          <w:color w:val="000000"/>
          <w:spacing w:val="-1"/>
        </w:rPr>
      </w:pPr>
      <w:r w:rsidRPr="00FA1F63">
        <w:rPr>
          <w:color w:val="000000"/>
        </w:rPr>
        <w:t>Hodinové sazby bez DPH a předpokládaný průměrný počet hodin musí být v nabídce uvedeny v přiložené tabulce (Krycí list nabídky). Zadavatel požaduje, aby uchazeč vyplnil v krycím listě všechny položky nabídkové ceny (bez DPH, DPH, s DPH). Celková nabídková cena za 1 MJ zahrnuje ocenění veškerých prací a činností spojených s kval</w:t>
      </w:r>
      <w:r>
        <w:rPr>
          <w:color w:val="000000"/>
        </w:rPr>
        <w:t>itním a včasným provedením díla,</w:t>
      </w:r>
      <w:r w:rsidRPr="00FA1F63">
        <w:rPr>
          <w:color w:val="000000"/>
        </w:rPr>
        <w:t xml:space="preserve"> </w:t>
      </w:r>
      <w:r>
        <w:rPr>
          <w:color w:val="000000"/>
        </w:rPr>
        <w:t>t</w:t>
      </w:r>
      <w:r w:rsidRPr="00FA1F63">
        <w:rPr>
          <w:color w:val="000000"/>
        </w:rPr>
        <w:t xml:space="preserve">zn. i další náklady na zhotovení díla např.: náklady spojené s prohlídkou nemovitosti, zajištěním a vyhledáváním nezbytných podkladů pro ocenění, náklady vynaložené při zajišťovaní vyjádření příslušných orgánů, cestovné, náklady na kancelářské potřeby a CD (DVD) nosiče a další. Cena uvedená v nabídce bude považována za </w:t>
      </w:r>
      <w:r>
        <w:rPr>
          <w:color w:val="000000"/>
        </w:rPr>
        <w:t>konečnou</w:t>
      </w:r>
      <w:r w:rsidRPr="00FA1F63">
        <w:rPr>
          <w:color w:val="000000"/>
        </w:rPr>
        <w:t xml:space="preserve"> a nepřekročitelnou. V případě uzavření smlouvy na plnění předmětu zakázky bude cena za MJ stanovena jako nejvýše přípustná.</w:t>
      </w:r>
    </w:p>
    <w:p w:rsidR="007E168B" w:rsidRDefault="007E168B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FA1F63" w:rsidRDefault="00FA1F63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7641DA" w:rsidRPr="007641DA" w:rsidRDefault="007641DA" w:rsidP="007641DA">
      <w:pPr>
        <w:shd w:val="clear" w:color="auto" w:fill="FFFFFF"/>
        <w:rPr>
          <w:b/>
          <w:bCs/>
          <w:color w:val="000000"/>
          <w:spacing w:val="-1"/>
          <w:u w:val="single"/>
        </w:rPr>
      </w:pPr>
      <w:r w:rsidRPr="007641DA">
        <w:rPr>
          <w:b/>
          <w:bCs/>
          <w:color w:val="000000"/>
          <w:spacing w:val="-1"/>
          <w:u w:val="single"/>
        </w:rPr>
        <w:t>Požadavky na prokázání splnění kvalifikace</w:t>
      </w:r>
    </w:p>
    <w:p w:rsidR="007641DA" w:rsidRDefault="007641DA" w:rsidP="007641DA">
      <w:pPr>
        <w:shd w:val="clear" w:color="auto" w:fill="FFFFFF"/>
        <w:rPr>
          <w:bCs/>
          <w:color w:val="000000"/>
          <w:spacing w:val="-1"/>
        </w:rPr>
      </w:pPr>
      <w:r w:rsidRPr="00F90DBF">
        <w:rPr>
          <w:bCs/>
          <w:color w:val="000000"/>
          <w:spacing w:val="-1"/>
        </w:rPr>
        <w:t>Zadavatel požaduje prokázání základních a profesních kvalifikačních předpokladů dodavatele.</w:t>
      </w:r>
      <w:r w:rsidR="00FA1F63">
        <w:rPr>
          <w:bCs/>
          <w:color w:val="000000"/>
          <w:spacing w:val="-1"/>
        </w:rPr>
        <w:t xml:space="preserve"> </w:t>
      </w:r>
      <w:r w:rsidRPr="007641DA">
        <w:rPr>
          <w:bCs/>
          <w:color w:val="000000"/>
          <w:spacing w:val="-1"/>
        </w:rPr>
        <w:t>Splnění kvalifikačních předpokladů prokazuje dodavatel předložením čestného prohlášení, z jehož obsahu bude zřejmé, že dodavatel kvalifikační předpoklady požadované zadavatelem splňuje.</w:t>
      </w:r>
      <w:r w:rsidR="00FA1F63">
        <w:rPr>
          <w:bCs/>
          <w:color w:val="000000"/>
          <w:spacing w:val="-1"/>
        </w:rPr>
        <w:t xml:space="preserve"> </w:t>
      </w:r>
      <w:r w:rsidRPr="007641DA">
        <w:rPr>
          <w:bCs/>
          <w:color w:val="000000"/>
          <w:spacing w:val="-1"/>
        </w:rPr>
        <w:t>Dodavatel, se kterým má být uzavřena smlouva, je povinen před jejím uzavřením předložit zadavateli originály nebo úředně ověřené kopie dokladů prokazujících splnění kvalif</w:t>
      </w:r>
      <w:r w:rsidR="00F90DBF">
        <w:rPr>
          <w:bCs/>
          <w:color w:val="000000"/>
          <w:spacing w:val="-1"/>
        </w:rPr>
        <w:t>ikace.</w:t>
      </w:r>
    </w:p>
    <w:p w:rsidR="00F90DBF" w:rsidRDefault="00F90DBF" w:rsidP="007641DA">
      <w:pPr>
        <w:shd w:val="clear" w:color="auto" w:fill="FFFFFF"/>
        <w:rPr>
          <w:bCs/>
          <w:color w:val="000000"/>
          <w:spacing w:val="-1"/>
        </w:rPr>
      </w:pPr>
    </w:p>
    <w:p w:rsidR="00F90DBF" w:rsidRPr="007641DA" w:rsidRDefault="00F90DBF" w:rsidP="007641DA">
      <w:pPr>
        <w:shd w:val="clear" w:color="auto" w:fill="FFFFFF"/>
        <w:rPr>
          <w:bCs/>
          <w:color w:val="000000"/>
          <w:spacing w:val="-1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1"/>
          <w:u w:val="single"/>
        </w:rPr>
        <w:t>Doba a místo plnění zakázky</w:t>
      </w:r>
    </w:p>
    <w:p w:rsidR="009D5460" w:rsidRDefault="009D5460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R</w:t>
      </w:r>
      <w:r w:rsidRPr="006607B8">
        <w:rPr>
          <w:color w:val="000000"/>
        </w:rPr>
        <w:t>ámcov</w:t>
      </w:r>
      <w:r>
        <w:rPr>
          <w:color w:val="000000"/>
        </w:rPr>
        <w:t>á</w:t>
      </w:r>
      <w:r w:rsidR="005970E2">
        <w:rPr>
          <w:color w:val="000000"/>
        </w:rPr>
        <w:t xml:space="preserve"> </w:t>
      </w:r>
      <w:r w:rsidRPr="006607B8">
        <w:rPr>
          <w:color w:val="000000"/>
        </w:rPr>
        <w:t>smlouv</w:t>
      </w:r>
      <w:r>
        <w:rPr>
          <w:color w:val="000000"/>
        </w:rPr>
        <w:t>a</w:t>
      </w:r>
      <w:r w:rsidRPr="006607B8">
        <w:rPr>
          <w:color w:val="000000"/>
        </w:rPr>
        <w:t xml:space="preserve"> </w:t>
      </w:r>
      <w:r>
        <w:rPr>
          <w:color w:val="000000"/>
        </w:rPr>
        <w:t xml:space="preserve">bude uzavřena </w:t>
      </w:r>
      <w:r w:rsidR="00361DCD">
        <w:rPr>
          <w:color w:val="000000"/>
        </w:rPr>
        <w:t>dnem</w:t>
      </w:r>
      <w:r w:rsidR="00AE6511">
        <w:rPr>
          <w:color w:val="000000"/>
        </w:rPr>
        <w:t xml:space="preserve"> podpisu smlouvy a končí </w:t>
      </w:r>
      <w:r w:rsidRPr="006607B8">
        <w:rPr>
          <w:color w:val="000000"/>
        </w:rPr>
        <w:t xml:space="preserve">dosažením maximální </w:t>
      </w:r>
      <w:r>
        <w:rPr>
          <w:color w:val="000000"/>
        </w:rPr>
        <w:t xml:space="preserve">celkové </w:t>
      </w:r>
      <w:r w:rsidRPr="006607B8">
        <w:rPr>
          <w:color w:val="000000"/>
        </w:rPr>
        <w:t>předpokl</w:t>
      </w:r>
      <w:r w:rsidR="00AE6511">
        <w:rPr>
          <w:color w:val="000000"/>
        </w:rPr>
        <w:t>ádané hodnoty</w:t>
      </w:r>
      <w:r>
        <w:rPr>
          <w:color w:val="000000"/>
        </w:rPr>
        <w:t xml:space="preserve"> plnění</w:t>
      </w:r>
      <w:r w:rsidRPr="006607B8">
        <w:rPr>
          <w:color w:val="000000"/>
        </w:rPr>
        <w:t xml:space="preserve">, nebo nejpozději </w:t>
      </w:r>
      <w:proofErr w:type="gramStart"/>
      <w:r w:rsidR="00B20F84">
        <w:rPr>
          <w:color w:val="000000"/>
        </w:rPr>
        <w:t>30.09.2017</w:t>
      </w:r>
      <w:proofErr w:type="gramEnd"/>
      <w:r w:rsidR="00B20F84">
        <w:rPr>
          <w:color w:val="000000"/>
        </w:rPr>
        <w:t>.</w:t>
      </w:r>
    </w:p>
    <w:p w:rsidR="00514B36" w:rsidRDefault="00DA3FCD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Místo plnění bude dáno vždy dílčí objednávkou.</w:t>
      </w:r>
    </w:p>
    <w:p w:rsidR="00361DCD" w:rsidRDefault="00361DCD" w:rsidP="00AE6511">
      <w:pPr>
        <w:shd w:val="clear" w:color="auto" w:fill="FFFFFF"/>
        <w:jc w:val="both"/>
        <w:rPr>
          <w:b/>
          <w:color w:val="000000"/>
        </w:rPr>
      </w:pPr>
    </w:p>
    <w:p w:rsidR="007E168B" w:rsidRDefault="007E168B" w:rsidP="00AE6511">
      <w:pPr>
        <w:shd w:val="clear" w:color="auto" w:fill="FFFFFF"/>
        <w:jc w:val="both"/>
        <w:rPr>
          <w:b/>
          <w:color w:val="000000"/>
        </w:rPr>
      </w:pPr>
    </w:p>
    <w:p w:rsidR="00361DCD" w:rsidRPr="00586EBF" w:rsidRDefault="00361DCD" w:rsidP="00AE6511">
      <w:pPr>
        <w:shd w:val="clear" w:color="auto" w:fill="FFFFFF"/>
        <w:jc w:val="both"/>
        <w:rPr>
          <w:b/>
          <w:color w:val="000000"/>
          <w:u w:val="single"/>
        </w:rPr>
      </w:pPr>
      <w:r w:rsidRPr="00586EBF">
        <w:rPr>
          <w:b/>
          <w:color w:val="000000"/>
          <w:u w:val="single"/>
        </w:rPr>
        <w:t>Kontaktní osoby:</w:t>
      </w:r>
    </w:p>
    <w:p w:rsidR="00361DCD" w:rsidRDefault="00A85FE9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Ing. Bronislav Váňa</w:t>
      </w:r>
      <w:r w:rsidR="005970E2">
        <w:rPr>
          <w:color w:val="000000"/>
        </w:rPr>
        <w:t>, tel. +420 499456</w:t>
      </w:r>
      <w:r>
        <w:rPr>
          <w:color w:val="000000"/>
        </w:rPr>
        <w:t>424</w:t>
      </w:r>
      <w:r w:rsidR="005970E2">
        <w:rPr>
          <w:color w:val="000000"/>
        </w:rPr>
        <w:t xml:space="preserve">, </w:t>
      </w:r>
      <w:hyperlink r:id="rId8" w:history="1">
        <w:r w:rsidRPr="00E17568">
          <w:rPr>
            <w:rStyle w:val="Hypertextovodkaz"/>
          </w:rPr>
          <w:t>bvana</w:t>
        </w:r>
        <w:r w:rsidRPr="00E17568">
          <w:rPr>
            <w:rStyle w:val="Hypertextovodkaz"/>
            <w:rFonts w:cs="Arial"/>
          </w:rPr>
          <w:t>@</w:t>
        </w:r>
        <w:r w:rsidRPr="00E17568">
          <w:rPr>
            <w:rStyle w:val="Hypertextovodkaz"/>
          </w:rPr>
          <w:t>krnap.cz</w:t>
        </w:r>
      </w:hyperlink>
      <w:r w:rsidR="005970E2">
        <w:rPr>
          <w:color w:val="000000"/>
        </w:rPr>
        <w:t xml:space="preserve"> </w:t>
      </w:r>
    </w:p>
    <w:p w:rsidR="00AE6511" w:rsidRDefault="00AE6511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7E168B" w:rsidRDefault="007E168B" w:rsidP="00AE6511">
      <w:pPr>
        <w:shd w:val="clear" w:color="auto" w:fill="FFFFFF"/>
        <w:rPr>
          <w:b/>
          <w:bCs/>
          <w:color w:val="000000"/>
          <w:spacing w:val="-1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1"/>
          <w:u w:val="single"/>
        </w:rPr>
        <w:t>Požadavky na obsah nabídky:</w:t>
      </w:r>
    </w:p>
    <w:p w:rsidR="007E168B" w:rsidRDefault="007E168B" w:rsidP="00AE6511">
      <w:pPr>
        <w:shd w:val="clear" w:color="auto" w:fill="FFFFFF"/>
        <w:rPr>
          <w:bCs/>
          <w:iCs/>
          <w:color w:val="000000"/>
          <w:spacing w:val="-1"/>
        </w:rPr>
      </w:pPr>
    </w:p>
    <w:p w:rsidR="009D5460" w:rsidRPr="00AE6511" w:rsidRDefault="009D5460" w:rsidP="00AE6511">
      <w:pPr>
        <w:shd w:val="clear" w:color="auto" w:fill="FFFFFF"/>
        <w:rPr>
          <w:bCs/>
          <w:iCs/>
          <w:color w:val="000000"/>
          <w:spacing w:val="-1"/>
        </w:rPr>
      </w:pPr>
      <w:r w:rsidRPr="00AE6511">
        <w:rPr>
          <w:bCs/>
          <w:iCs/>
          <w:color w:val="000000"/>
          <w:spacing w:val="-1"/>
        </w:rPr>
        <w:t>Nabídka musí obsahovat:</w:t>
      </w:r>
    </w:p>
    <w:p w:rsidR="009D5460" w:rsidRPr="007E168B" w:rsidRDefault="009D5460" w:rsidP="00AE651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hanging="357"/>
        <w:jc w:val="both"/>
      </w:pPr>
      <w:r w:rsidRPr="007E168B">
        <w:rPr>
          <w:bCs/>
          <w:color w:val="000000"/>
        </w:rPr>
        <w:t xml:space="preserve">Krycí list nabídky </w:t>
      </w:r>
      <w:r w:rsidRPr="007E168B">
        <w:rPr>
          <w:color w:val="000000"/>
        </w:rPr>
        <w:t>(dle vzoru, který je nedílnou součástí zad</w:t>
      </w:r>
      <w:r w:rsidR="00AE6511" w:rsidRPr="007E168B">
        <w:rPr>
          <w:color w:val="000000"/>
        </w:rPr>
        <w:t>ávací</w:t>
      </w:r>
      <w:r w:rsidRPr="007E168B">
        <w:rPr>
          <w:color w:val="000000"/>
        </w:rPr>
        <w:t xml:space="preserve"> dokumentace) </w:t>
      </w:r>
    </w:p>
    <w:p w:rsidR="009D5460" w:rsidRPr="007E168B" w:rsidRDefault="009D5460" w:rsidP="00AE651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7E168B">
        <w:rPr>
          <w:color w:val="000000"/>
          <w:spacing w:val="-2"/>
        </w:rPr>
        <w:t xml:space="preserve">Čestné prohlášení o splnění základních kvalifikačních předpokladů s tím, že čestné prohlášení </w:t>
      </w:r>
      <w:r w:rsidRPr="007E168B">
        <w:rPr>
          <w:color w:val="000000"/>
        </w:rPr>
        <w:t xml:space="preserve">bude podepsáno osobou, která je oprávněna za uchazeče jednat </w:t>
      </w:r>
      <w:r w:rsidR="007E168B" w:rsidRPr="007E168B">
        <w:rPr>
          <w:color w:val="000000"/>
        </w:rPr>
        <w:t>(v</w:t>
      </w:r>
      <w:r w:rsidR="00AB2D0A" w:rsidRPr="007E168B">
        <w:rPr>
          <w:color w:val="000000"/>
        </w:rPr>
        <w:t>zor č</w:t>
      </w:r>
      <w:r w:rsidRPr="007E168B">
        <w:rPr>
          <w:color w:val="000000"/>
        </w:rPr>
        <w:t>estné</w:t>
      </w:r>
      <w:r w:rsidR="00AB2D0A" w:rsidRPr="007E168B">
        <w:rPr>
          <w:color w:val="000000"/>
        </w:rPr>
        <w:t>ho</w:t>
      </w:r>
      <w:r w:rsidRPr="007E168B">
        <w:rPr>
          <w:color w:val="000000"/>
        </w:rPr>
        <w:t xml:space="preserve"> prohlášení je přílohou zadávací dokumentace</w:t>
      </w:r>
      <w:r w:rsidR="007E168B" w:rsidRPr="007E168B">
        <w:rPr>
          <w:color w:val="000000"/>
        </w:rPr>
        <w:t>)</w:t>
      </w:r>
    </w:p>
    <w:p w:rsidR="00AE6511" w:rsidRPr="007E168B" w:rsidRDefault="00AE6511" w:rsidP="00AE651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7E168B">
        <w:rPr>
          <w:color w:val="000000"/>
          <w:spacing w:val="-2"/>
        </w:rPr>
        <w:t>Rámcov</w:t>
      </w:r>
      <w:r w:rsidR="007E168B" w:rsidRPr="007E168B">
        <w:rPr>
          <w:color w:val="000000"/>
          <w:spacing w:val="-2"/>
        </w:rPr>
        <w:t>ou</w:t>
      </w:r>
      <w:r w:rsidRPr="007E168B">
        <w:rPr>
          <w:color w:val="000000"/>
          <w:spacing w:val="-2"/>
        </w:rPr>
        <w:t xml:space="preserve"> smlouv</w:t>
      </w:r>
      <w:r w:rsidR="007E168B" w:rsidRPr="007E168B">
        <w:rPr>
          <w:color w:val="000000"/>
          <w:spacing w:val="-2"/>
        </w:rPr>
        <w:t>u</w:t>
      </w:r>
      <w:r w:rsidRPr="007E168B">
        <w:rPr>
          <w:color w:val="000000"/>
          <w:spacing w:val="-2"/>
        </w:rPr>
        <w:t xml:space="preserve"> s doplněnými povinnými údaji, podepsaná uchazečem nebo osobou oprávněnou podepisovat jménem uchazeče</w:t>
      </w:r>
      <w:r w:rsidR="007E168B" w:rsidRPr="007E168B">
        <w:rPr>
          <w:color w:val="000000"/>
          <w:spacing w:val="-2"/>
        </w:rPr>
        <w:t xml:space="preserve"> (v</w:t>
      </w:r>
      <w:r w:rsidR="007E168B" w:rsidRPr="007E168B">
        <w:rPr>
          <w:color w:val="000000"/>
        </w:rPr>
        <w:t xml:space="preserve">zor </w:t>
      </w:r>
      <w:r w:rsidR="00F90DBF">
        <w:rPr>
          <w:color w:val="000000"/>
        </w:rPr>
        <w:t>rámcové smlouvy</w:t>
      </w:r>
      <w:r w:rsidR="007E168B" w:rsidRPr="007E168B">
        <w:rPr>
          <w:color w:val="000000"/>
        </w:rPr>
        <w:t xml:space="preserve"> je přílohou zadávací dokumentace).</w:t>
      </w:r>
      <w:r w:rsidR="007E168B" w:rsidRPr="007E168B">
        <w:rPr>
          <w:color w:val="000000"/>
          <w:spacing w:val="-2"/>
        </w:rPr>
        <w:t xml:space="preserve"> Povinnou součástí rámcové smlouvy je krycí list (viz příloha).</w:t>
      </w:r>
    </w:p>
    <w:p w:rsidR="00E059D0" w:rsidRDefault="009D5460" w:rsidP="00E059D0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/>
        <w:jc w:val="both"/>
      </w:pPr>
      <w:r>
        <w:rPr>
          <w:color w:val="000000"/>
          <w:spacing w:val="-1"/>
        </w:rPr>
        <w:t>Výpis z obchodního rejstříku, pokud je uchazeč zapsán, či výpis z jiné obdobné e</w:t>
      </w:r>
      <w:r>
        <w:rPr>
          <w:color w:val="000000"/>
        </w:rPr>
        <w:t>vidence, pokud je v ní zapsán, ne starší 90 kalendářních dnů ke dni podání nabídky</w:t>
      </w:r>
    </w:p>
    <w:p w:rsidR="00E059D0" w:rsidRPr="00E059D0" w:rsidRDefault="009D5460" w:rsidP="00E059D0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/>
        <w:jc w:val="both"/>
      </w:pPr>
      <w:r w:rsidRPr="00E059D0">
        <w:rPr>
          <w:color w:val="000000"/>
          <w:spacing w:val="-2"/>
        </w:rPr>
        <w:t xml:space="preserve">Doklad o oprávnění k podnikání podle zvláštních právních předpisů v rozsahu odpovídajícímu </w:t>
      </w:r>
      <w:r w:rsidRPr="00E059D0">
        <w:rPr>
          <w:color w:val="000000"/>
        </w:rPr>
        <w:t>předmětu veřejné zakázky (uchazeč doloží výpis z živnostenského rejstříku, popř. živnostenské oprávnění).</w:t>
      </w:r>
    </w:p>
    <w:p w:rsidR="00E059D0" w:rsidRPr="00E559A4" w:rsidRDefault="00E059D0" w:rsidP="00E059D0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/>
        <w:jc w:val="both"/>
      </w:pPr>
      <w:r>
        <w:t>Doklad osvědčující odbornou způsobilost dodavatele – doklad o jmenování soudním znalcem podle zákona č. 36/1967 Sb., o znalcích a tlumočnících, ve znění pozdějších předpisů v oboru stavebnictví - obor ekonomika - odvětví ceny a odhady nemovitostí</w:t>
      </w:r>
    </w:p>
    <w:p w:rsidR="009D5460" w:rsidRDefault="007E168B" w:rsidP="00AE6511">
      <w:pPr>
        <w:shd w:val="clear" w:color="auto" w:fill="FFFFFF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Výpis z OR a doklad o oprávnění k</w:t>
      </w:r>
      <w:r w:rsidR="00E059D0">
        <w:rPr>
          <w:color w:val="000000"/>
          <w:spacing w:val="-2"/>
        </w:rPr>
        <w:t> </w:t>
      </w:r>
      <w:r>
        <w:rPr>
          <w:color w:val="000000"/>
          <w:spacing w:val="-2"/>
        </w:rPr>
        <w:t>podnikání</w:t>
      </w:r>
      <w:r w:rsidR="00E059D0">
        <w:rPr>
          <w:color w:val="000000"/>
          <w:spacing w:val="-2"/>
        </w:rPr>
        <w:t xml:space="preserve"> a doklad osvědčující odbornou způsobilost</w:t>
      </w:r>
      <w:r>
        <w:rPr>
          <w:color w:val="000000"/>
          <w:spacing w:val="-2"/>
        </w:rPr>
        <w:t xml:space="preserve"> </w:t>
      </w:r>
      <w:r w:rsidR="009D5460">
        <w:rPr>
          <w:color w:val="000000"/>
          <w:spacing w:val="-2"/>
        </w:rPr>
        <w:t xml:space="preserve">předloží </w:t>
      </w:r>
      <w:r>
        <w:rPr>
          <w:color w:val="000000"/>
          <w:spacing w:val="-2"/>
        </w:rPr>
        <w:t xml:space="preserve">uchazeč </w:t>
      </w:r>
      <w:r w:rsidR="009D5460">
        <w:rPr>
          <w:color w:val="000000"/>
          <w:spacing w:val="-2"/>
        </w:rPr>
        <w:t>v prosté kopii.</w:t>
      </w:r>
    </w:p>
    <w:p w:rsidR="00AB2D0A" w:rsidRDefault="00AB2D0A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FA1F63" w:rsidRDefault="00FA1F63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2"/>
          <w:u w:val="single"/>
        </w:rPr>
        <w:t>Požadavky na zpracování nabídky:</w:t>
      </w:r>
    </w:p>
    <w:p w:rsidR="009D5460" w:rsidRDefault="009D5460" w:rsidP="00AE6511">
      <w:pPr>
        <w:shd w:val="clear" w:color="auto" w:fill="FFFFFF"/>
        <w:jc w:val="both"/>
      </w:pPr>
      <w:r>
        <w:rPr>
          <w:color w:val="000000"/>
          <w:spacing w:val="-1"/>
        </w:rPr>
        <w:t xml:space="preserve">Zadavatel požaduje, aby nabídka byla zpracována v českém jazyce. </w:t>
      </w:r>
    </w:p>
    <w:p w:rsidR="009D5460" w:rsidRDefault="009D5460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7E168B" w:rsidRDefault="007E168B" w:rsidP="00AE6511">
      <w:pPr>
        <w:shd w:val="clear" w:color="auto" w:fill="FFFFFF"/>
        <w:rPr>
          <w:b/>
          <w:bCs/>
          <w:color w:val="000000"/>
          <w:spacing w:val="-2"/>
        </w:rPr>
      </w:pPr>
    </w:p>
    <w:p w:rsidR="009D5460" w:rsidRPr="00586EBF" w:rsidRDefault="009D5460" w:rsidP="00AE6511">
      <w:pPr>
        <w:shd w:val="clear" w:color="auto" w:fill="FFFFFF"/>
        <w:rPr>
          <w:u w:val="single"/>
        </w:rPr>
      </w:pPr>
      <w:r w:rsidRPr="00586EBF">
        <w:rPr>
          <w:b/>
          <w:bCs/>
          <w:color w:val="000000"/>
          <w:spacing w:val="-2"/>
          <w:u w:val="single"/>
        </w:rPr>
        <w:t>Požadavky na doručení nabídky uchazeče:</w:t>
      </w:r>
    </w:p>
    <w:p w:rsidR="007641DA" w:rsidRPr="007641DA" w:rsidRDefault="007641DA" w:rsidP="007641DA">
      <w:pPr>
        <w:shd w:val="clear" w:color="auto" w:fill="FFFFFF"/>
        <w:jc w:val="both"/>
        <w:rPr>
          <w:color w:val="000000"/>
        </w:rPr>
      </w:pPr>
      <w:r w:rsidRPr="007641DA">
        <w:rPr>
          <w:color w:val="000000"/>
        </w:rPr>
        <w:t xml:space="preserve">Nabídky se podávají ve lhůtě pro podání nabídek, v počtu 1 ks originálu, v uzavřené obálce, která musí být opatřena </w:t>
      </w:r>
      <w:r w:rsidR="00B20F84">
        <w:rPr>
          <w:color w:val="000000"/>
        </w:rPr>
        <w:t xml:space="preserve">přesným </w:t>
      </w:r>
      <w:r w:rsidRPr="007641DA">
        <w:rPr>
          <w:color w:val="000000"/>
        </w:rPr>
        <w:t xml:space="preserve">názvem </w:t>
      </w:r>
      <w:r w:rsidR="00B20F84">
        <w:rPr>
          <w:color w:val="000000"/>
        </w:rPr>
        <w:t xml:space="preserve">a číslem </w:t>
      </w:r>
      <w:r w:rsidRPr="007641DA">
        <w:rPr>
          <w:color w:val="000000"/>
        </w:rPr>
        <w:t>veřejné zakázky</w:t>
      </w:r>
      <w:r w:rsidR="00B20F84">
        <w:rPr>
          <w:color w:val="000000"/>
        </w:rPr>
        <w:t xml:space="preserve"> a názvem uchazeče včetně jeho sídla </w:t>
      </w:r>
      <w:r w:rsidRPr="007641DA">
        <w:rPr>
          <w:color w:val="000000"/>
        </w:rPr>
        <w:t>a textem „NEOTVÍRAT – VEŘEJNÁ ZAKÁZKA - NABÍDKA“.</w:t>
      </w:r>
    </w:p>
    <w:p w:rsidR="00B20F84" w:rsidRDefault="00B20F84" w:rsidP="007641DA">
      <w:pPr>
        <w:shd w:val="clear" w:color="auto" w:fill="FFFFFF"/>
        <w:jc w:val="both"/>
        <w:rPr>
          <w:color w:val="000000"/>
        </w:rPr>
      </w:pPr>
    </w:p>
    <w:p w:rsidR="00F2394C" w:rsidRDefault="007641DA" w:rsidP="007641DA">
      <w:pPr>
        <w:shd w:val="clear" w:color="auto" w:fill="FFFFFF"/>
        <w:jc w:val="both"/>
        <w:rPr>
          <w:color w:val="000000"/>
        </w:rPr>
      </w:pPr>
      <w:r w:rsidRPr="007641DA">
        <w:rPr>
          <w:color w:val="000000"/>
        </w:rPr>
        <w:t>Konec lhůty pro podání nabídek:</w:t>
      </w:r>
      <w:r w:rsidRPr="007641DA">
        <w:rPr>
          <w:color w:val="000000"/>
        </w:rPr>
        <w:tab/>
        <w:t xml:space="preserve">Datum: </w:t>
      </w:r>
      <w:proofErr w:type="gramStart"/>
      <w:r w:rsidR="00B20F84">
        <w:rPr>
          <w:color w:val="000000"/>
        </w:rPr>
        <w:t>07.09.2015</w:t>
      </w:r>
      <w:proofErr w:type="gramEnd"/>
      <w:r w:rsidRPr="007641DA">
        <w:rPr>
          <w:color w:val="000000"/>
        </w:rPr>
        <w:tab/>
        <w:t xml:space="preserve">Hodina: </w:t>
      </w:r>
      <w:r w:rsidR="00B20F84">
        <w:rPr>
          <w:color w:val="000000"/>
        </w:rPr>
        <w:t>10:00</w:t>
      </w:r>
    </w:p>
    <w:p w:rsidR="00B20F84" w:rsidRDefault="00B20F84" w:rsidP="00AE6511">
      <w:pPr>
        <w:shd w:val="clear" w:color="auto" w:fill="FFFFFF"/>
        <w:jc w:val="both"/>
        <w:rPr>
          <w:color w:val="000000"/>
        </w:rPr>
      </w:pPr>
    </w:p>
    <w:p w:rsidR="00586EBF" w:rsidRDefault="00B20F84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Uchazeč je povinen doručit nabídku poštou (osobně) na podatelnu Správy KRNAP, Dobrovského 3, </w:t>
      </w:r>
      <w:proofErr w:type="gramStart"/>
      <w:r>
        <w:rPr>
          <w:color w:val="000000"/>
        </w:rPr>
        <w:t>543 01  Vrchlabí</w:t>
      </w:r>
      <w:proofErr w:type="gramEnd"/>
      <w:r>
        <w:rPr>
          <w:color w:val="000000"/>
        </w:rPr>
        <w:t>.</w:t>
      </w:r>
    </w:p>
    <w:p w:rsidR="00F90DBF" w:rsidRDefault="00F90DBF" w:rsidP="00AE6511">
      <w:pPr>
        <w:shd w:val="clear" w:color="auto" w:fill="FFFFFF"/>
        <w:jc w:val="both"/>
        <w:rPr>
          <w:color w:val="000000"/>
        </w:rPr>
      </w:pPr>
    </w:p>
    <w:p w:rsidR="009D5460" w:rsidRPr="00586EBF" w:rsidRDefault="009D5460" w:rsidP="00AE6511">
      <w:pPr>
        <w:shd w:val="clear" w:color="auto" w:fill="FFFFFF"/>
        <w:jc w:val="both"/>
        <w:rPr>
          <w:b/>
          <w:color w:val="000000"/>
          <w:u w:val="single"/>
        </w:rPr>
      </w:pPr>
      <w:r w:rsidRPr="00586EBF">
        <w:rPr>
          <w:b/>
          <w:color w:val="000000"/>
          <w:u w:val="single"/>
        </w:rPr>
        <w:t>Hodnocení:</w:t>
      </w:r>
    </w:p>
    <w:p w:rsidR="009D5460" w:rsidRDefault="009D5460" w:rsidP="00AE651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Základním hodnotícím kritériem je nejnižší nabídková </w:t>
      </w:r>
      <w:r w:rsidR="003A6170">
        <w:rPr>
          <w:color w:val="000000"/>
        </w:rPr>
        <w:t xml:space="preserve">celková </w:t>
      </w:r>
      <w:r>
        <w:rPr>
          <w:color w:val="000000"/>
        </w:rPr>
        <w:t>cena v Kč bez DPH</w:t>
      </w:r>
      <w:r w:rsidR="00412817">
        <w:rPr>
          <w:color w:val="000000"/>
        </w:rPr>
        <w:t xml:space="preserve"> </w:t>
      </w:r>
      <w:r w:rsidR="00581483">
        <w:rPr>
          <w:color w:val="000000"/>
        </w:rPr>
        <w:t xml:space="preserve">- </w:t>
      </w:r>
      <w:r>
        <w:rPr>
          <w:color w:val="000000"/>
        </w:rPr>
        <w:t xml:space="preserve"> </w:t>
      </w:r>
      <w:r w:rsidR="00412817">
        <w:rPr>
          <w:color w:val="000000"/>
        </w:rPr>
        <w:t>součet všech položek v Kč bez DPH</w:t>
      </w:r>
      <w:r w:rsidR="00581483">
        <w:rPr>
          <w:color w:val="000000"/>
        </w:rPr>
        <w:t xml:space="preserve"> </w:t>
      </w:r>
      <w:r w:rsidR="00BF08E9">
        <w:rPr>
          <w:color w:val="000000"/>
        </w:rPr>
        <w:t>dle krycího listu (zeleně označený sloupec).</w:t>
      </w:r>
    </w:p>
    <w:p w:rsidR="00E559A4" w:rsidRDefault="00E559A4" w:rsidP="00AE6511">
      <w:pPr>
        <w:shd w:val="clear" w:color="auto" w:fill="FFFFFF"/>
        <w:jc w:val="both"/>
        <w:rPr>
          <w:color w:val="000000"/>
        </w:rPr>
      </w:pPr>
    </w:p>
    <w:p w:rsidR="007E168B" w:rsidRDefault="007E168B" w:rsidP="00AE6511">
      <w:pPr>
        <w:shd w:val="clear" w:color="auto" w:fill="FFFFFF"/>
        <w:jc w:val="both"/>
        <w:rPr>
          <w:color w:val="000000"/>
        </w:rPr>
      </w:pPr>
    </w:p>
    <w:p w:rsidR="009D5460" w:rsidRPr="00586EBF" w:rsidRDefault="009D5460" w:rsidP="00AE6511">
      <w:pPr>
        <w:shd w:val="clear" w:color="auto" w:fill="FFFFFF"/>
        <w:rPr>
          <w:b/>
          <w:bCs/>
          <w:color w:val="000000"/>
          <w:spacing w:val="-2"/>
          <w:u w:val="single"/>
        </w:rPr>
      </w:pPr>
      <w:r w:rsidRPr="00586EBF">
        <w:rPr>
          <w:b/>
          <w:bCs/>
          <w:color w:val="000000"/>
          <w:spacing w:val="-2"/>
          <w:u w:val="single"/>
        </w:rPr>
        <w:t>Obchodní a platební podmínky:</w:t>
      </w:r>
    </w:p>
    <w:p w:rsidR="00AE435F" w:rsidRDefault="009D5460" w:rsidP="00AE6511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Jsou vymezeny v přiložené rámcové smlouvě. Rámcová smlouva se předkládá v jednom vyhotovení. Uchazeč nesmí v </w:t>
      </w:r>
      <w:r>
        <w:rPr>
          <w:color w:val="000000"/>
          <w:spacing w:val="-2"/>
        </w:rPr>
        <w:t xml:space="preserve">zadavatelem požadované smlouvě nic měnit, upravovat a doplňovat mimo požadovaných údajů. </w:t>
      </w:r>
    </w:p>
    <w:p w:rsidR="00AE435F" w:rsidRDefault="00AE435F" w:rsidP="00AE6511">
      <w:pPr>
        <w:shd w:val="clear" w:color="auto" w:fill="FFFFFF"/>
        <w:jc w:val="both"/>
        <w:rPr>
          <w:color w:val="000000"/>
          <w:spacing w:val="-2"/>
        </w:rPr>
      </w:pPr>
    </w:p>
    <w:p w:rsidR="009D5460" w:rsidRDefault="009D5460" w:rsidP="00AE6511">
      <w:pPr>
        <w:shd w:val="clear" w:color="auto" w:fill="FFFFFF"/>
        <w:jc w:val="both"/>
        <w:rPr>
          <w:color w:val="000000"/>
          <w:spacing w:val="-2"/>
        </w:rPr>
      </w:pPr>
      <w:r>
        <w:rPr>
          <w:color w:val="000000"/>
          <w:spacing w:val="-2"/>
        </w:rPr>
        <w:t>Zadavatel si vyhrazuje právo zrušit výběrové řízení během zadávacího řízení.</w:t>
      </w:r>
    </w:p>
    <w:p w:rsidR="009D5460" w:rsidRDefault="009D5460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586EBF">
      <w:pPr>
        <w:jc w:val="both"/>
        <w:rPr>
          <w:rFonts w:cs="Arial"/>
        </w:rPr>
      </w:pPr>
      <w:r>
        <w:rPr>
          <w:rFonts w:cs="Arial"/>
        </w:rPr>
        <w:t xml:space="preserve">Ve Vrchlabí </w:t>
      </w:r>
      <w:proofErr w:type="gramStart"/>
      <w:r w:rsidR="00B20F84">
        <w:rPr>
          <w:rFonts w:cs="Arial"/>
        </w:rPr>
        <w:t>21.08.2015</w:t>
      </w:r>
      <w:proofErr w:type="gramEnd"/>
    </w:p>
    <w:p w:rsidR="00586EBF" w:rsidRDefault="00586EBF" w:rsidP="00586EBF">
      <w:pPr>
        <w:jc w:val="both"/>
        <w:rPr>
          <w:rFonts w:cs="Arial"/>
        </w:rPr>
      </w:pPr>
    </w:p>
    <w:p w:rsidR="00586EBF" w:rsidRDefault="00586EBF" w:rsidP="00586EBF">
      <w:pPr>
        <w:jc w:val="both"/>
        <w:rPr>
          <w:rFonts w:cs="Arial"/>
        </w:rPr>
      </w:pPr>
    </w:p>
    <w:p w:rsidR="00586EBF" w:rsidRDefault="00586EBF" w:rsidP="00586EBF">
      <w:pPr>
        <w:jc w:val="both"/>
        <w:rPr>
          <w:rFonts w:cs="Arial"/>
        </w:rPr>
      </w:pPr>
    </w:p>
    <w:p w:rsidR="00586EBF" w:rsidRDefault="00B20F84" w:rsidP="00586EBF">
      <w:pPr>
        <w:jc w:val="both"/>
        <w:rPr>
          <w:rFonts w:cs="Arial"/>
        </w:rPr>
      </w:pPr>
      <w:r>
        <w:rPr>
          <w:rFonts w:cs="Arial"/>
        </w:rPr>
        <w:t>Mgr. Luděk Khol</w:t>
      </w:r>
    </w:p>
    <w:p w:rsidR="00586EBF" w:rsidRPr="00361DCD" w:rsidRDefault="00B20F84" w:rsidP="00586EBF">
      <w:pPr>
        <w:jc w:val="both"/>
        <w:rPr>
          <w:rFonts w:cs="Arial"/>
        </w:rPr>
      </w:pPr>
      <w:r>
        <w:rPr>
          <w:rFonts w:cs="Arial"/>
        </w:rPr>
        <w:t xml:space="preserve">náměstek </w:t>
      </w:r>
      <w:r w:rsidR="00586EBF">
        <w:rPr>
          <w:rFonts w:cs="Arial"/>
        </w:rPr>
        <w:t>ředitel</w:t>
      </w:r>
      <w:r>
        <w:rPr>
          <w:rFonts w:cs="Arial"/>
        </w:rPr>
        <w:t>e</w:t>
      </w: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586EBF" w:rsidRDefault="00586EBF" w:rsidP="00AE6511">
      <w:pPr>
        <w:shd w:val="clear" w:color="auto" w:fill="FFFFFF"/>
        <w:jc w:val="both"/>
        <w:rPr>
          <w:color w:val="000000"/>
          <w:spacing w:val="-2"/>
        </w:rPr>
      </w:pPr>
    </w:p>
    <w:p w:rsidR="007E168B" w:rsidRPr="00586EBF" w:rsidRDefault="007E168B" w:rsidP="00AE6511">
      <w:pPr>
        <w:shd w:val="clear" w:color="auto" w:fill="FFFFFF"/>
        <w:jc w:val="both"/>
        <w:rPr>
          <w:b/>
          <w:color w:val="000000"/>
          <w:spacing w:val="-2"/>
          <w:u w:val="single"/>
        </w:rPr>
      </w:pPr>
      <w:r w:rsidRPr="00586EBF">
        <w:rPr>
          <w:b/>
          <w:color w:val="000000"/>
          <w:spacing w:val="-2"/>
          <w:u w:val="single"/>
        </w:rPr>
        <w:t>Přílohy:</w:t>
      </w:r>
    </w:p>
    <w:p w:rsidR="009D5460" w:rsidRPr="007E168B" w:rsidRDefault="007E168B" w:rsidP="007E168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2"/>
        </w:rPr>
      </w:pPr>
      <w:r w:rsidRPr="007E168B">
        <w:rPr>
          <w:bCs/>
          <w:color w:val="000000"/>
          <w:spacing w:val="-2"/>
        </w:rPr>
        <w:t>Kry</w:t>
      </w:r>
      <w:r w:rsidR="009D5460" w:rsidRPr="007E168B">
        <w:rPr>
          <w:bCs/>
          <w:color w:val="000000"/>
          <w:spacing w:val="-2"/>
        </w:rPr>
        <w:t>cí list zakázky</w:t>
      </w:r>
    </w:p>
    <w:p w:rsidR="009D5460" w:rsidRPr="007E168B" w:rsidRDefault="009D5460" w:rsidP="007E168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2"/>
        </w:rPr>
      </w:pPr>
      <w:r w:rsidRPr="007E168B">
        <w:rPr>
          <w:bCs/>
          <w:color w:val="000000"/>
          <w:spacing w:val="-2"/>
        </w:rPr>
        <w:t>Čestné prohlášení</w:t>
      </w:r>
    </w:p>
    <w:p w:rsidR="00AA3155" w:rsidRPr="00AA3155" w:rsidRDefault="009D5460" w:rsidP="00586EB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-2"/>
        </w:rPr>
      </w:pPr>
      <w:r w:rsidRPr="007E168B">
        <w:rPr>
          <w:bCs/>
          <w:color w:val="000000"/>
          <w:spacing w:val="-2"/>
        </w:rPr>
        <w:t>Rámcová smlouva</w:t>
      </w:r>
      <w:r w:rsidR="00C572A6" w:rsidRPr="007E168B">
        <w:rPr>
          <w:bCs/>
          <w:color w:val="000000"/>
          <w:spacing w:val="-2"/>
        </w:rPr>
        <w:t xml:space="preserve"> </w:t>
      </w:r>
    </w:p>
    <w:sectPr w:rsidR="00AA3155" w:rsidRPr="00AA3155" w:rsidSect="00F90DBF">
      <w:headerReference w:type="default" r:id="rId9"/>
      <w:type w:val="continuous"/>
      <w:pgSz w:w="11906" w:h="16838"/>
      <w:pgMar w:top="1417" w:right="1417" w:bottom="1417" w:left="1417" w:header="57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A21" w:rsidRDefault="002D5A21">
      <w:r>
        <w:separator/>
      </w:r>
    </w:p>
  </w:endnote>
  <w:endnote w:type="continuationSeparator" w:id="0">
    <w:p w:rsidR="002D5A21" w:rsidRDefault="002D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A21" w:rsidRDefault="002D5A21">
      <w:r>
        <w:separator/>
      </w:r>
    </w:p>
  </w:footnote>
  <w:footnote w:type="continuationSeparator" w:id="0">
    <w:p w:rsidR="002D5A21" w:rsidRDefault="002D5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951"/>
      <w:gridCol w:w="2953"/>
      <w:gridCol w:w="3168"/>
    </w:tblGrid>
    <w:tr w:rsidR="001B06B0" w:rsidTr="001B06B0">
      <w:tc>
        <w:tcPr>
          <w:tcW w:w="3234" w:type="dxa"/>
          <w:shd w:val="clear" w:color="auto" w:fill="auto"/>
          <w:vAlign w:val="center"/>
        </w:tcPr>
        <w:p w:rsidR="006F177F" w:rsidRDefault="006F177F" w:rsidP="006F177F">
          <w:pPr>
            <w:pStyle w:val="Zhlav"/>
          </w:pPr>
        </w:p>
      </w:tc>
      <w:tc>
        <w:tcPr>
          <w:tcW w:w="3235" w:type="dxa"/>
          <w:shd w:val="clear" w:color="auto" w:fill="auto"/>
        </w:tcPr>
        <w:p w:rsidR="006F177F" w:rsidRDefault="006F177F" w:rsidP="006F177F">
          <w:pPr>
            <w:pStyle w:val="Zhlav"/>
          </w:pPr>
        </w:p>
      </w:tc>
      <w:tc>
        <w:tcPr>
          <w:tcW w:w="3235" w:type="dxa"/>
          <w:shd w:val="clear" w:color="auto" w:fill="auto"/>
        </w:tcPr>
        <w:p w:rsidR="006F177F" w:rsidRDefault="006D18BF" w:rsidP="006D18BF">
          <w:pPr>
            <w:pStyle w:val="Zhlav"/>
            <w:tabs>
              <w:tab w:val="left" w:pos="720"/>
              <w:tab w:val="right" w:pos="3019"/>
            </w:tabs>
          </w:pPr>
          <w:r>
            <w:tab/>
          </w:r>
          <w:r>
            <w:tab/>
          </w:r>
          <w:r w:rsidR="00A868D2">
            <w:rPr>
              <w:noProof/>
            </w:rPr>
            <w:drawing>
              <wp:inline distT="0" distB="0" distL="0" distR="0">
                <wp:extent cx="800100" cy="800100"/>
                <wp:effectExtent l="0" t="0" r="0" b="0"/>
                <wp:docPr id="1" name="obrázek 1" descr="krnap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rnap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218C" w:rsidRPr="006F177F" w:rsidRDefault="0007218C" w:rsidP="006F177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2066"/>
    <w:multiLevelType w:val="hybridMultilevel"/>
    <w:tmpl w:val="E6E0B258"/>
    <w:lvl w:ilvl="0" w:tplc="8CA4F580">
      <w:start w:val="17"/>
      <w:numFmt w:val="bullet"/>
      <w:lvlText w:val="-"/>
      <w:lvlJc w:val="left"/>
      <w:pPr>
        <w:ind w:left="525" w:hanging="16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219BD"/>
    <w:multiLevelType w:val="hybridMultilevel"/>
    <w:tmpl w:val="EBA01096"/>
    <w:lvl w:ilvl="0" w:tplc="85EAC5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F43CE"/>
    <w:multiLevelType w:val="hybridMultilevel"/>
    <w:tmpl w:val="A100EC76"/>
    <w:lvl w:ilvl="0" w:tplc="2F066B7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424AFC"/>
    <w:multiLevelType w:val="hybridMultilevel"/>
    <w:tmpl w:val="2C5C11F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D91830"/>
    <w:multiLevelType w:val="hybridMultilevel"/>
    <w:tmpl w:val="2A88061C"/>
    <w:lvl w:ilvl="0" w:tplc="0405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>
    <w:nsid w:val="118541D2"/>
    <w:multiLevelType w:val="hybridMultilevel"/>
    <w:tmpl w:val="DCFEB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C5D5C"/>
    <w:multiLevelType w:val="hybridMultilevel"/>
    <w:tmpl w:val="D56C1CAE"/>
    <w:lvl w:ilvl="0" w:tplc="0405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">
    <w:nsid w:val="18E416C1"/>
    <w:multiLevelType w:val="hybridMultilevel"/>
    <w:tmpl w:val="227066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BC343D2"/>
    <w:multiLevelType w:val="hybridMultilevel"/>
    <w:tmpl w:val="B4800BC4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1F7447"/>
    <w:multiLevelType w:val="hybridMultilevel"/>
    <w:tmpl w:val="F9F837A2"/>
    <w:lvl w:ilvl="0" w:tplc="97AE9622">
      <w:numFmt w:val="bullet"/>
      <w:lvlText w:val="-"/>
      <w:lvlJc w:val="left"/>
      <w:pPr>
        <w:ind w:left="1159" w:hanging="360"/>
      </w:pPr>
      <w:rPr>
        <w:rFonts w:ascii="Arial" w:eastAsia="Times New Roman" w:hAnsi="Arial" w:hint="default"/>
        <w:b w:val="0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10">
    <w:nsid w:val="1DDD553A"/>
    <w:multiLevelType w:val="hybridMultilevel"/>
    <w:tmpl w:val="911EB71A"/>
    <w:lvl w:ilvl="0" w:tplc="CFEAF16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DED421C"/>
    <w:multiLevelType w:val="hybridMultilevel"/>
    <w:tmpl w:val="F5CC41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50480"/>
    <w:multiLevelType w:val="hybridMultilevel"/>
    <w:tmpl w:val="93C2E96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D41888"/>
    <w:multiLevelType w:val="hybridMultilevel"/>
    <w:tmpl w:val="53CAC980"/>
    <w:lvl w:ilvl="0" w:tplc="817622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22F45"/>
    <w:multiLevelType w:val="hybridMultilevel"/>
    <w:tmpl w:val="5886664A"/>
    <w:lvl w:ilvl="0" w:tplc="04050003">
      <w:start w:val="1"/>
      <w:numFmt w:val="bullet"/>
      <w:lvlText w:val="o"/>
      <w:lvlJc w:val="left"/>
      <w:pPr>
        <w:ind w:left="885" w:hanging="360"/>
      </w:pPr>
      <w:rPr>
        <w:rFonts w:ascii="Courier New" w:hAnsi="Courier New" w:cs="Courier New" w:hint="default"/>
        <w:b w:val="0"/>
      </w:rPr>
    </w:lvl>
    <w:lvl w:ilvl="1" w:tplc="0405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6">
    <w:nsid w:val="2CC95EA5"/>
    <w:multiLevelType w:val="hybridMultilevel"/>
    <w:tmpl w:val="789C55FA"/>
    <w:lvl w:ilvl="0" w:tplc="8C2E539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C7B4F"/>
    <w:multiLevelType w:val="hybridMultilevel"/>
    <w:tmpl w:val="083C2EFC"/>
    <w:lvl w:ilvl="0" w:tplc="7CBE0E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273BB"/>
    <w:multiLevelType w:val="hybridMultilevel"/>
    <w:tmpl w:val="E904C8D0"/>
    <w:lvl w:ilvl="0" w:tplc="DD769B14">
      <w:numFmt w:val="bullet"/>
      <w:lvlText w:val="-"/>
      <w:lvlJc w:val="left"/>
      <w:pPr>
        <w:ind w:left="1894" w:hanging="360"/>
      </w:pPr>
      <w:rPr>
        <w:rFonts w:ascii="Arial" w:eastAsia="Times New Roman" w:hAnsi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9">
    <w:nsid w:val="48467392"/>
    <w:multiLevelType w:val="hybridMultilevel"/>
    <w:tmpl w:val="E10644C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A7B052B"/>
    <w:multiLevelType w:val="hybridMultilevel"/>
    <w:tmpl w:val="09BCEE94"/>
    <w:lvl w:ilvl="0" w:tplc="5F5825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7082AD9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CDC5B57"/>
    <w:multiLevelType w:val="hybridMultilevel"/>
    <w:tmpl w:val="E4F2C572"/>
    <w:lvl w:ilvl="0" w:tplc="BD7A9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715917"/>
    <w:multiLevelType w:val="hybridMultilevel"/>
    <w:tmpl w:val="379CD6B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691B97"/>
    <w:multiLevelType w:val="hybridMultilevel"/>
    <w:tmpl w:val="49CEBE46"/>
    <w:lvl w:ilvl="0" w:tplc="BA0C18CC">
      <w:numFmt w:val="bullet"/>
      <w:lvlText w:val="-"/>
      <w:lvlJc w:val="left"/>
      <w:pPr>
        <w:ind w:left="799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928A0"/>
    <w:multiLevelType w:val="hybridMultilevel"/>
    <w:tmpl w:val="E926ECA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9C708C"/>
    <w:multiLevelType w:val="hybridMultilevel"/>
    <w:tmpl w:val="E4FAC8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5043F"/>
    <w:multiLevelType w:val="hybridMultilevel"/>
    <w:tmpl w:val="C4DE0F5E"/>
    <w:lvl w:ilvl="0" w:tplc="8C2E539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4270F1"/>
    <w:multiLevelType w:val="hybridMultilevel"/>
    <w:tmpl w:val="65E444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CD3C6">
      <w:start w:val="17"/>
      <w:numFmt w:val="bullet"/>
      <w:lvlText w:val="-"/>
      <w:lvlJc w:val="left"/>
      <w:pPr>
        <w:ind w:left="1800" w:firstLine="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>
    <w:nsid w:val="75906D48"/>
    <w:multiLevelType w:val="hybridMultilevel"/>
    <w:tmpl w:val="B4189C44"/>
    <w:lvl w:ilvl="0" w:tplc="5DAACA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FA557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0C5AD6"/>
    <w:multiLevelType w:val="hybridMultilevel"/>
    <w:tmpl w:val="1A545852"/>
    <w:lvl w:ilvl="0" w:tplc="BA0C18CC">
      <w:numFmt w:val="bullet"/>
      <w:lvlText w:val="-"/>
      <w:lvlJc w:val="left"/>
      <w:pPr>
        <w:ind w:left="799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1">
    <w:nsid w:val="7C191C12"/>
    <w:multiLevelType w:val="hybridMultilevel"/>
    <w:tmpl w:val="CEAEA918"/>
    <w:lvl w:ilvl="0" w:tplc="79CCE264">
      <w:start w:val="1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>
    <w:nsid w:val="7EC236D4"/>
    <w:multiLevelType w:val="hybridMultilevel"/>
    <w:tmpl w:val="7842FCBA"/>
    <w:lvl w:ilvl="0" w:tplc="DD686E5E">
      <w:start w:val="1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9"/>
  </w:num>
  <w:num w:numId="4">
    <w:abstractNumId w:val="3"/>
  </w:num>
  <w:num w:numId="5">
    <w:abstractNumId w:val="8"/>
  </w:num>
  <w:num w:numId="6">
    <w:abstractNumId w:val="5"/>
  </w:num>
  <w:num w:numId="7">
    <w:abstractNumId w:val="22"/>
  </w:num>
  <w:num w:numId="8">
    <w:abstractNumId w:val="14"/>
  </w:num>
  <w:num w:numId="9">
    <w:abstractNumId w:val="28"/>
  </w:num>
  <w:num w:numId="10">
    <w:abstractNumId w:val="30"/>
  </w:num>
  <w:num w:numId="11">
    <w:abstractNumId w:val="6"/>
  </w:num>
  <w:num w:numId="12">
    <w:abstractNumId w:val="18"/>
  </w:num>
  <w:num w:numId="13">
    <w:abstractNumId w:val="9"/>
  </w:num>
  <w:num w:numId="14">
    <w:abstractNumId w:val="4"/>
  </w:num>
  <w:num w:numId="15">
    <w:abstractNumId w:val="10"/>
  </w:num>
  <w:num w:numId="16">
    <w:abstractNumId w:val="2"/>
  </w:num>
  <w:num w:numId="17">
    <w:abstractNumId w:val="24"/>
  </w:num>
  <w:num w:numId="18">
    <w:abstractNumId w:val="17"/>
  </w:num>
  <w:num w:numId="19">
    <w:abstractNumId w:val="32"/>
  </w:num>
  <w:num w:numId="20">
    <w:abstractNumId w:val="31"/>
  </w:num>
  <w:num w:numId="21">
    <w:abstractNumId w:val="20"/>
  </w:num>
  <w:num w:numId="22">
    <w:abstractNumId w:val="23"/>
  </w:num>
  <w:num w:numId="23">
    <w:abstractNumId w:val="0"/>
  </w:num>
  <w:num w:numId="24">
    <w:abstractNumId w:val="15"/>
  </w:num>
  <w:num w:numId="25">
    <w:abstractNumId w:val="27"/>
  </w:num>
  <w:num w:numId="26">
    <w:abstractNumId w:val="12"/>
  </w:num>
  <w:num w:numId="27">
    <w:abstractNumId w:val="7"/>
  </w:num>
  <w:num w:numId="28">
    <w:abstractNumId w:val="19"/>
  </w:num>
  <w:num w:numId="29">
    <w:abstractNumId w:val="25"/>
  </w:num>
  <w:num w:numId="30">
    <w:abstractNumId w:val="11"/>
  </w:num>
  <w:num w:numId="31">
    <w:abstractNumId w:val="26"/>
  </w:num>
  <w:num w:numId="32">
    <w:abstractNumId w:val="1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55C0"/>
    <w:rsid w:val="0001035F"/>
    <w:rsid w:val="00043155"/>
    <w:rsid w:val="00043A80"/>
    <w:rsid w:val="00050254"/>
    <w:rsid w:val="0007218C"/>
    <w:rsid w:val="00080221"/>
    <w:rsid w:val="00086919"/>
    <w:rsid w:val="00087F10"/>
    <w:rsid w:val="000A0BD2"/>
    <w:rsid w:val="000B0861"/>
    <w:rsid w:val="000C4E72"/>
    <w:rsid w:val="000C5FE9"/>
    <w:rsid w:val="000D374E"/>
    <w:rsid w:val="000D5516"/>
    <w:rsid w:val="000F4277"/>
    <w:rsid w:val="000F48FF"/>
    <w:rsid w:val="000F7714"/>
    <w:rsid w:val="00122069"/>
    <w:rsid w:val="001234E5"/>
    <w:rsid w:val="00135174"/>
    <w:rsid w:val="00144E13"/>
    <w:rsid w:val="00147EB5"/>
    <w:rsid w:val="0017637B"/>
    <w:rsid w:val="00176857"/>
    <w:rsid w:val="001A0F1A"/>
    <w:rsid w:val="001A1566"/>
    <w:rsid w:val="001B06B0"/>
    <w:rsid w:val="001B3B4E"/>
    <w:rsid w:val="001B4D59"/>
    <w:rsid w:val="001B5509"/>
    <w:rsid w:val="001D43F0"/>
    <w:rsid w:val="001E31A9"/>
    <w:rsid w:val="001E7E34"/>
    <w:rsid w:val="0021454A"/>
    <w:rsid w:val="0022091E"/>
    <w:rsid w:val="00240DED"/>
    <w:rsid w:val="00241976"/>
    <w:rsid w:val="00245AD6"/>
    <w:rsid w:val="002471EF"/>
    <w:rsid w:val="0025688B"/>
    <w:rsid w:val="002831CC"/>
    <w:rsid w:val="002B1753"/>
    <w:rsid w:val="002B2754"/>
    <w:rsid w:val="002B2D5C"/>
    <w:rsid w:val="002B4275"/>
    <w:rsid w:val="002B6EC6"/>
    <w:rsid w:val="002C3320"/>
    <w:rsid w:val="002C676B"/>
    <w:rsid w:val="002D139A"/>
    <w:rsid w:val="002D3633"/>
    <w:rsid w:val="002D5A21"/>
    <w:rsid w:val="002D74BD"/>
    <w:rsid w:val="002E298A"/>
    <w:rsid w:val="002E599E"/>
    <w:rsid w:val="002F1E7B"/>
    <w:rsid w:val="002F5D09"/>
    <w:rsid w:val="00321EA5"/>
    <w:rsid w:val="00325B80"/>
    <w:rsid w:val="00326BFE"/>
    <w:rsid w:val="003335C5"/>
    <w:rsid w:val="00337D6F"/>
    <w:rsid w:val="003520BF"/>
    <w:rsid w:val="00361DCD"/>
    <w:rsid w:val="00367F52"/>
    <w:rsid w:val="00371F4E"/>
    <w:rsid w:val="00377647"/>
    <w:rsid w:val="00380A56"/>
    <w:rsid w:val="00397656"/>
    <w:rsid w:val="00397D8E"/>
    <w:rsid w:val="003A19B5"/>
    <w:rsid w:val="003A6170"/>
    <w:rsid w:val="003A70C7"/>
    <w:rsid w:val="003A7E5E"/>
    <w:rsid w:val="003B4B2A"/>
    <w:rsid w:val="003B4C74"/>
    <w:rsid w:val="003B7E10"/>
    <w:rsid w:val="003C291D"/>
    <w:rsid w:val="003D3157"/>
    <w:rsid w:val="003F182B"/>
    <w:rsid w:val="003F1FBF"/>
    <w:rsid w:val="003F412E"/>
    <w:rsid w:val="00412817"/>
    <w:rsid w:val="00415E5D"/>
    <w:rsid w:val="004246B1"/>
    <w:rsid w:val="00455192"/>
    <w:rsid w:val="0046219D"/>
    <w:rsid w:val="00466C6F"/>
    <w:rsid w:val="004708D6"/>
    <w:rsid w:val="00471434"/>
    <w:rsid w:val="00472B30"/>
    <w:rsid w:val="00475DA4"/>
    <w:rsid w:val="0047649C"/>
    <w:rsid w:val="0048400A"/>
    <w:rsid w:val="00494EE6"/>
    <w:rsid w:val="004A01C1"/>
    <w:rsid w:val="004A4D6B"/>
    <w:rsid w:val="004A5C79"/>
    <w:rsid w:val="004B7467"/>
    <w:rsid w:val="004E57C9"/>
    <w:rsid w:val="0050607C"/>
    <w:rsid w:val="00514B36"/>
    <w:rsid w:val="00515AF5"/>
    <w:rsid w:val="00516A56"/>
    <w:rsid w:val="00530D55"/>
    <w:rsid w:val="0056029C"/>
    <w:rsid w:val="005651EC"/>
    <w:rsid w:val="00566AD0"/>
    <w:rsid w:val="00581483"/>
    <w:rsid w:val="00583221"/>
    <w:rsid w:val="00583689"/>
    <w:rsid w:val="00585B51"/>
    <w:rsid w:val="00586EBF"/>
    <w:rsid w:val="00596D21"/>
    <w:rsid w:val="005970E2"/>
    <w:rsid w:val="005B47DB"/>
    <w:rsid w:val="005C4017"/>
    <w:rsid w:val="005D54B3"/>
    <w:rsid w:val="005E32D6"/>
    <w:rsid w:val="005F1445"/>
    <w:rsid w:val="00604327"/>
    <w:rsid w:val="00607293"/>
    <w:rsid w:val="00611F50"/>
    <w:rsid w:val="00617286"/>
    <w:rsid w:val="00621910"/>
    <w:rsid w:val="006378CE"/>
    <w:rsid w:val="00640670"/>
    <w:rsid w:val="00645961"/>
    <w:rsid w:val="006529A1"/>
    <w:rsid w:val="00672CF2"/>
    <w:rsid w:val="006A7F17"/>
    <w:rsid w:val="006C33A6"/>
    <w:rsid w:val="006D18BF"/>
    <w:rsid w:val="006F177F"/>
    <w:rsid w:val="00710D41"/>
    <w:rsid w:val="00721713"/>
    <w:rsid w:val="00724D27"/>
    <w:rsid w:val="007335BA"/>
    <w:rsid w:val="00734301"/>
    <w:rsid w:val="00746B0D"/>
    <w:rsid w:val="00753870"/>
    <w:rsid w:val="007641DA"/>
    <w:rsid w:val="007652E8"/>
    <w:rsid w:val="0076629F"/>
    <w:rsid w:val="00772BE5"/>
    <w:rsid w:val="007800FE"/>
    <w:rsid w:val="00787D38"/>
    <w:rsid w:val="007B0FC8"/>
    <w:rsid w:val="007E168B"/>
    <w:rsid w:val="007E5FE9"/>
    <w:rsid w:val="00803F14"/>
    <w:rsid w:val="008055B2"/>
    <w:rsid w:val="008140AA"/>
    <w:rsid w:val="0081522B"/>
    <w:rsid w:val="008157CE"/>
    <w:rsid w:val="00822D18"/>
    <w:rsid w:val="0083321F"/>
    <w:rsid w:val="00835C16"/>
    <w:rsid w:val="00844464"/>
    <w:rsid w:val="008564A1"/>
    <w:rsid w:val="0087350F"/>
    <w:rsid w:val="00890628"/>
    <w:rsid w:val="008A0D35"/>
    <w:rsid w:val="008A39C3"/>
    <w:rsid w:val="008A3FA8"/>
    <w:rsid w:val="008B2CD1"/>
    <w:rsid w:val="008C6425"/>
    <w:rsid w:val="008F2FE9"/>
    <w:rsid w:val="00914B59"/>
    <w:rsid w:val="009158CA"/>
    <w:rsid w:val="00926969"/>
    <w:rsid w:val="00947152"/>
    <w:rsid w:val="00951A07"/>
    <w:rsid w:val="00955025"/>
    <w:rsid w:val="00955ACC"/>
    <w:rsid w:val="00956558"/>
    <w:rsid w:val="0096202A"/>
    <w:rsid w:val="0096326B"/>
    <w:rsid w:val="00972A32"/>
    <w:rsid w:val="0097313E"/>
    <w:rsid w:val="00976FC7"/>
    <w:rsid w:val="00982F47"/>
    <w:rsid w:val="00991FE8"/>
    <w:rsid w:val="009929EB"/>
    <w:rsid w:val="009A0B4A"/>
    <w:rsid w:val="009D5460"/>
    <w:rsid w:val="00A066FD"/>
    <w:rsid w:val="00A07205"/>
    <w:rsid w:val="00A07872"/>
    <w:rsid w:val="00A13E23"/>
    <w:rsid w:val="00A317A5"/>
    <w:rsid w:val="00A37B16"/>
    <w:rsid w:val="00A41634"/>
    <w:rsid w:val="00A435BC"/>
    <w:rsid w:val="00A43AAB"/>
    <w:rsid w:val="00A62CEA"/>
    <w:rsid w:val="00A63498"/>
    <w:rsid w:val="00A85FE9"/>
    <w:rsid w:val="00A868D2"/>
    <w:rsid w:val="00AA3155"/>
    <w:rsid w:val="00AA534B"/>
    <w:rsid w:val="00AA5A8E"/>
    <w:rsid w:val="00AA7371"/>
    <w:rsid w:val="00AB09AE"/>
    <w:rsid w:val="00AB2D0A"/>
    <w:rsid w:val="00AC1534"/>
    <w:rsid w:val="00AD3C59"/>
    <w:rsid w:val="00AE435F"/>
    <w:rsid w:val="00AE50BB"/>
    <w:rsid w:val="00AE6511"/>
    <w:rsid w:val="00AE6848"/>
    <w:rsid w:val="00AE79FC"/>
    <w:rsid w:val="00AF24C3"/>
    <w:rsid w:val="00AF71EE"/>
    <w:rsid w:val="00B050F2"/>
    <w:rsid w:val="00B150AD"/>
    <w:rsid w:val="00B16379"/>
    <w:rsid w:val="00B1767B"/>
    <w:rsid w:val="00B20F84"/>
    <w:rsid w:val="00B25369"/>
    <w:rsid w:val="00B47DCE"/>
    <w:rsid w:val="00B61370"/>
    <w:rsid w:val="00B6231C"/>
    <w:rsid w:val="00B67472"/>
    <w:rsid w:val="00B7035F"/>
    <w:rsid w:val="00B82D4E"/>
    <w:rsid w:val="00B93990"/>
    <w:rsid w:val="00B958BA"/>
    <w:rsid w:val="00BA6E13"/>
    <w:rsid w:val="00BB1B2C"/>
    <w:rsid w:val="00BB6FD6"/>
    <w:rsid w:val="00BB7ACD"/>
    <w:rsid w:val="00BC0E24"/>
    <w:rsid w:val="00BD0330"/>
    <w:rsid w:val="00BF08E9"/>
    <w:rsid w:val="00BF7C1B"/>
    <w:rsid w:val="00C0370D"/>
    <w:rsid w:val="00C047D9"/>
    <w:rsid w:val="00C11E64"/>
    <w:rsid w:val="00C369FD"/>
    <w:rsid w:val="00C4338C"/>
    <w:rsid w:val="00C4564E"/>
    <w:rsid w:val="00C54D0A"/>
    <w:rsid w:val="00C5535B"/>
    <w:rsid w:val="00C572A6"/>
    <w:rsid w:val="00C63D70"/>
    <w:rsid w:val="00CA60D5"/>
    <w:rsid w:val="00CA6629"/>
    <w:rsid w:val="00CB3404"/>
    <w:rsid w:val="00CE15CB"/>
    <w:rsid w:val="00CF75C7"/>
    <w:rsid w:val="00D076D9"/>
    <w:rsid w:val="00D13697"/>
    <w:rsid w:val="00D2382F"/>
    <w:rsid w:val="00D31895"/>
    <w:rsid w:val="00D439BF"/>
    <w:rsid w:val="00D61B8C"/>
    <w:rsid w:val="00D65524"/>
    <w:rsid w:val="00D67B27"/>
    <w:rsid w:val="00D71F7E"/>
    <w:rsid w:val="00D80C72"/>
    <w:rsid w:val="00D829D3"/>
    <w:rsid w:val="00D95572"/>
    <w:rsid w:val="00DA1EA5"/>
    <w:rsid w:val="00DA3FCD"/>
    <w:rsid w:val="00DB25F4"/>
    <w:rsid w:val="00DB2E06"/>
    <w:rsid w:val="00DC4008"/>
    <w:rsid w:val="00DC63AF"/>
    <w:rsid w:val="00DD3421"/>
    <w:rsid w:val="00DE19C6"/>
    <w:rsid w:val="00DE7773"/>
    <w:rsid w:val="00DF3C26"/>
    <w:rsid w:val="00E02A7E"/>
    <w:rsid w:val="00E059D0"/>
    <w:rsid w:val="00E24958"/>
    <w:rsid w:val="00E559A4"/>
    <w:rsid w:val="00E658F4"/>
    <w:rsid w:val="00E76021"/>
    <w:rsid w:val="00E77C50"/>
    <w:rsid w:val="00E82D4B"/>
    <w:rsid w:val="00E8459C"/>
    <w:rsid w:val="00E920AF"/>
    <w:rsid w:val="00E93ACB"/>
    <w:rsid w:val="00EB4BED"/>
    <w:rsid w:val="00EC07B1"/>
    <w:rsid w:val="00EC3466"/>
    <w:rsid w:val="00EC3CF8"/>
    <w:rsid w:val="00EE2F6C"/>
    <w:rsid w:val="00EE6AA7"/>
    <w:rsid w:val="00F01732"/>
    <w:rsid w:val="00F05517"/>
    <w:rsid w:val="00F2394C"/>
    <w:rsid w:val="00F43AB3"/>
    <w:rsid w:val="00F52076"/>
    <w:rsid w:val="00F60CE2"/>
    <w:rsid w:val="00F77AD9"/>
    <w:rsid w:val="00F90DBF"/>
    <w:rsid w:val="00F9272C"/>
    <w:rsid w:val="00F94810"/>
    <w:rsid w:val="00FA1F63"/>
    <w:rsid w:val="00FB04F2"/>
    <w:rsid w:val="00FB0E30"/>
    <w:rsid w:val="00FB51E6"/>
    <w:rsid w:val="00FC0219"/>
    <w:rsid w:val="00FC43DE"/>
    <w:rsid w:val="00FD084B"/>
    <w:rsid w:val="00FE0CDF"/>
    <w:rsid w:val="00FF3C21"/>
    <w:rsid w:val="00FF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D2D60704-6E89-4DC3-84CB-DFBDEC17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8C6425"/>
    <w:pPr>
      <w:tabs>
        <w:tab w:val="center" w:pos="4536"/>
        <w:tab w:val="right" w:pos="9072"/>
      </w:tabs>
    </w:pPr>
    <w:rPr>
      <w:sz w:val="20"/>
      <w:szCs w:val="20"/>
    </w:rPr>
  </w:style>
  <w:style w:type="table" w:styleId="Mkatabulky">
    <w:name w:val="Table Grid"/>
    <w:basedOn w:val="Normlntabulka"/>
    <w:rsid w:val="008C64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0055C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B550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01732"/>
    <w:rPr>
      <w:rFonts w:ascii="Arial" w:hAnsi="Arial"/>
      <w:sz w:val="22"/>
      <w:szCs w:val="22"/>
    </w:rPr>
  </w:style>
  <w:style w:type="paragraph" w:styleId="Textkomente">
    <w:name w:val="annotation text"/>
    <w:basedOn w:val="Normln"/>
    <w:link w:val="TextkomenteChar"/>
    <w:rsid w:val="00D71F7E"/>
    <w:rPr>
      <w:sz w:val="20"/>
      <w:szCs w:val="20"/>
    </w:rPr>
  </w:style>
  <w:style w:type="character" w:customStyle="1" w:styleId="TextkomenteChar">
    <w:name w:val="Text komentáře Char"/>
    <w:link w:val="Textkomente"/>
    <w:rsid w:val="00D71F7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34301"/>
    <w:pPr>
      <w:ind w:left="708"/>
    </w:pPr>
  </w:style>
  <w:style w:type="paragraph" w:styleId="Zkladntext">
    <w:name w:val="Body Text"/>
    <w:basedOn w:val="Normln"/>
    <w:link w:val="ZkladntextChar"/>
    <w:uiPriority w:val="99"/>
    <w:rsid w:val="008A39C3"/>
    <w:pPr>
      <w:spacing w:after="120"/>
    </w:pPr>
    <w:rPr>
      <w:rFonts w:ascii="Times New Roman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A39C3"/>
  </w:style>
  <w:style w:type="character" w:styleId="Hypertextovodkaz">
    <w:name w:val="Hyperlink"/>
    <w:rsid w:val="00361D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vana@krna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84CE-EB8B-48CE-A8B5-105D07CB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5894</CharactersWithSpaces>
  <SharedDoc>false</SharedDoc>
  <HLinks>
    <vt:vector size="6" baseType="variant">
      <vt:variant>
        <vt:i4>1441839</vt:i4>
      </vt:variant>
      <vt:variant>
        <vt:i4>0</vt:i4>
      </vt:variant>
      <vt:variant>
        <vt:i4>0</vt:i4>
      </vt:variant>
      <vt:variant>
        <vt:i4>5</vt:i4>
      </vt:variant>
      <vt:variant>
        <vt:lpwstr>mailto:bvana@krnap.cz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cp:lastModifiedBy>Kynčlová Kateřina</cp:lastModifiedBy>
  <cp:revision>4</cp:revision>
  <cp:lastPrinted>2015-08-20T11:07:00Z</cp:lastPrinted>
  <dcterms:created xsi:type="dcterms:W3CDTF">2015-08-20T11:05:00Z</dcterms:created>
  <dcterms:modified xsi:type="dcterms:W3CDTF">2015-08-20T11:07:00Z</dcterms:modified>
</cp:coreProperties>
</file>