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71" w:rsidRPr="00D77DB5" w:rsidRDefault="007C3DCA" w:rsidP="00310268">
      <w:pPr>
        <w:pStyle w:val="Zhlav"/>
        <w:spacing w:before="120" w:line="24" w:lineRule="atLeast"/>
        <w:jc w:val="both"/>
        <w:rPr>
          <w:rFonts w:ascii="Arial" w:hAnsi="Arial" w:cs="Arial"/>
          <w:b/>
          <w:color w:val="0046AD"/>
          <w:sz w:val="28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8" type="#_x0000_t75" style="position:absolute;left:0;text-align:left;margin-left:70.9pt;margin-top:28.35pt;width:187.5pt;height:51.5pt;z-index:-251658752;visibility:visible;mso-wrap-distance-left:0;mso-wrap-distance-right:0;mso-wrap-distance-bottom:42.55pt;mso-position-horizontal-relative:page;mso-position-vertical-relative:page" o:allowoverlap="f">
            <v:imagedata r:id="rId9" o:title=""/>
            <w10:wrap type="topAndBottom" anchorx="page" anchory="page"/>
            <w10:anchorlock/>
          </v:shape>
        </w:pict>
      </w:r>
      <w:r w:rsidR="00FC6D97" w:rsidRPr="00D77DB5">
        <w:rPr>
          <w:rFonts w:ascii="Arial" w:hAnsi="Arial" w:cs="Arial"/>
          <w:b/>
          <w:color w:val="0046AD"/>
          <w:sz w:val="28"/>
        </w:rPr>
        <w:t>SMLOUVA O PROVÁDĚNÍ ROZBORŮ PRO ÚČELY KONTROLY SPRÁVNOSTI SLEDOVÁNÍ ZNEČIŠTĚNÍ ODPADNÍCH VOD</w:t>
      </w:r>
    </w:p>
    <w:p w:rsidR="002B7D5C" w:rsidRPr="00D77DB5" w:rsidRDefault="005F2C42" w:rsidP="00310268">
      <w:pPr>
        <w:pStyle w:val="Zhlav"/>
        <w:spacing w:before="120" w:line="24" w:lineRule="atLeast"/>
        <w:jc w:val="both"/>
        <w:rPr>
          <w:rFonts w:ascii="Arial" w:hAnsi="Arial" w:cs="Arial"/>
          <w:b/>
          <w:sz w:val="20"/>
        </w:rPr>
      </w:pPr>
      <w:r w:rsidRPr="00D77DB5">
        <w:rPr>
          <w:rFonts w:ascii="Arial" w:hAnsi="Arial" w:cs="Arial"/>
          <w:b/>
          <w:sz w:val="20"/>
        </w:rPr>
        <w:t xml:space="preserve">č. </w:t>
      </w:r>
      <w:proofErr w:type="spellStart"/>
      <w:r w:rsidRPr="00D77DB5">
        <w:rPr>
          <w:rFonts w:ascii="Arial" w:hAnsi="Arial" w:cs="Arial"/>
          <w:b/>
          <w:sz w:val="20"/>
        </w:rPr>
        <w:t>vz</w:t>
      </w:r>
      <w:proofErr w:type="spellEnd"/>
      <w:r w:rsidRPr="00D77DB5">
        <w:rPr>
          <w:rFonts w:ascii="Arial" w:hAnsi="Arial" w:cs="Arial"/>
          <w:b/>
          <w:sz w:val="20"/>
        </w:rPr>
        <w:t xml:space="preserve">.: </w:t>
      </w:r>
      <w:r w:rsidR="007C3DCA">
        <w:rPr>
          <w:rFonts w:ascii="Arial" w:hAnsi="Arial" w:cs="Arial"/>
          <w:sz w:val="20"/>
        </w:rPr>
        <w:t>36</w:t>
      </w:r>
      <w:r w:rsidRPr="00D77DB5">
        <w:rPr>
          <w:rFonts w:ascii="Arial" w:hAnsi="Arial" w:cs="Arial"/>
          <w:sz w:val="20"/>
        </w:rPr>
        <w:t>/</w:t>
      </w:r>
      <w:r w:rsidR="00D5560F" w:rsidRPr="00D77DB5">
        <w:rPr>
          <w:rFonts w:ascii="Arial" w:hAnsi="Arial" w:cs="Arial"/>
          <w:sz w:val="20"/>
        </w:rPr>
        <w:t>201</w:t>
      </w:r>
      <w:r w:rsidR="00EF1DD8">
        <w:rPr>
          <w:rFonts w:ascii="Arial" w:hAnsi="Arial" w:cs="Arial"/>
          <w:sz w:val="20"/>
        </w:rPr>
        <w:t>5</w:t>
      </w:r>
    </w:p>
    <w:p w:rsidR="00FB1DF2" w:rsidRPr="007736AB" w:rsidRDefault="00FB1DF2" w:rsidP="00310268">
      <w:pPr>
        <w:pStyle w:val="Zhlav"/>
        <w:spacing w:before="120" w:line="24" w:lineRule="atLeast"/>
        <w:jc w:val="both"/>
        <w:rPr>
          <w:rFonts w:ascii="Arial" w:hAnsi="Arial" w:cs="Arial"/>
          <w:b/>
          <w:sz w:val="20"/>
        </w:rPr>
      </w:pPr>
      <w:r w:rsidRPr="007736AB">
        <w:rPr>
          <w:rFonts w:ascii="Arial" w:hAnsi="Arial" w:cs="Arial"/>
          <w:b/>
          <w:sz w:val="20"/>
        </w:rPr>
        <w:t>č.</w:t>
      </w:r>
      <w:r w:rsidR="005F2C42" w:rsidRPr="007736AB">
        <w:rPr>
          <w:rFonts w:ascii="Arial" w:hAnsi="Arial" w:cs="Arial"/>
          <w:b/>
          <w:sz w:val="20"/>
        </w:rPr>
        <w:t xml:space="preserve"> </w:t>
      </w:r>
      <w:r w:rsidRPr="007736AB">
        <w:rPr>
          <w:rFonts w:ascii="Arial" w:hAnsi="Arial" w:cs="Arial"/>
          <w:b/>
          <w:sz w:val="20"/>
        </w:rPr>
        <w:t>j.</w:t>
      </w:r>
      <w:r w:rsidR="00364462" w:rsidRPr="007736AB">
        <w:rPr>
          <w:rFonts w:ascii="Arial" w:hAnsi="Arial" w:cs="Arial"/>
          <w:b/>
          <w:sz w:val="20"/>
        </w:rPr>
        <w:t xml:space="preserve">: </w:t>
      </w:r>
      <w:r w:rsidRPr="007736AB">
        <w:rPr>
          <w:rFonts w:ascii="Arial" w:hAnsi="Arial" w:cs="Arial"/>
          <w:b/>
          <w:sz w:val="20"/>
        </w:rPr>
        <w:t xml:space="preserve"> </w:t>
      </w:r>
      <w:r w:rsidR="00364462" w:rsidRPr="007736AB">
        <w:rPr>
          <w:rFonts w:ascii="Arial" w:hAnsi="Arial" w:cs="Arial"/>
          <w:sz w:val="20"/>
        </w:rPr>
        <w:t xml:space="preserve">SFZP </w:t>
      </w:r>
      <w:r w:rsidR="005F2C42" w:rsidRPr="007736AB">
        <w:rPr>
          <w:rFonts w:ascii="Arial" w:hAnsi="Arial" w:cs="Arial"/>
          <w:sz w:val="20"/>
        </w:rPr>
        <w:t>---</w:t>
      </w:r>
      <w:r w:rsidR="00364462" w:rsidRPr="007736AB">
        <w:rPr>
          <w:rFonts w:ascii="Arial" w:hAnsi="Arial" w:cs="Arial"/>
          <w:sz w:val="20"/>
        </w:rPr>
        <w:t>/</w:t>
      </w:r>
      <w:r w:rsidR="00D5560F" w:rsidRPr="007736AB">
        <w:rPr>
          <w:rFonts w:ascii="Arial" w:hAnsi="Arial" w:cs="Arial"/>
          <w:sz w:val="20"/>
        </w:rPr>
        <w:t>201</w:t>
      </w:r>
      <w:r w:rsidR="00EF1DD8">
        <w:rPr>
          <w:rFonts w:ascii="Arial" w:hAnsi="Arial" w:cs="Arial"/>
          <w:sz w:val="20"/>
        </w:rPr>
        <w:t>5</w:t>
      </w:r>
    </w:p>
    <w:p w:rsidR="00FB1DF2" w:rsidRDefault="005F2C42" w:rsidP="00310268">
      <w:pPr>
        <w:pStyle w:val="Zhlav"/>
        <w:spacing w:before="120" w:line="24" w:lineRule="atLeast"/>
        <w:jc w:val="both"/>
        <w:rPr>
          <w:rFonts w:ascii="Arial" w:hAnsi="Arial" w:cs="Arial"/>
          <w:sz w:val="20"/>
        </w:rPr>
      </w:pPr>
      <w:proofErr w:type="spellStart"/>
      <w:r w:rsidRPr="007736AB">
        <w:rPr>
          <w:rFonts w:ascii="Arial" w:hAnsi="Arial" w:cs="Arial"/>
          <w:b/>
          <w:sz w:val="20"/>
        </w:rPr>
        <w:t>ag</w:t>
      </w:r>
      <w:proofErr w:type="spellEnd"/>
      <w:r w:rsidRPr="007736AB">
        <w:rPr>
          <w:rFonts w:ascii="Arial" w:hAnsi="Arial" w:cs="Arial"/>
          <w:b/>
          <w:sz w:val="20"/>
        </w:rPr>
        <w:t>. č.</w:t>
      </w:r>
      <w:r w:rsidR="00FB1DF2" w:rsidRPr="007736AB">
        <w:rPr>
          <w:rFonts w:ascii="Arial" w:hAnsi="Arial" w:cs="Arial"/>
          <w:b/>
          <w:sz w:val="20"/>
        </w:rPr>
        <w:t xml:space="preserve">: </w:t>
      </w:r>
      <w:proofErr w:type="gramStart"/>
      <w:r w:rsidR="00FB1DF2" w:rsidRPr="007736AB">
        <w:rPr>
          <w:rFonts w:ascii="Arial" w:hAnsi="Arial" w:cs="Arial"/>
          <w:sz w:val="20"/>
        </w:rPr>
        <w:t>X.000</w:t>
      </w:r>
      <w:proofErr w:type="gramEnd"/>
    </w:p>
    <w:p w:rsidR="007736AB" w:rsidRPr="007736AB" w:rsidRDefault="007736AB" w:rsidP="00310268">
      <w:pPr>
        <w:pStyle w:val="Zhlav"/>
        <w:spacing w:before="120" w:line="24" w:lineRule="atLeast"/>
        <w:jc w:val="both"/>
        <w:rPr>
          <w:rFonts w:ascii="Arial" w:hAnsi="Arial" w:cs="Arial"/>
          <w:b/>
          <w:sz w:val="20"/>
        </w:rPr>
      </w:pPr>
      <w:proofErr w:type="spellStart"/>
      <w:r w:rsidRPr="007736AB">
        <w:rPr>
          <w:rFonts w:ascii="Arial" w:hAnsi="Arial" w:cs="Arial"/>
          <w:b/>
          <w:sz w:val="20"/>
        </w:rPr>
        <w:t>sys</w:t>
      </w:r>
      <w:proofErr w:type="spellEnd"/>
      <w:r w:rsidRPr="007736AB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 w:rsidRPr="007736AB">
        <w:rPr>
          <w:rFonts w:ascii="Arial" w:hAnsi="Arial" w:cs="Arial"/>
          <w:b/>
          <w:sz w:val="20"/>
        </w:rPr>
        <w:t>č.</w:t>
      </w:r>
      <w:r>
        <w:rPr>
          <w:rFonts w:ascii="Arial" w:hAnsi="Arial" w:cs="Arial"/>
          <w:b/>
          <w:sz w:val="20"/>
        </w:rPr>
        <w:t xml:space="preserve"> </w:t>
      </w:r>
      <w:proofErr w:type="spellStart"/>
      <w:r w:rsidR="008E790F">
        <w:rPr>
          <w:rFonts w:ascii="Arial" w:hAnsi="Arial" w:cs="Arial"/>
          <w:b/>
          <w:sz w:val="20"/>
        </w:rPr>
        <w:t>vz</w:t>
      </w:r>
      <w:proofErr w:type="spellEnd"/>
      <w:r w:rsidRPr="007736AB">
        <w:rPr>
          <w:rFonts w:ascii="Arial" w:hAnsi="Arial" w:cs="Arial"/>
          <w:b/>
          <w:sz w:val="20"/>
        </w:rPr>
        <w:t>:</w:t>
      </w:r>
      <w:r w:rsidR="007C3DCA">
        <w:rPr>
          <w:rFonts w:ascii="Arial" w:hAnsi="Arial" w:cs="Arial"/>
          <w:b/>
          <w:sz w:val="20"/>
        </w:rPr>
        <w:t xml:space="preserve"> </w:t>
      </w:r>
      <w:bookmarkStart w:id="0" w:name="_GoBack"/>
      <w:r w:rsidR="007C3DCA" w:rsidRPr="007C3DCA">
        <w:rPr>
          <w:rFonts w:ascii="Arial" w:hAnsi="Arial" w:cs="Arial"/>
          <w:sz w:val="20"/>
        </w:rPr>
        <w:t>P15V00000960</w:t>
      </w:r>
      <w:bookmarkEnd w:id="0"/>
    </w:p>
    <w:p w:rsidR="00D77DB5" w:rsidRPr="00D77DB5" w:rsidRDefault="00D77DB5" w:rsidP="00310268">
      <w:pPr>
        <w:pStyle w:val="Zhlav"/>
        <w:spacing w:before="120" w:line="24" w:lineRule="atLeast"/>
        <w:jc w:val="both"/>
        <w:rPr>
          <w:rFonts w:ascii="Arial" w:hAnsi="Arial" w:cs="Arial"/>
          <w:b/>
          <w:sz w:val="20"/>
        </w:rPr>
      </w:pPr>
    </w:p>
    <w:p w:rsidR="009213C0" w:rsidRPr="00B81384" w:rsidRDefault="00214271" w:rsidP="00BE33F2">
      <w:pPr>
        <w:spacing w:before="120" w:line="24" w:lineRule="atLeast"/>
        <w:jc w:val="both"/>
        <w:rPr>
          <w:rFonts w:ascii="Arial" w:hAnsi="Arial" w:cs="Arial"/>
          <w:sz w:val="20"/>
        </w:rPr>
      </w:pPr>
      <w:r w:rsidRPr="00B81384">
        <w:rPr>
          <w:rFonts w:ascii="Arial" w:hAnsi="Arial" w:cs="Arial"/>
          <w:sz w:val="20"/>
        </w:rPr>
        <w:tab/>
      </w:r>
      <w:r w:rsidRPr="00B81384">
        <w:rPr>
          <w:rFonts w:ascii="Arial" w:hAnsi="Arial" w:cs="Arial"/>
          <w:sz w:val="20"/>
        </w:rPr>
        <w:tab/>
      </w:r>
      <w:r w:rsidRPr="00B81384">
        <w:rPr>
          <w:rFonts w:ascii="Arial" w:hAnsi="Arial" w:cs="Arial"/>
          <w:sz w:val="20"/>
        </w:rPr>
        <w:tab/>
      </w:r>
      <w:r w:rsidRPr="00B81384">
        <w:rPr>
          <w:rFonts w:ascii="Arial" w:hAnsi="Arial" w:cs="Arial"/>
          <w:sz w:val="20"/>
        </w:rPr>
        <w:tab/>
      </w:r>
      <w:r w:rsidRPr="00B81384">
        <w:rPr>
          <w:rFonts w:ascii="Arial" w:hAnsi="Arial" w:cs="Arial"/>
          <w:sz w:val="20"/>
        </w:rPr>
        <w:tab/>
      </w:r>
      <w:r w:rsidRPr="00B81384">
        <w:rPr>
          <w:rFonts w:ascii="Arial" w:hAnsi="Arial" w:cs="Arial"/>
          <w:sz w:val="20"/>
        </w:rPr>
        <w:tab/>
      </w:r>
    </w:p>
    <w:p w:rsidR="00214271" w:rsidRPr="001F3AE3" w:rsidRDefault="00214271" w:rsidP="00BE33F2">
      <w:pPr>
        <w:pStyle w:val="Nadpis1"/>
        <w:tabs>
          <w:tab w:val="clear" w:pos="720"/>
        </w:tabs>
        <w:spacing w:before="120" w:line="24" w:lineRule="atLeast"/>
        <w:ind w:left="0" w:firstLine="0"/>
        <w:jc w:val="both"/>
        <w:rPr>
          <w:rFonts w:ascii="Arial" w:hAnsi="Arial" w:cs="Arial"/>
        </w:rPr>
      </w:pPr>
      <w:r w:rsidRPr="001F3AE3">
        <w:rPr>
          <w:rFonts w:ascii="Arial" w:hAnsi="Arial" w:cs="Arial"/>
        </w:rPr>
        <w:t>Smluvní strany</w:t>
      </w:r>
    </w:p>
    <w:p w:rsidR="00BC6E9D" w:rsidRPr="001F3AE3" w:rsidRDefault="00BC6E9D" w:rsidP="00BE33F2">
      <w:pPr>
        <w:spacing w:before="120" w:line="24" w:lineRule="atLeast"/>
        <w:jc w:val="both"/>
        <w:rPr>
          <w:rFonts w:ascii="Arial" w:hAnsi="Arial" w:cs="Arial"/>
          <w:sz w:val="20"/>
        </w:rPr>
      </w:pPr>
    </w:p>
    <w:p w:rsidR="00BC6E9D" w:rsidRPr="001F3AE3" w:rsidRDefault="00BC6E9D" w:rsidP="00BE33F2">
      <w:pPr>
        <w:pStyle w:val="Nadpis2"/>
        <w:spacing w:line="288" w:lineRule="auto"/>
        <w:jc w:val="both"/>
        <w:rPr>
          <w:rFonts w:ascii="Arial" w:hAnsi="Arial" w:cs="Arial"/>
          <w:sz w:val="20"/>
        </w:rPr>
      </w:pPr>
      <w:r w:rsidRPr="001F3AE3">
        <w:rPr>
          <w:rFonts w:ascii="Arial" w:hAnsi="Arial" w:cs="Arial"/>
          <w:sz w:val="20"/>
        </w:rPr>
        <w:t xml:space="preserve">Státní </w:t>
      </w:r>
      <w:r w:rsidR="00E34B84" w:rsidRPr="001F3AE3">
        <w:rPr>
          <w:rFonts w:ascii="Arial" w:hAnsi="Arial" w:cs="Arial"/>
          <w:sz w:val="20"/>
        </w:rPr>
        <w:t>fond</w:t>
      </w:r>
      <w:r w:rsidRPr="001F3AE3">
        <w:rPr>
          <w:rFonts w:ascii="Arial" w:hAnsi="Arial" w:cs="Arial"/>
          <w:sz w:val="20"/>
        </w:rPr>
        <w:t xml:space="preserve"> životního prostředí České republiky</w:t>
      </w:r>
    </w:p>
    <w:p w:rsidR="00BC6E9D" w:rsidRPr="001F3AE3" w:rsidRDefault="00BC6E9D" w:rsidP="00BE33F2">
      <w:pPr>
        <w:spacing w:line="288" w:lineRule="auto"/>
        <w:jc w:val="both"/>
        <w:rPr>
          <w:rFonts w:ascii="Arial" w:hAnsi="Arial" w:cs="Arial"/>
          <w:sz w:val="20"/>
        </w:rPr>
      </w:pPr>
      <w:r w:rsidRPr="001F3AE3">
        <w:rPr>
          <w:rFonts w:ascii="Arial" w:hAnsi="Arial" w:cs="Arial"/>
          <w:sz w:val="20"/>
        </w:rPr>
        <w:t>se sídlem Kaplanova 1931/1, 148 00 Praha 11</w:t>
      </w:r>
    </w:p>
    <w:p w:rsidR="00FB1DF2" w:rsidRPr="001F3AE3" w:rsidRDefault="00FB1DF2" w:rsidP="00BE33F2">
      <w:pPr>
        <w:spacing w:line="288" w:lineRule="auto"/>
        <w:jc w:val="both"/>
        <w:rPr>
          <w:rFonts w:ascii="Arial" w:hAnsi="Arial" w:cs="Arial"/>
          <w:sz w:val="20"/>
        </w:rPr>
      </w:pPr>
      <w:r w:rsidRPr="001F3AE3">
        <w:rPr>
          <w:rFonts w:ascii="Arial" w:hAnsi="Arial" w:cs="Arial"/>
          <w:sz w:val="20"/>
        </w:rPr>
        <w:t xml:space="preserve">korespondenční adresa: Olbrachtova 2006/9, </w:t>
      </w:r>
      <w:r w:rsidR="00E707A8" w:rsidRPr="001F3AE3">
        <w:rPr>
          <w:rFonts w:ascii="Arial" w:hAnsi="Arial" w:cs="Arial"/>
          <w:sz w:val="20"/>
        </w:rPr>
        <w:t>140 00</w:t>
      </w:r>
      <w:r w:rsidR="002B7D5C">
        <w:rPr>
          <w:rFonts w:ascii="Arial" w:hAnsi="Arial" w:cs="Arial"/>
          <w:sz w:val="20"/>
        </w:rPr>
        <w:t xml:space="preserve"> </w:t>
      </w:r>
      <w:r w:rsidRPr="001F3AE3">
        <w:rPr>
          <w:rFonts w:ascii="Arial" w:hAnsi="Arial" w:cs="Arial"/>
          <w:sz w:val="20"/>
        </w:rPr>
        <w:t>Praha 4</w:t>
      </w:r>
    </w:p>
    <w:p w:rsidR="00BC6E9D" w:rsidRPr="001F3AE3" w:rsidRDefault="00BC6E9D" w:rsidP="00BE33F2">
      <w:pPr>
        <w:spacing w:line="288" w:lineRule="auto"/>
        <w:jc w:val="both"/>
        <w:rPr>
          <w:rFonts w:ascii="Arial" w:hAnsi="Arial" w:cs="Arial"/>
          <w:sz w:val="20"/>
        </w:rPr>
      </w:pPr>
      <w:r w:rsidRPr="001F3AE3">
        <w:rPr>
          <w:rFonts w:ascii="Arial" w:hAnsi="Arial" w:cs="Arial"/>
          <w:sz w:val="20"/>
        </w:rPr>
        <w:t>IČ: 00020729</w:t>
      </w:r>
    </w:p>
    <w:p w:rsidR="00BC6E9D" w:rsidRPr="001F3AE3" w:rsidRDefault="000318FF" w:rsidP="00BE33F2">
      <w:pPr>
        <w:spacing w:line="288" w:lineRule="auto"/>
        <w:jc w:val="both"/>
        <w:rPr>
          <w:rFonts w:ascii="Arial" w:hAnsi="Arial" w:cs="Arial"/>
          <w:color w:val="FF0000"/>
          <w:sz w:val="20"/>
        </w:rPr>
      </w:pPr>
      <w:r w:rsidRPr="001F3AE3">
        <w:rPr>
          <w:rFonts w:ascii="Arial" w:hAnsi="Arial" w:cs="Arial"/>
          <w:sz w:val="20"/>
        </w:rPr>
        <w:t>z</w:t>
      </w:r>
      <w:r w:rsidR="00BC6E9D" w:rsidRPr="001F3AE3">
        <w:rPr>
          <w:rFonts w:ascii="Arial" w:hAnsi="Arial" w:cs="Arial"/>
          <w:sz w:val="20"/>
        </w:rPr>
        <w:t>astoupený</w:t>
      </w:r>
      <w:r w:rsidRPr="001F3AE3">
        <w:rPr>
          <w:rFonts w:ascii="Arial" w:hAnsi="Arial" w:cs="Arial"/>
          <w:sz w:val="20"/>
        </w:rPr>
        <w:t>:</w:t>
      </w:r>
      <w:r w:rsidR="00BC6E9D" w:rsidRPr="001F3AE3">
        <w:rPr>
          <w:rFonts w:ascii="Arial" w:hAnsi="Arial" w:cs="Arial"/>
          <w:sz w:val="20"/>
        </w:rPr>
        <w:t xml:space="preserve"> </w:t>
      </w:r>
      <w:r w:rsidR="00D5560F" w:rsidRPr="001F3AE3">
        <w:rPr>
          <w:rFonts w:ascii="Arial" w:hAnsi="Arial" w:cs="Arial"/>
          <w:sz w:val="20"/>
        </w:rPr>
        <w:t>Ing. Petr</w:t>
      </w:r>
      <w:r w:rsidR="002B7D5C">
        <w:rPr>
          <w:rFonts w:ascii="Arial" w:hAnsi="Arial" w:cs="Arial"/>
          <w:sz w:val="20"/>
        </w:rPr>
        <w:t>em</w:t>
      </w:r>
      <w:r w:rsidR="00D5560F" w:rsidRPr="001F3AE3">
        <w:rPr>
          <w:rFonts w:ascii="Arial" w:hAnsi="Arial" w:cs="Arial"/>
          <w:sz w:val="20"/>
        </w:rPr>
        <w:t xml:space="preserve"> Valdman</w:t>
      </w:r>
      <w:r w:rsidR="002B7D5C">
        <w:rPr>
          <w:rFonts w:ascii="Arial" w:hAnsi="Arial" w:cs="Arial"/>
          <w:sz w:val="20"/>
        </w:rPr>
        <w:t>em</w:t>
      </w:r>
      <w:r w:rsidR="00D5560F" w:rsidRPr="001F3AE3">
        <w:rPr>
          <w:rFonts w:ascii="Arial" w:hAnsi="Arial" w:cs="Arial"/>
          <w:sz w:val="20"/>
        </w:rPr>
        <w:t>, ředitel</w:t>
      </w:r>
      <w:r w:rsidR="002B7D5C">
        <w:rPr>
          <w:rFonts w:ascii="Arial" w:hAnsi="Arial" w:cs="Arial"/>
          <w:sz w:val="20"/>
        </w:rPr>
        <w:t>em</w:t>
      </w:r>
      <w:r w:rsidR="00D5560F" w:rsidRPr="001F3AE3">
        <w:rPr>
          <w:rFonts w:ascii="Arial" w:hAnsi="Arial" w:cs="Arial"/>
          <w:sz w:val="20"/>
        </w:rPr>
        <w:t xml:space="preserve"> SFŽP</w:t>
      </w:r>
      <w:r w:rsidR="00D5560F" w:rsidRPr="001F3AE3">
        <w:rPr>
          <w:rFonts w:ascii="Arial" w:hAnsi="Arial" w:cs="Arial"/>
          <w:color w:val="FF0000"/>
          <w:sz w:val="20"/>
        </w:rPr>
        <w:t xml:space="preserve"> </w:t>
      </w:r>
      <w:r w:rsidR="00D5560F" w:rsidRPr="001F3AE3">
        <w:rPr>
          <w:rFonts w:ascii="Arial" w:hAnsi="Arial" w:cs="Arial"/>
          <w:sz w:val="20"/>
        </w:rPr>
        <w:t>ČR</w:t>
      </w:r>
    </w:p>
    <w:p w:rsidR="00BC6E9D" w:rsidRPr="001F3AE3" w:rsidRDefault="00BC6E9D" w:rsidP="00BE33F2">
      <w:pPr>
        <w:spacing w:line="288" w:lineRule="auto"/>
        <w:jc w:val="both"/>
        <w:rPr>
          <w:rFonts w:ascii="Arial" w:hAnsi="Arial" w:cs="Arial"/>
          <w:sz w:val="20"/>
        </w:rPr>
      </w:pPr>
      <w:r w:rsidRPr="001F3AE3">
        <w:rPr>
          <w:rFonts w:ascii="Arial" w:hAnsi="Arial" w:cs="Arial"/>
          <w:sz w:val="20"/>
        </w:rPr>
        <w:t>bankovní spojení: Česká národní banka, číslo účtu 9025-001/0710</w:t>
      </w:r>
    </w:p>
    <w:p w:rsidR="00BC6E9D" w:rsidRPr="001F3AE3" w:rsidRDefault="00BC6E9D" w:rsidP="00BE33F2">
      <w:pPr>
        <w:spacing w:line="288" w:lineRule="auto"/>
        <w:jc w:val="both"/>
        <w:rPr>
          <w:rFonts w:ascii="Arial" w:hAnsi="Arial" w:cs="Arial"/>
          <w:sz w:val="20"/>
        </w:rPr>
      </w:pPr>
      <w:r w:rsidRPr="001F3AE3">
        <w:rPr>
          <w:rFonts w:ascii="Arial" w:hAnsi="Arial" w:cs="Arial"/>
          <w:sz w:val="20"/>
        </w:rPr>
        <w:t>jako objednatel</w:t>
      </w:r>
    </w:p>
    <w:p w:rsidR="003465A9" w:rsidRPr="001F3AE3" w:rsidRDefault="003465A9" w:rsidP="00BE33F2">
      <w:pPr>
        <w:spacing w:line="120" w:lineRule="auto"/>
        <w:jc w:val="both"/>
        <w:rPr>
          <w:rFonts w:ascii="Arial" w:hAnsi="Arial" w:cs="Arial"/>
          <w:sz w:val="20"/>
        </w:rPr>
      </w:pPr>
    </w:p>
    <w:p w:rsidR="00BC6E9D" w:rsidRPr="001F3AE3" w:rsidRDefault="00BC6E9D" w:rsidP="00BE33F2">
      <w:pPr>
        <w:spacing w:line="288" w:lineRule="auto"/>
        <w:jc w:val="both"/>
        <w:rPr>
          <w:rFonts w:ascii="Arial" w:hAnsi="Arial" w:cs="Arial"/>
          <w:sz w:val="20"/>
        </w:rPr>
      </w:pPr>
      <w:r w:rsidRPr="001F3AE3">
        <w:rPr>
          <w:rFonts w:ascii="Arial" w:hAnsi="Arial" w:cs="Arial"/>
          <w:sz w:val="20"/>
        </w:rPr>
        <w:t>(dále jen „</w:t>
      </w:r>
      <w:r w:rsidR="00E34B84" w:rsidRPr="001F3AE3">
        <w:rPr>
          <w:rFonts w:ascii="Arial" w:hAnsi="Arial" w:cs="Arial"/>
          <w:sz w:val="20"/>
        </w:rPr>
        <w:t>Fond</w:t>
      </w:r>
      <w:r w:rsidRPr="001F3AE3">
        <w:rPr>
          <w:rFonts w:ascii="Arial" w:hAnsi="Arial" w:cs="Arial"/>
          <w:sz w:val="20"/>
        </w:rPr>
        <w:t>“)</w:t>
      </w:r>
    </w:p>
    <w:p w:rsidR="00BC6E9D" w:rsidRPr="001F3AE3" w:rsidRDefault="00BC6E9D" w:rsidP="00BE33F2">
      <w:pPr>
        <w:spacing w:line="288" w:lineRule="auto"/>
        <w:jc w:val="both"/>
        <w:rPr>
          <w:rFonts w:ascii="Arial" w:hAnsi="Arial" w:cs="Arial"/>
          <w:sz w:val="20"/>
        </w:rPr>
      </w:pPr>
    </w:p>
    <w:p w:rsidR="00BC6E9D" w:rsidRPr="001F3AE3" w:rsidRDefault="00BC6E9D" w:rsidP="00BE33F2">
      <w:pPr>
        <w:spacing w:line="288" w:lineRule="auto"/>
        <w:jc w:val="both"/>
        <w:rPr>
          <w:rFonts w:ascii="Arial" w:hAnsi="Arial" w:cs="Arial"/>
          <w:sz w:val="20"/>
        </w:rPr>
      </w:pPr>
      <w:r w:rsidRPr="001F3AE3">
        <w:rPr>
          <w:rFonts w:ascii="Arial" w:hAnsi="Arial" w:cs="Arial"/>
          <w:sz w:val="20"/>
        </w:rPr>
        <w:t>a</w:t>
      </w:r>
    </w:p>
    <w:p w:rsidR="00BC6E9D" w:rsidRPr="001F3AE3" w:rsidRDefault="00BC6E9D" w:rsidP="00BE33F2">
      <w:pPr>
        <w:spacing w:line="288" w:lineRule="auto"/>
        <w:jc w:val="both"/>
        <w:rPr>
          <w:rFonts w:ascii="Arial" w:hAnsi="Arial" w:cs="Arial"/>
          <w:sz w:val="20"/>
        </w:rPr>
      </w:pPr>
    </w:p>
    <w:p w:rsidR="00BC6E9D" w:rsidRPr="001F3AE3" w:rsidRDefault="00BC6E9D" w:rsidP="00BE33F2">
      <w:pPr>
        <w:pStyle w:val="Nadpis2"/>
        <w:spacing w:line="288" w:lineRule="auto"/>
        <w:jc w:val="both"/>
        <w:rPr>
          <w:rFonts w:ascii="Arial" w:hAnsi="Arial" w:cs="Arial"/>
          <w:sz w:val="20"/>
        </w:rPr>
      </w:pPr>
      <w:r w:rsidRPr="001F3AE3">
        <w:rPr>
          <w:rFonts w:ascii="Arial" w:hAnsi="Arial" w:cs="Arial"/>
          <w:sz w:val="20"/>
          <w:highlight w:val="yellow"/>
        </w:rPr>
        <w:t>XXXXXXXXXXXXXXXX</w:t>
      </w:r>
    </w:p>
    <w:p w:rsidR="00BC6E9D" w:rsidRPr="001F3AE3" w:rsidRDefault="00BC6E9D" w:rsidP="00BE33F2">
      <w:pPr>
        <w:spacing w:line="288" w:lineRule="auto"/>
        <w:jc w:val="both"/>
        <w:rPr>
          <w:rFonts w:ascii="Arial" w:hAnsi="Arial" w:cs="Arial"/>
          <w:sz w:val="20"/>
        </w:rPr>
      </w:pPr>
      <w:r w:rsidRPr="001F3AE3">
        <w:rPr>
          <w:rFonts w:ascii="Arial" w:hAnsi="Arial" w:cs="Arial"/>
          <w:sz w:val="20"/>
        </w:rPr>
        <w:t xml:space="preserve">se sídlem </w:t>
      </w:r>
    </w:p>
    <w:p w:rsidR="003465A9" w:rsidRPr="001F3AE3" w:rsidRDefault="00BC6E9D" w:rsidP="00BE33F2">
      <w:pPr>
        <w:spacing w:line="288" w:lineRule="auto"/>
        <w:jc w:val="both"/>
        <w:rPr>
          <w:rFonts w:ascii="Arial" w:hAnsi="Arial" w:cs="Arial"/>
          <w:sz w:val="20"/>
        </w:rPr>
      </w:pPr>
      <w:r w:rsidRPr="001F3AE3">
        <w:rPr>
          <w:rFonts w:ascii="Arial" w:hAnsi="Arial" w:cs="Arial"/>
          <w:sz w:val="20"/>
        </w:rPr>
        <w:t xml:space="preserve">IČ: </w:t>
      </w:r>
      <w:r w:rsidR="003465A9" w:rsidRPr="001F3AE3">
        <w:rPr>
          <w:rFonts w:ascii="Arial" w:hAnsi="Arial" w:cs="Arial"/>
          <w:sz w:val="20"/>
          <w:highlight w:val="yellow"/>
        </w:rPr>
        <w:t>…………………………………………….</w:t>
      </w:r>
    </w:p>
    <w:p w:rsidR="00BC6E9D" w:rsidRPr="001F3AE3" w:rsidRDefault="002B7D5C" w:rsidP="00BE33F2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BC6E9D" w:rsidRPr="001F3AE3">
        <w:rPr>
          <w:rFonts w:ascii="Arial" w:hAnsi="Arial" w:cs="Arial"/>
          <w:sz w:val="20"/>
        </w:rPr>
        <w:t>astoupený</w:t>
      </w:r>
      <w:r w:rsidR="003465A9" w:rsidRPr="001F3AE3">
        <w:rPr>
          <w:rFonts w:ascii="Arial" w:hAnsi="Arial" w:cs="Arial"/>
          <w:sz w:val="20"/>
        </w:rPr>
        <w:t>:</w:t>
      </w:r>
      <w:r w:rsidR="00BC6E9D" w:rsidRPr="001F3AE3">
        <w:rPr>
          <w:rFonts w:ascii="Arial" w:hAnsi="Arial" w:cs="Arial"/>
          <w:sz w:val="20"/>
        </w:rPr>
        <w:t xml:space="preserve"> </w:t>
      </w:r>
      <w:r w:rsidR="00BC6E9D" w:rsidRPr="001F3AE3">
        <w:rPr>
          <w:rFonts w:ascii="Arial" w:hAnsi="Arial" w:cs="Arial"/>
          <w:sz w:val="20"/>
          <w:highlight w:val="yellow"/>
        </w:rPr>
        <w:t>…………………………………</w:t>
      </w:r>
    </w:p>
    <w:p w:rsidR="00BC6E9D" w:rsidRPr="001F3AE3" w:rsidRDefault="00BC6E9D" w:rsidP="00BE33F2">
      <w:pPr>
        <w:spacing w:line="288" w:lineRule="auto"/>
        <w:jc w:val="both"/>
        <w:rPr>
          <w:rFonts w:ascii="Arial" w:hAnsi="Arial" w:cs="Arial"/>
          <w:sz w:val="20"/>
        </w:rPr>
      </w:pPr>
      <w:r w:rsidRPr="001F3AE3">
        <w:rPr>
          <w:rFonts w:ascii="Arial" w:hAnsi="Arial" w:cs="Arial"/>
          <w:sz w:val="20"/>
        </w:rPr>
        <w:t>bankovní spojení:</w:t>
      </w:r>
      <w:r w:rsidR="003465A9" w:rsidRPr="001F3AE3">
        <w:rPr>
          <w:rFonts w:ascii="Arial" w:hAnsi="Arial" w:cs="Arial"/>
          <w:sz w:val="20"/>
        </w:rPr>
        <w:t xml:space="preserve"> </w:t>
      </w:r>
      <w:r w:rsidRPr="001F3AE3">
        <w:rPr>
          <w:rFonts w:ascii="Arial" w:hAnsi="Arial" w:cs="Arial"/>
          <w:sz w:val="20"/>
          <w:highlight w:val="yellow"/>
        </w:rPr>
        <w:t>banka,</w:t>
      </w:r>
      <w:r w:rsidR="003465A9" w:rsidRPr="001F3AE3">
        <w:rPr>
          <w:rFonts w:ascii="Arial" w:hAnsi="Arial" w:cs="Arial"/>
          <w:sz w:val="20"/>
          <w:highlight w:val="yellow"/>
        </w:rPr>
        <w:t xml:space="preserve"> pobočka</w:t>
      </w:r>
      <w:r w:rsidR="003465A9" w:rsidRPr="001F3AE3">
        <w:rPr>
          <w:rFonts w:ascii="Arial" w:hAnsi="Arial" w:cs="Arial"/>
          <w:sz w:val="20"/>
        </w:rPr>
        <w:t xml:space="preserve">, </w:t>
      </w:r>
      <w:r w:rsidRPr="001F3AE3">
        <w:rPr>
          <w:rFonts w:ascii="Arial" w:hAnsi="Arial" w:cs="Arial"/>
          <w:sz w:val="20"/>
        </w:rPr>
        <w:t>číslo účtu:</w:t>
      </w:r>
      <w:r w:rsidR="003465A9" w:rsidRPr="001F3AE3">
        <w:rPr>
          <w:rFonts w:ascii="Arial" w:hAnsi="Arial" w:cs="Arial"/>
          <w:sz w:val="20"/>
          <w:highlight w:val="yellow"/>
        </w:rPr>
        <w:t>………………</w:t>
      </w:r>
      <w:proofErr w:type="gramStart"/>
      <w:r w:rsidR="003465A9" w:rsidRPr="001F3AE3">
        <w:rPr>
          <w:rFonts w:ascii="Arial" w:hAnsi="Arial" w:cs="Arial"/>
          <w:sz w:val="20"/>
          <w:highlight w:val="yellow"/>
        </w:rPr>
        <w:t>…..</w:t>
      </w:r>
      <w:proofErr w:type="gramEnd"/>
    </w:p>
    <w:p w:rsidR="00BC6E9D" w:rsidRPr="001F3AE3" w:rsidRDefault="00BC6E9D" w:rsidP="00BE33F2">
      <w:pPr>
        <w:spacing w:line="288" w:lineRule="auto"/>
        <w:jc w:val="both"/>
        <w:rPr>
          <w:rFonts w:ascii="Arial" w:hAnsi="Arial" w:cs="Arial"/>
          <w:sz w:val="20"/>
        </w:rPr>
      </w:pPr>
      <w:r w:rsidRPr="001F3AE3">
        <w:rPr>
          <w:rFonts w:ascii="Arial" w:hAnsi="Arial" w:cs="Arial"/>
          <w:sz w:val="20"/>
        </w:rPr>
        <w:t>jako zhotovitel</w:t>
      </w:r>
    </w:p>
    <w:p w:rsidR="003465A9" w:rsidRPr="001F3AE3" w:rsidRDefault="003465A9" w:rsidP="00BE33F2">
      <w:pPr>
        <w:spacing w:line="120" w:lineRule="auto"/>
        <w:jc w:val="both"/>
        <w:rPr>
          <w:rFonts w:ascii="Arial" w:hAnsi="Arial" w:cs="Arial"/>
          <w:sz w:val="20"/>
        </w:rPr>
      </w:pPr>
    </w:p>
    <w:p w:rsidR="00BC6E9D" w:rsidRPr="001F3AE3" w:rsidRDefault="00BC6E9D" w:rsidP="00BE33F2">
      <w:pPr>
        <w:spacing w:line="288" w:lineRule="auto"/>
        <w:jc w:val="both"/>
        <w:rPr>
          <w:rFonts w:ascii="Arial" w:hAnsi="Arial" w:cs="Arial"/>
          <w:sz w:val="20"/>
        </w:rPr>
      </w:pPr>
      <w:r w:rsidRPr="001F3AE3">
        <w:rPr>
          <w:rFonts w:ascii="Arial" w:hAnsi="Arial" w:cs="Arial"/>
          <w:sz w:val="20"/>
        </w:rPr>
        <w:t>(dále jen „</w:t>
      </w:r>
      <w:r w:rsidR="00FC6D97" w:rsidRPr="001F3AE3">
        <w:rPr>
          <w:rFonts w:ascii="Arial" w:hAnsi="Arial" w:cs="Arial"/>
          <w:sz w:val="20"/>
        </w:rPr>
        <w:t>kontrolní laboratoř</w:t>
      </w:r>
      <w:r w:rsidRPr="001F3AE3">
        <w:rPr>
          <w:rFonts w:ascii="Arial" w:hAnsi="Arial" w:cs="Arial"/>
          <w:sz w:val="20"/>
        </w:rPr>
        <w:t>“)</w:t>
      </w:r>
    </w:p>
    <w:p w:rsidR="00BE33F2" w:rsidRPr="001F3AE3" w:rsidRDefault="00BE33F2" w:rsidP="00BE33F2">
      <w:pPr>
        <w:spacing w:before="120" w:line="24" w:lineRule="atLeast"/>
        <w:jc w:val="both"/>
        <w:rPr>
          <w:rFonts w:ascii="Arial" w:hAnsi="Arial" w:cs="Arial"/>
          <w:sz w:val="20"/>
        </w:rPr>
      </w:pPr>
    </w:p>
    <w:p w:rsidR="00F209A5" w:rsidRPr="001F3AE3" w:rsidRDefault="00214271" w:rsidP="00B623E1">
      <w:pPr>
        <w:pStyle w:val="Nadpis3"/>
        <w:numPr>
          <w:ilvl w:val="0"/>
          <w:numId w:val="2"/>
        </w:numPr>
        <w:spacing w:before="120" w:line="24" w:lineRule="atLeast"/>
        <w:ind w:hanging="720"/>
        <w:rPr>
          <w:rFonts w:ascii="Arial" w:hAnsi="Arial" w:cs="Arial"/>
          <w:caps w:val="0"/>
          <w:sz w:val="20"/>
        </w:rPr>
      </w:pPr>
      <w:r w:rsidRPr="001F3AE3">
        <w:rPr>
          <w:rFonts w:ascii="Arial" w:hAnsi="Arial" w:cs="Arial"/>
          <w:sz w:val="20"/>
        </w:rPr>
        <w:t>Předmět díla</w:t>
      </w:r>
    </w:p>
    <w:p w:rsidR="00635F9E" w:rsidRDefault="00891E1E" w:rsidP="00541E42">
      <w:pPr>
        <w:pStyle w:val="Odstavecseseznamem"/>
        <w:numPr>
          <w:ilvl w:val="1"/>
          <w:numId w:val="2"/>
        </w:numPr>
        <w:spacing w:before="120" w:line="24" w:lineRule="atLeast"/>
        <w:ind w:left="709" w:hanging="709"/>
        <w:contextualSpacing w:val="0"/>
        <w:jc w:val="both"/>
        <w:rPr>
          <w:rFonts w:ascii="Arial" w:hAnsi="Arial" w:cs="Arial"/>
          <w:sz w:val="20"/>
        </w:rPr>
      </w:pPr>
      <w:r w:rsidRPr="001F3AE3">
        <w:rPr>
          <w:rFonts w:ascii="Arial" w:hAnsi="Arial" w:cs="Arial"/>
          <w:sz w:val="20"/>
        </w:rPr>
        <w:t>Kontrolní laboratoř bude provádět kontrol</w:t>
      </w:r>
      <w:r w:rsidR="001B4AE9" w:rsidRPr="001F3AE3">
        <w:rPr>
          <w:rFonts w:ascii="Arial" w:hAnsi="Arial" w:cs="Arial"/>
          <w:sz w:val="20"/>
        </w:rPr>
        <w:t>u</w:t>
      </w:r>
      <w:r w:rsidRPr="001F3AE3">
        <w:rPr>
          <w:rFonts w:ascii="Arial" w:hAnsi="Arial" w:cs="Arial"/>
          <w:sz w:val="20"/>
        </w:rPr>
        <w:t xml:space="preserve"> správnosti sledování znečištění odpadních vod podle § 92 odst. 1 zákona č. 254/2001 Sb., o vodách a o změně některých zákonů ve znění pozdějších předpisů</w:t>
      </w:r>
      <w:r w:rsidR="00B54908" w:rsidRPr="001F3AE3">
        <w:rPr>
          <w:rFonts w:ascii="Arial" w:hAnsi="Arial" w:cs="Arial"/>
          <w:sz w:val="20"/>
        </w:rPr>
        <w:t xml:space="preserve"> (dále jen „vodní zákon“)</w:t>
      </w:r>
      <w:r w:rsidRPr="001F3AE3">
        <w:rPr>
          <w:rFonts w:ascii="Arial" w:hAnsi="Arial" w:cs="Arial"/>
          <w:sz w:val="20"/>
        </w:rPr>
        <w:t xml:space="preserve"> a v souladu s podmínkami stanovenými vyhláškou Ministerstva životního prostředí č. 123/2012 Sb., o poplatcích za vypouštění odpadních vod do vod povrchových (dále jen „vyhláška MŽP) a Nařízením vlády 143/2012 Sb., o postupu pro určování znečištění odpadních vod, provádění odečtů množství znečištění a měření objemu vypouštěných odpadních vod do povrchových vod (dále jen </w:t>
      </w:r>
      <w:r w:rsidR="00902AF3" w:rsidRPr="001F3AE3">
        <w:rPr>
          <w:rFonts w:ascii="Arial" w:hAnsi="Arial" w:cs="Arial"/>
          <w:sz w:val="20"/>
        </w:rPr>
        <w:t>„</w:t>
      </w:r>
      <w:proofErr w:type="spellStart"/>
      <w:r w:rsidRPr="001F3AE3">
        <w:rPr>
          <w:rFonts w:ascii="Arial" w:hAnsi="Arial" w:cs="Arial"/>
          <w:sz w:val="20"/>
        </w:rPr>
        <w:t>nař</w:t>
      </w:r>
      <w:proofErr w:type="spellEnd"/>
      <w:r w:rsidRPr="001F3AE3">
        <w:rPr>
          <w:rFonts w:ascii="Arial" w:hAnsi="Arial" w:cs="Arial"/>
          <w:sz w:val="20"/>
        </w:rPr>
        <w:t xml:space="preserve">. </w:t>
      </w:r>
      <w:proofErr w:type="spellStart"/>
      <w:r w:rsidRPr="001F3AE3">
        <w:rPr>
          <w:rFonts w:ascii="Arial" w:hAnsi="Arial" w:cs="Arial"/>
          <w:sz w:val="20"/>
        </w:rPr>
        <w:t>vl</w:t>
      </w:r>
      <w:proofErr w:type="spellEnd"/>
      <w:r w:rsidRPr="001F3AE3">
        <w:rPr>
          <w:rFonts w:ascii="Arial" w:hAnsi="Arial" w:cs="Arial"/>
          <w:sz w:val="20"/>
        </w:rPr>
        <w:t>.</w:t>
      </w:r>
      <w:r w:rsidR="00902AF3" w:rsidRPr="001F3AE3">
        <w:rPr>
          <w:rFonts w:ascii="Arial" w:hAnsi="Arial" w:cs="Arial"/>
          <w:sz w:val="20"/>
        </w:rPr>
        <w:t>“</w:t>
      </w:r>
      <w:r w:rsidRPr="001F3AE3">
        <w:rPr>
          <w:rFonts w:ascii="Arial" w:hAnsi="Arial" w:cs="Arial"/>
          <w:sz w:val="20"/>
        </w:rPr>
        <w:t>)</w:t>
      </w:r>
      <w:r w:rsidR="00902AF3" w:rsidRPr="001F3AE3">
        <w:rPr>
          <w:rFonts w:ascii="Arial" w:hAnsi="Arial" w:cs="Arial"/>
          <w:sz w:val="20"/>
        </w:rPr>
        <w:t>, včetně technických norem uvedených v</w:t>
      </w:r>
      <w:r w:rsidR="008251BA" w:rsidRPr="001F3AE3">
        <w:rPr>
          <w:rFonts w:ascii="Arial" w:hAnsi="Arial" w:cs="Arial"/>
          <w:sz w:val="20"/>
        </w:rPr>
        <w:t xml:space="preserve"> příloze č. 1 a č. 2 </w:t>
      </w:r>
      <w:proofErr w:type="spellStart"/>
      <w:r w:rsidR="00902AF3" w:rsidRPr="001F3AE3">
        <w:rPr>
          <w:rFonts w:ascii="Arial" w:hAnsi="Arial" w:cs="Arial"/>
          <w:sz w:val="20"/>
        </w:rPr>
        <w:t>nař</w:t>
      </w:r>
      <w:proofErr w:type="spellEnd"/>
      <w:r w:rsidR="00902AF3" w:rsidRPr="001F3AE3">
        <w:rPr>
          <w:rFonts w:ascii="Arial" w:hAnsi="Arial" w:cs="Arial"/>
          <w:sz w:val="20"/>
        </w:rPr>
        <w:t xml:space="preserve">. </w:t>
      </w:r>
      <w:proofErr w:type="spellStart"/>
      <w:r w:rsidR="00902AF3" w:rsidRPr="001F3AE3">
        <w:rPr>
          <w:rFonts w:ascii="Arial" w:hAnsi="Arial" w:cs="Arial"/>
          <w:sz w:val="20"/>
        </w:rPr>
        <w:t>vl</w:t>
      </w:r>
      <w:proofErr w:type="spellEnd"/>
      <w:r w:rsidR="008251BA" w:rsidRPr="001F3AE3">
        <w:rPr>
          <w:rFonts w:ascii="Arial" w:hAnsi="Arial" w:cs="Arial"/>
          <w:sz w:val="20"/>
        </w:rPr>
        <w:t>.</w:t>
      </w:r>
    </w:p>
    <w:p w:rsidR="00CD65D1" w:rsidRPr="001F3AE3" w:rsidRDefault="00F209A5" w:rsidP="00BB5111">
      <w:pPr>
        <w:pStyle w:val="Odstavecseseznamem"/>
        <w:numPr>
          <w:ilvl w:val="1"/>
          <w:numId w:val="2"/>
        </w:numPr>
        <w:spacing w:before="120" w:line="24" w:lineRule="atLeast"/>
        <w:ind w:left="709" w:hanging="709"/>
        <w:contextualSpacing w:val="0"/>
        <w:jc w:val="both"/>
        <w:rPr>
          <w:rFonts w:ascii="Arial" w:hAnsi="Arial" w:cs="Arial"/>
          <w:sz w:val="20"/>
        </w:rPr>
      </w:pPr>
      <w:r w:rsidRPr="001F3AE3">
        <w:rPr>
          <w:rFonts w:ascii="Arial" w:hAnsi="Arial" w:cs="Arial"/>
          <w:sz w:val="20"/>
        </w:rPr>
        <w:t xml:space="preserve">Pro účely této smlouvy se </w:t>
      </w:r>
      <w:r w:rsidR="00B313B3">
        <w:rPr>
          <w:rFonts w:ascii="Arial" w:hAnsi="Arial" w:cs="Arial"/>
          <w:sz w:val="20"/>
        </w:rPr>
        <w:t>kontrolou</w:t>
      </w:r>
      <w:r w:rsidR="00B313B3" w:rsidRPr="001F3AE3">
        <w:rPr>
          <w:rFonts w:ascii="Arial" w:hAnsi="Arial" w:cs="Arial"/>
          <w:sz w:val="20"/>
        </w:rPr>
        <w:t xml:space="preserve"> </w:t>
      </w:r>
      <w:r w:rsidRPr="001F3AE3">
        <w:rPr>
          <w:rFonts w:ascii="Arial" w:hAnsi="Arial" w:cs="Arial"/>
          <w:sz w:val="20"/>
        </w:rPr>
        <w:t>rozumí:</w:t>
      </w:r>
    </w:p>
    <w:p w:rsidR="00BB5111" w:rsidRPr="001E1CF6" w:rsidRDefault="00BB5111" w:rsidP="00BB5111">
      <w:pPr>
        <w:pStyle w:val="Cislovani2"/>
        <w:keepNext w:val="0"/>
        <w:numPr>
          <w:ilvl w:val="2"/>
          <w:numId w:val="2"/>
        </w:numPr>
        <w:tabs>
          <w:tab w:val="clear" w:pos="1021"/>
        </w:tabs>
        <w:spacing w:before="120" w:line="276" w:lineRule="auto"/>
        <w:rPr>
          <w:rFonts w:ascii="Arial" w:hAnsi="Arial" w:cs="Arial"/>
          <w:b w:val="0"/>
          <w:caps w:val="0"/>
          <w:szCs w:val="20"/>
          <w:lang w:val="cs-CZ"/>
        </w:rPr>
      </w:pPr>
      <w:r w:rsidRPr="00AD268F">
        <w:rPr>
          <w:rFonts w:ascii="Arial" w:hAnsi="Arial" w:cs="Arial"/>
          <w:b w:val="0"/>
          <w:caps w:val="0"/>
          <w:kern w:val="32"/>
          <w:szCs w:val="20"/>
          <w:lang w:val="cs-CZ"/>
        </w:rPr>
        <w:t>odběr vzorku</w:t>
      </w:r>
      <w:r>
        <w:rPr>
          <w:rFonts w:ascii="Arial" w:hAnsi="Arial" w:cs="Arial"/>
          <w:b w:val="0"/>
          <w:caps w:val="0"/>
          <w:kern w:val="32"/>
          <w:szCs w:val="20"/>
          <w:lang w:val="en-US"/>
        </w:rPr>
        <w:t>;</w:t>
      </w:r>
    </w:p>
    <w:p w:rsidR="00BB5111" w:rsidRPr="00A4628E" w:rsidRDefault="00BB5111" w:rsidP="00BB5111">
      <w:pPr>
        <w:pStyle w:val="Cislovani2"/>
        <w:keepNext w:val="0"/>
        <w:numPr>
          <w:ilvl w:val="3"/>
          <w:numId w:val="2"/>
        </w:numPr>
        <w:tabs>
          <w:tab w:val="clear" w:pos="1021"/>
        </w:tabs>
        <w:spacing w:before="0" w:line="276" w:lineRule="auto"/>
        <w:ind w:hanging="731"/>
        <w:rPr>
          <w:rFonts w:ascii="Arial" w:hAnsi="Arial" w:cs="Arial"/>
          <w:b w:val="0"/>
          <w:caps w:val="0"/>
          <w:szCs w:val="20"/>
          <w:lang w:val="cs-CZ"/>
        </w:rPr>
      </w:pPr>
      <w:r w:rsidRPr="00A4628E">
        <w:rPr>
          <w:rFonts w:ascii="Arial" w:hAnsi="Arial" w:cs="Arial"/>
          <w:b w:val="0"/>
          <w:caps w:val="0"/>
          <w:kern w:val="32"/>
          <w:szCs w:val="20"/>
          <w:lang w:val="cs-CZ"/>
        </w:rPr>
        <w:t>vlastní</w:t>
      </w:r>
      <w:r>
        <w:rPr>
          <w:rFonts w:ascii="Arial" w:hAnsi="Arial" w:cs="Arial"/>
          <w:b w:val="0"/>
          <w:caps w:val="0"/>
          <w:kern w:val="32"/>
          <w:szCs w:val="20"/>
          <w:lang w:val="en-US"/>
        </w:rPr>
        <w:t xml:space="preserve"> </w:t>
      </w:r>
      <w:r w:rsidRPr="00A4628E">
        <w:rPr>
          <w:rFonts w:ascii="Arial" w:hAnsi="Arial" w:cs="Arial"/>
          <w:b w:val="0"/>
          <w:caps w:val="0"/>
          <w:kern w:val="32"/>
          <w:szCs w:val="20"/>
          <w:lang w:val="cs-CZ"/>
        </w:rPr>
        <w:t>odběr</w:t>
      </w:r>
      <w:r>
        <w:rPr>
          <w:rFonts w:ascii="Arial" w:hAnsi="Arial" w:cs="Arial"/>
          <w:b w:val="0"/>
          <w:caps w:val="0"/>
          <w:kern w:val="32"/>
          <w:szCs w:val="20"/>
          <w:lang w:val="en-US"/>
        </w:rPr>
        <w:t xml:space="preserve"> </w:t>
      </w:r>
      <w:r w:rsidRPr="00A4628E">
        <w:rPr>
          <w:rFonts w:ascii="Arial" w:hAnsi="Arial" w:cs="Arial"/>
          <w:b w:val="0"/>
          <w:caps w:val="0"/>
          <w:kern w:val="32"/>
          <w:szCs w:val="20"/>
          <w:lang w:val="cs-CZ"/>
        </w:rPr>
        <w:t>vzorku</w:t>
      </w:r>
      <w:r w:rsidRPr="00A4628E">
        <w:rPr>
          <w:rFonts w:ascii="Arial" w:hAnsi="Arial" w:cs="Arial"/>
          <w:b w:val="0"/>
          <w:caps w:val="0"/>
          <w:kern w:val="32"/>
          <w:szCs w:val="20"/>
        </w:rPr>
        <w:t>;</w:t>
      </w:r>
    </w:p>
    <w:p w:rsidR="00BB5111" w:rsidRPr="00A4628E" w:rsidRDefault="000354A9" w:rsidP="00BB5111">
      <w:pPr>
        <w:pStyle w:val="Cislovani2"/>
        <w:keepNext w:val="0"/>
        <w:numPr>
          <w:ilvl w:val="3"/>
          <w:numId w:val="2"/>
        </w:numPr>
        <w:tabs>
          <w:tab w:val="clear" w:pos="1021"/>
        </w:tabs>
        <w:spacing w:before="0" w:line="276" w:lineRule="auto"/>
        <w:ind w:hanging="731"/>
        <w:rPr>
          <w:rFonts w:ascii="Arial" w:hAnsi="Arial" w:cs="Arial"/>
          <w:b w:val="0"/>
          <w:caps w:val="0"/>
          <w:szCs w:val="20"/>
          <w:lang w:val="cs-CZ"/>
        </w:rPr>
      </w:pPr>
      <w:r>
        <w:rPr>
          <w:rFonts w:ascii="Arial" w:hAnsi="Arial" w:cs="Arial"/>
          <w:b w:val="0"/>
          <w:caps w:val="0"/>
          <w:kern w:val="32"/>
          <w:szCs w:val="20"/>
          <w:lang w:val="cs-CZ"/>
        </w:rPr>
        <w:lastRenderedPageBreak/>
        <w:t xml:space="preserve">řádná </w:t>
      </w:r>
      <w:r w:rsidR="00BB5111" w:rsidRPr="00A4628E">
        <w:rPr>
          <w:rFonts w:ascii="Arial" w:hAnsi="Arial" w:cs="Arial"/>
          <w:b w:val="0"/>
          <w:caps w:val="0"/>
          <w:kern w:val="32"/>
          <w:szCs w:val="20"/>
          <w:lang w:val="cs-CZ"/>
        </w:rPr>
        <w:t>konzervace a manipulace se vzorkem</w:t>
      </w:r>
      <w:r w:rsidR="00BB5111" w:rsidRPr="00A4628E">
        <w:rPr>
          <w:rFonts w:ascii="Arial" w:hAnsi="Arial" w:cs="Arial"/>
          <w:b w:val="0"/>
          <w:caps w:val="0"/>
          <w:kern w:val="32"/>
          <w:szCs w:val="20"/>
        </w:rPr>
        <w:t>;</w:t>
      </w:r>
    </w:p>
    <w:p w:rsidR="00BB5111" w:rsidRPr="00A4628E" w:rsidRDefault="00BB5111" w:rsidP="00BB5111">
      <w:pPr>
        <w:pStyle w:val="Cislovani2"/>
        <w:keepNext w:val="0"/>
        <w:numPr>
          <w:ilvl w:val="3"/>
          <w:numId w:val="2"/>
        </w:numPr>
        <w:tabs>
          <w:tab w:val="clear" w:pos="1021"/>
        </w:tabs>
        <w:spacing w:before="0" w:line="276" w:lineRule="auto"/>
        <w:ind w:hanging="731"/>
        <w:rPr>
          <w:rFonts w:ascii="Arial" w:hAnsi="Arial" w:cs="Arial"/>
          <w:b w:val="0"/>
          <w:caps w:val="0"/>
          <w:szCs w:val="20"/>
          <w:lang w:val="cs-CZ"/>
        </w:rPr>
      </w:pPr>
      <w:r w:rsidRPr="00A4628E">
        <w:rPr>
          <w:rFonts w:ascii="Arial" w:hAnsi="Arial" w:cs="Arial"/>
          <w:b w:val="0"/>
          <w:caps w:val="0"/>
          <w:kern w:val="32"/>
          <w:szCs w:val="20"/>
          <w:lang w:val="cs-CZ"/>
        </w:rPr>
        <w:t>řádná přeprava vzorku</w:t>
      </w:r>
      <w:r w:rsidRPr="00A4628E">
        <w:rPr>
          <w:rFonts w:ascii="Arial" w:hAnsi="Arial" w:cs="Arial"/>
          <w:b w:val="0"/>
          <w:caps w:val="0"/>
          <w:kern w:val="32"/>
          <w:szCs w:val="20"/>
        </w:rPr>
        <w:t>;</w:t>
      </w:r>
    </w:p>
    <w:p w:rsidR="00BB5111" w:rsidRPr="00A4628E" w:rsidRDefault="00BB5111" w:rsidP="00BB5111">
      <w:pPr>
        <w:pStyle w:val="Cislovani2"/>
        <w:keepNext w:val="0"/>
        <w:numPr>
          <w:ilvl w:val="2"/>
          <w:numId w:val="2"/>
        </w:numPr>
        <w:tabs>
          <w:tab w:val="clear" w:pos="1021"/>
        </w:tabs>
        <w:spacing w:before="120" w:line="276" w:lineRule="auto"/>
        <w:rPr>
          <w:rFonts w:ascii="Arial" w:hAnsi="Arial" w:cs="Arial"/>
          <w:b w:val="0"/>
          <w:caps w:val="0"/>
          <w:szCs w:val="20"/>
        </w:rPr>
      </w:pPr>
      <w:r>
        <w:rPr>
          <w:rFonts w:ascii="Arial" w:hAnsi="Arial" w:cs="Arial"/>
          <w:b w:val="0"/>
          <w:caps w:val="0"/>
          <w:szCs w:val="20"/>
          <w:lang w:val="cs-CZ"/>
        </w:rPr>
        <w:t>analýza</w:t>
      </w:r>
    </w:p>
    <w:p w:rsidR="00BB5111" w:rsidRPr="00AD268F" w:rsidRDefault="00BB5111" w:rsidP="00BB5111">
      <w:pPr>
        <w:pStyle w:val="Cislovani2"/>
        <w:keepNext w:val="0"/>
        <w:numPr>
          <w:ilvl w:val="3"/>
          <w:numId w:val="2"/>
        </w:numPr>
        <w:tabs>
          <w:tab w:val="clear" w:pos="1021"/>
        </w:tabs>
        <w:spacing w:before="0" w:line="276" w:lineRule="auto"/>
        <w:ind w:hanging="731"/>
        <w:rPr>
          <w:rFonts w:ascii="Arial" w:hAnsi="Arial" w:cs="Arial"/>
          <w:b w:val="0"/>
          <w:caps w:val="0"/>
          <w:szCs w:val="20"/>
        </w:rPr>
      </w:pPr>
      <w:r>
        <w:rPr>
          <w:rFonts w:ascii="Arial" w:hAnsi="Arial" w:cs="Arial"/>
          <w:b w:val="0"/>
          <w:caps w:val="0"/>
          <w:kern w:val="32"/>
          <w:szCs w:val="20"/>
          <w:lang w:val="cs-CZ"/>
        </w:rPr>
        <w:t>úpravu vzorku před chemickou analýzou;</w:t>
      </w:r>
    </w:p>
    <w:p w:rsidR="00BB5111" w:rsidRPr="00AD268F" w:rsidRDefault="00BB5111" w:rsidP="00BB5111">
      <w:pPr>
        <w:pStyle w:val="Cislovani2"/>
        <w:keepNext w:val="0"/>
        <w:numPr>
          <w:ilvl w:val="3"/>
          <w:numId w:val="2"/>
        </w:numPr>
        <w:tabs>
          <w:tab w:val="clear" w:pos="1021"/>
        </w:tabs>
        <w:spacing w:before="0" w:line="276" w:lineRule="auto"/>
        <w:ind w:hanging="731"/>
        <w:rPr>
          <w:rFonts w:ascii="Arial" w:hAnsi="Arial" w:cs="Arial"/>
          <w:b w:val="0"/>
          <w:caps w:val="0"/>
          <w:szCs w:val="20"/>
        </w:rPr>
      </w:pPr>
      <w:r>
        <w:rPr>
          <w:rFonts w:ascii="Arial" w:hAnsi="Arial" w:cs="Arial"/>
          <w:b w:val="0"/>
          <w:caps w:val="0"/>
          <w:kern w:val="32"/>
          <w:szCs w:val="20"/>
          <w:lang w:val="cs-CZ"/>
        </w:rPr>
        <w:t>vlastní analytický laboratorní rozbor vzorku;</w:t>
      </w:r>
    </w:p>
    <w:p w:rsidR="0019348F" w:rsidRPr="00EA35FC" w:rsidRDefault="00BB5111" w:rsidP="0019348F">
      <w:pPr>
        <w:pStyle w:val="Cislovani2"/>
        <w:keepNext w:val="0"/>
        <w:numPr>
          <w:ilvl w:val="3"/>
          <w:numId w:val="2"/>
        </w:numPr>
        <w:tabs>
          <w:tab w:val="clear" w:pos="1021"/>
        </w:tabs>
        <w:spacing w:before="0" w:line="276" w:lineRule="auto"/>
        <w:ind w:hanging="731"/>
        <w:rPr>
          <w:rFonts w:ascii="Arial" w:hAnsi="Arial" w:cs="Arial"/>
          <w:b w:val="0"/>
          <w:caps w:val="0"/>
          <w:szCs w:val="20"/>
        </w:rPr>
      </w:pPr>
      <w:r>
        <w:rPr>
          <w:rFonts w:ascii="Arial" w:hAnsi="Arial" w:cs="Arial"/>
          <w:b w:val="0"/>
          <w:caps w:val="0"/>
          <w:kern w:val="32"/>
          <w:szCs w:val="20"/>
          <w:lang w:val="cs-CZ"/>
        </w:rPr>
        <w:t>zpracování výsledků laboratorního rozboru;</w:t>
      </w:r>
    </w:p>
    <w:p w:rsidR="0019348F" w:rsidRDefault="0019348F" w:rsidP="00EA35FC">
      <w:pPr>
        <w:pStyle w:val="Cislovani2"/>
        <w:keepNext w:val="0"/>
        <w:numPr>
          <w:ilvl w:val="0"/>
          <w:numId w:val="0"/>
        </w:numPr>
        <w:tabs>
          <w:tab w:val="clear" w:pos="1021"/>
        </w:tabs>
        <w:spacing w:before="0" w:line="276" w:lineRule="auto"/>
        <w:ind w:left="1440"/>
        <w:rPr>
          <w:rFonts w:ascii="Arial" w:hAnsi="Arial" w:cs="Arial"/>
          <w:b w:val="0"/>
          <w:caps w:val="0"/>
          <w:szCs w:val="20"/>
        </w:rPr>
      </w:pPr>
    </w:p>
    <w:p w:rsidR="0019348F" w:rsidRPr="00A4628E" w:rsidRDefault="0019348F" w:rsidP="00EA35FC">
      <w:pPr>
        <w:pStyle w:val="Cislovani2"/>
        <w:keepNext w:val="0"/>
        <w:numPr>
          <w:ilvl w:val="2"/>
          <w:numId w:val="2"/>
        </w:numPr>
        <w:tabs>
          <w:tab w:val="clear" w:pos="1021"/>
        </w:tabs>
        <w:spacing w:before="0" w:line="276" w:lineRule="auto"/>
        <w:rPr>
          <w:rFonts w:ascii="Arial" w:hAnsi="Arial" w:cs="Arial"/>
          <w:b w:val="0"/>
          <w:caps w:val="0"/>
          <w:szCs w:val="20"/>
        </w:rPr>
      </w:pPr>
      <w:r>
        <w:rPr>
          <w:rFonts w:ascii="Arial" w:hAnsi="Arial" w:cs="Arial"/>
          <w:b w:val="0"/>
          <w:caps w:val="0"/>
          <w:szCs w:val="20"/>
          <w:lang w:val="cs-CZ"/>
        </w:rPr>
        <w:t>vyhotovení a předávání podkladů</w:t>
      </w:r>
    </w:p>
    <w:p w:rsidR="0019348F" w:rsidRPr="006F047B" w:rsidRDefault="0019348F" w:rsidP="00EA35FC">
      <w:pPr>
        <w:pStyle w:val="Cislovani2"/>
        <w:keepNext w:val="0"/>
        <w:numPr>
          <w:ilvl w:val="3"/>
          <w:numId w:val="2"/>
        </w:numPr>
        <w:tabs>
          <w:tab w:val="clear" w:pos="1021"/>
        </w:tabs>
        <w:spacing w:before="0" w:line="276" w:lineRule="auto"/>
        <w:rPr>
          <w:rFonts w:ascii="Arial" w:hAnsi="Arial" w:cs="Arial"/>
          <w:b w:val="0"/>
          <w:caps w:val="0"/>
          <w:szCs w:val="20"/>
        </w:rPr>
      </w:pPr>
      <w:r>
        <w:rPr>
          <w:rFonts w:ascii="Arial" w:hAnsi="Arial" w:cs="Arial"/>
          <w:b w:val="0"/>
          <w:caps w:val="0"/>
          <w:kern w:val="32"/>
          <w:szCs w:val="20"/>
          <w:lang w:val="cs-CZ"/>
        </w:rPr>
        <w:t xml:space="preserve">vyhotovení podkladů pro účely kontroly správnosti sledování znečištění odpadních vod </w:t>
      </w:r>
      <w:r w:rsidRPr="009632AE">
        <w:rPr>
          <w:rFonts w:ascii="Arial" w:hAnsi="Arial" w:cs="Arial"/>
          <w:b w:val="0"/>
          <w:caps w:val="0"/>
          <w:kern w:val="32"/>
          <w:szCs w:val="20"/>
          <w:lang w:val="cs-CZ"/>
        </w:rPr>
        <w:t>(protokol o odběru vzorku vypouštěné odpadní vody a protokol s výsledky analytického laboratorního rozboru vzorku odpadní vody)</w:t>
      </w:r>
      <w:r>
        <w:rPr>
          <w:rFonts w:ascii="Arial" w:hAnsi="Arial" w:cs="Arial"/>
          <w:b w:val="0"/>
          <w:caps w:val="0"/>
          <w:kern w:val="32"/>
          <w:szCs w:val="20"/>
          <w:lang w:val="cs-CZ"/>
        </w:rPr>
        <w:t>;</w:t>
      </w:r>
    </w:p>
    <w:p w:rsidR="0019348F" w:rsidRPr="00EA35FC" w:rsidRDefault="0019348F" w:rsidP="0019348F">
      <w:pPr>
        <w:pStyle w:val="Cislovani2"/>
        <w:keepNext w:val="0"/>
        <w:numPr>
          <w:ilvl w:val="3"/>
          <w:numId w:val="2"/>
        </w:numPr>
        <w:tabs>
          <w:tab w:val="clear" w:pos="1021"/>
        </w:tabs>
        <w:spacing w:before="0" w:after="120" w:line="276" w:lineRule="auto"/>
        <w:rPr>
          <w:rFonts w:ascii="Arial" w:hAnsi="Arial" w:cs="Arial"/>
          <w:b w:val="0"/>
          <w:caps w:val="0"/>
          <w:szCs w:val="20"/>
        </w:rPr>
      </w:pPr>
      <w:r>
        <w:rPr>
          <w:rFonts w:ascii="Arial" w:hAnsi="Arial" w:cs="Arial"/>
          <w:b w:val="0"/>
          <w:caps w:val="0"/>
          <w:kern w:val="32"/>
          <w:szCs w:val="20"/>
          <w:lang w:val="cs-CZ"/>
        </w:rPr>
        <w:t>vyhotovení souhrnných podkladů dle požadavku zadavatele</w:t>
      </w:r>
    </w:p>
    <w:p w:rsidR="0019348F" w:rsidRPr="006F047B" w:rsidRDefault="0019348F" w:rsidP="0019348F">
      <w:pPr>
        <w:pStyle w:val="Cislovani2"/>
        <w:keepNext w:val="0"/>
        <w:numPr>
          <w:ilvl w:val="3"/>
          <w:numId w:val="2"/>
        </w:numPr>
        <w:tabs>
          <w:tab w:val="clear" w:pos="1021"/>
        </w:tabs>
        <w:spacing w:before="0" w:after="120" w:line="276" w:lineRule="auto"/>
        <w:rPr>
          <w:rFonts w:ascii="Arial" w:hAnsi="Arial" w:cs="Arial"/>
          <w:b w:val="0"/>
          <w:caps w:val="0"/>
          <w:szCs w:val="20"/>
        </w:rPr>
      </w:pPr>
      <w:r>
        <w:rPr>
          <w:rFonts w:ascii="Arial" w:hAnsi="Arial" w:cs="Arial"/>
          <w:b w:val="0"/>
          <w:caps w:val="0"/>
          <w:kern w:val="32"/>
          <w:szCs w:val="20"/>
          <w:lang w:val="cs-CZ"/>
        </w:rPr>
        <w:t>předávání podkladů zadavateli a dalším stranám dle požadavku zadavatele v požadovaném formátu</w:t>
      </w:r>
      <w:r w:rsidR="00D0253B">
        <w:rPr>
          <w:rFonts w:ascii="Arial" w:hAnsi="Arial" w:cs="Arial"/>
          <w:b w:val="0"/>
          <w:caps w:val="0"/>
          <w:kern w:val="32"/>
          <w:szCs w:val="20"/>
          <w:lang w:val="cs-CZ"/>
        </w:rPr>
        <w:t>.</w:t>
      </w:r>
    </w:p>
    <w:p w:rsidR="00F209A5" w:rsidRPr="001F3AE3" w:rsidRDefault="00F209A5" w:rsidP="00B623E1">
      <w:pPr>
        <w:pStyle w:val="Odstavecseseznamem"/>
        <w:numPr>
          <w:ilvl w:val="1"/>
          <w:numId w:val="2"/>
        </w:numPr>
        <w:spacing w:before="120" w:line="24" w:lineRule="atLeast"/>
        <w:ind w:left="709" w:hanging="709"/>
        <w:contextualSpacing w:val="0"/>
        <w:jc w:val="both"/>
        <w:rPr>
          <w:rFonts w:ascii="Arial" w:hAnsi="Arial" w:cs="Arial"/>
          <w:sz w:val="20"/>
        </w:rPr>
      </w:pPr>
      <w:r w:rsidRPr="001F3AE3">
        <w:rPr>
          <w:rFonts w:ascii="Arial" w:hAnsi="Arial" w:cs="Arial"/>
          <w:sz w:val="20"/>
        </w:rPr>
        <w:t xml:space="preserve">Při provádění </w:t>
      </w:r>
      <w:r w:rsidR="00AF26D3" w:rsidRPr="001F3AE3">
        <w:rPr>
          <w:rFonts w:ascii="Arial" w:hAnsi="Arial" w:cs="Arial"/>
          <w:sz w:val="20"/>
        </w:rPr>
        <w:t xml:space="preserve">kontrol </w:t>
      </w:r>
      <w:r w:rsidRPr="001F3AE3">
        <w:rPr>
          <w:rFonts w:ascii="Arial" w:hAnsi="Arial" w:cs="Arial"/>
          <w:sz w:val="20"/>
        </w:rPr>
        <w:t xml:space="preserve">se bude kontrolní laboratoř řídit pokyny České </w:t>
      </w:r>
      <w:r w:rsidR="002B05B7" w:rsidRPr="001F3AE3">
        <w:rPr>
          <w:rFonts w:ascii="Arial" w:hAnsi="Arial" w:cs="Arial"/>
          <w:sz w:val="20"/>
        </w:rPr>
        <w:t xml:space="preserve">inspekce </w:t>
      </w:r>
      <w:r w:rsidRPr="001F3AE3">
        <w:rPr>
          <w:rFonts w:ascii="Arial" w:hAnsi="Arial" w:cs="Arial"/>
          <w:sz w:val="20"/>
        </w:rPr>
        <w:t>životního prostředí (dále jen „ČIŽP“)</w:t>
      </w:r>
      <w:r w:rsidR="005160D3">
        <w:rPr>
          <w:rFonts w:ascii="Arial" w:hAnsi="Arial" w:cs="Arial"/>
          <w:sz w:val="20"/>
        </w:rPr>
        <w:t xml:space="preserve">, resp. pokyny </w:t>
      </w:r>
      <w:r w:rsidR="005160D3" w:rsidRPr="001F3AE3">
        <w:rPr>
          <w:rFonts w:ascii="Arial" w:hAnsi="Arial" w:cs="Arial"/>
          <w:sz w:val="20"/>
        </w:rPr>
        <w:t>vedoucí</w:t>
      </w:r>
      <w:r w:rsidR="005160D3">
        <w:rPr>
          <w:rFonts w:ascii="Arial" w:hAnsi="Arial" w:cs="Arial"/>
          <w:sz w:val="20"/>
        </w:rPr>
        <w:t>ho</w:t>
      </w:r>
      <w:r w:rsidR="005160D3" w:rsidRPr="001F3AE3">
        <w:rPr>
          <w:rFonts w:ascii="Arial" w:hAnsi="Arial" w:cs="Arial"/>
          <w:sz w:val="20"/>
        </w:rPr>
        <w:t xml:space="preserve"> Oddělení ochrany vod příslušného oblastního inspektorátu ČIŽP</w:t>
      </w:r>
      <w:r w:rsidR="005160D3" w:rsidRPr="007736AB">
        <w:rPr>
          <w:rFonts w:ascii="Arial" w:hAnsi="Arial" w:cs="Arial"/>
          <w:sz w:val="20"/>
        </w:rPr>
        <w:t xml:space="preserve"> či jeho pověřen</w:t>
      </w:r>
      <w:r w:rsidR="00F341D7">
        <w:rPr>
          <w:rFonts w:ascii="Arial" w:hAnsi="Arial" w:cs="Arial"/>
          <w:sz w:val="20"/>
        </w:rPr>
        <w:t>ého</w:t>
      </w:r>
      <w:r w:rsidR="005160D3" w:rsidRPr="007736AB">
        <w:rPr>
          <w:rFonts w:ascii="Arial" w:hAnsi="Arial" w:cs="Arial"/>
          <w:sz w:val="20"/>
        </w:rPr>
        <w:t xml:space="preserve"> zástupce</w:t>
      </w:r>
      <w:r w:rsidR="00D5560F" w:rsidRPr="001F3AE3">
        <w:rPr>
          <w:rFonts w:ascii="Arial" w:hAnsi="Arial" w:cs="Arial"/>
          <w:sz w:val="20"/>
        </w:rPr>
        <w:t>.</w:t>
      </w:r>
      <w:r w:rsidRPr="001F3AE3">
        <w:rPr>
          <w:rFonts w:ascii="Arial" w:hAnsi="Arial" w:cs="Arial"/>
          <w:sz w:val="20"/>
        </w:rPr>
        <w:t xml:space="preserve"> </w:t>
      </w:r>
      <w:r w:rsidR="00E34B84" w:rsidRPr="001F3AE3">
        <w:rPr>
          <w:rFonts w:ascii="Arial" w:hAnsi="Arial" w:cs="Arial"/>
          <w:sz w:val="20"/>
        </w:rPr>
        <w:t>Pokyny budou upřesňovat:</w:t>
      </w:r>
    </w:p>
    <w:p w:rsidR="00F209A5" w:rsidRPr="007736AB" w:rsidRDefault="0065667F" w:rsidP="00B623E1">
      <w:pPr>
        <w:pStyle w:val="Odstavecseseznamem"/>
        <w:numPr>
          <w:ilvl w:val="2"/>
          <w:numId w:val="2"/>
        </w:numPr>
        <w:spacing w:before="120" w:line="24" w:lineRule="atLeast"/>
        <w:contextualSpacing w:val="0"/>
        <w:jc w:val="both"/>
        <w:rPr>
          <w:rFonts w:ascii="Arial" w:hAnsi="Arial" w:cs="Arial"/>
          <w:sz w:val="20"/>
        </w:rPr>
      </w:pPr>
      <w:r w:rsidRPr="001F3AE3">
        <w:rPr>
          <w:rFonts w:ascii="Arial" w:hAnsi="Arial" w:cs="Arial"/>
          <w:sz w:val="20"/>
        </w:rPr>
        <w:t>znečišťovatele</w:t>
      </w:r>
      <w:r w:rsidRPr="007736AB">
        <w:rPr>
          <w:rFonts w:ascii="Arial" w:hAnsi="Arial" w:cs="Arial"/>
          <w:sz w:val="20"/>
        </w:rPr>
        <w:t xml:space="preserve"> (provozovatele zdroje)</w:t>
      </w:r>
      <w:r w:rsidR="00F209A5" w:rsidRPr="007736AB">
        <w:rPr>
          <w:rFonts w:ascii="Arial" w:hAnsi="Arial" w:cs="Arial"/>
          <w:sz w:val="20"/>
        </w:rPr>
        <w:t>,</w:t>
      </w:r>
      <w:r w:rsidR="00F209A5" w:rsidRPr="00D77DB5">
        <w:rPr>
          <w:rFonts w:ascii="Arial" w:hAnsi="Arial" w:cs="Arial"/>
          <w:sz w:val="20"/>
        </w:rPr>
        <w:t xml:space="preserve"> </w:t>
      </w:r>
      <w:r w:rsidR="007A252C">
        <w:rPr>
          <w:rFonts w:ascii="Arial" w:hAnsi="Arial" w:cs="Arial"/>
          <w:sz w:val="20"/>
        </w:rPr>
        <w:t xml:space="preserve">zdroje a výpusti, </w:t>
      </w:r>
      <w:r w:rsidR="00F209A5" w:rsidRPr="00D77DB5">
        <w:rPr>
          <w:rFonts w:ascii="Arial" w:hAnsi="Arial" w:cs="Arial"/>
          <w:sz w:val="20"/>
        </w:rPr>
        <w:t xml:space="preserve">u kterých budou </w:t>
      </w:r>
      <w:r w:rsidR="00AF26D3" w:rsidRPr="00D77DB5">
        <w:rPr>
          <w:rFonts w:ascii="Arial" w:hAnsi="Arial" w:cs="Arial"/>
          <w:sz w:val="20"/>
        </w:rPr>
        <w:t xml:space="preserve">kontroly </w:t>
      </w:r>
      <w:r w:rsidR="00F209A5" w:rsidRPr="007736AB">
        <w:rPr>
          <w:rFonts w:ascii="Arial" w:hAnsi="Arial" w:cs="Arial"/>
          <w:sz w:val="20"/>
        </w:rPr>
        <w:t>prováděny</w:t>
      </w:r>
      <w:r w:rsidR="00A93E38">
        <w:rPr>
          <w:rFonts w:ascii="Arial" w:hAnsi="Arial" w:cs="Arial"/>
          <w:sz w:val="20"/>
        </w:rPr>
        <w:t xml:space="preserve"> (dle § 2, odst. 2, </w:t>
      </w:r>
      <w:proofErr w:type="spellStart"/>
      <w:r w:rsidR="00A93E38">
        <w:rPr>
          <w:rFonts w:ascii="Arial" w:hAnsi="Arial" w:cs="Arial"/>
          <w:sz w:val="20"/>
        </w:rPr>
        <w:t>nař</w:t>
      </w:r>
      <w:proofErr w:type="spellEnd"/>
      <w:r w:rsidR="00A93E38">
        <w:rPr>
          <w:rFonts w:ascii="Arial" w:hAnsi="Arial" w:cs="Arial"/>
          <w:sz w:val="20"/>
        </w:rPr>
        <w:t xml:space="preserve">. </w:t>
      </w:r>
      <w:proofErr w:type="spellStart"/>
      <w:r w:rsidR="00A93E38">
        <w:rPr>
          <w:rFonts w:ascii="Arial" w:hAnsi="Arial" w:cs="Arial"/>
          <w:sz w:val="20"/>
        </w:rPr>
        <w:t>vl</w:t>
      </w:r>
      <w:proofErr w:type="spellEnd"/>
      <w:r w:rsidR="00A93E38">
        <w:rPr>
          <w:rFonts w:ascii="Arial" w:hAnsi="Arial" w:cs="Arial"/>
          <w:sz w:val="20"/>
        </w:rPr>
        <w:t>.)</w:t>
      </w:r>
      <w:r w:rsidR="00F209A5" w:rsidRPr="007736AB">
        <w:rPr>
          <w:rFonts w:ascii="Arial" w:hAnsi="Arial" w:cs="Arial"/>
          <w:sz w:val="20"/>
        </w:rPr>
        <w:t xml:space="preserve">, </w:t>
      </w:r>
    </w:p>
    <w:p w:rsidR="00F209A5" w:rsidRPr="001F3AE3" w:rsidRDefault="00F209A5" w:rsidP="00B623E1">
      <w:pPr>
        <w:pStyle w:val="Odstavecseseznamem"/>
        <w:numPr>
          <w:ilvl w:val="2"/>
          <w:numId w:val="2"/>
        </w:numPr>
        <w:spacing w:before="120" w:line="24" w:lineRule="atLeast"/>
        <w:contextualSpacing w:val="0"/>
        <w:jc w:val="both"/>
        <w:rPr>
          <w:rFonts w:ascii="Arial" w:hAnsi="Arial" w:cs="Arial"/>
          <w:sz w:val="20"/>
        </w:rPr>
      </w:pPr>
      <w:r w:rsidRPr="00B81384">
        <w:rPr>
          <w:rFonts w:ascii="Arial" w:hAnsi="Arial" w:cs="Arial"/>
          <w:sz w:val="20"/>
        </w:rPr>
        <w:t>typy od</w:t>
      </w:r>
      <w:r w:rsidR="001B4AE9" w:rsidRPr="00B81384">
        <w:rPr>
          <w:rFonts w:ascii="Arial" w:hAnsi="Arial" w:cs="Arial"/>
          <w:sz w:val="20"/>
        </w:rPr>
        <w:t>ebíraných vzorků</w:t>
      </w:r>
      <w:r w:rsidR="0019348F">
        <w:rPr>
          <w:rFonts w:ascii="Arial" w:hAnsi="Arial" w:cs="Arial"/>
          <w:sz w:val="20"/>
        </w:rPr>
        <w:t xml:space="preserve"> a z nich prováděných stanovení</w:t>
      </w:r>
      <w:r w:rsidRPr="00B81384">
        <w:rPr>
          <w:rFonts w:ascii="Arial" w:hAnsi="Arial" w:cs="Arial"/>
          <w:sz w:val="20"/>
        </w:rPr>
        <w:t xml:space="preserve">, </w:t>
      </w:r>
    </w:p>
    <w:p w:rsidR="00F209A5" w:rsidRPr="001F3AE3" w:rsidRDefault="00F209A5" w:rsidP="00B623E1">
      <w:pPr>
        <w:pStyle w:val="Odstavecseseznamem"/>
        <w:numPr>
          <w:ilvl w:val="2"/>
          <w:numId w:val="2"/>
        </w:numPr>
        <w:spacing w:before="120" w:line="24" w:lineRule="atLeast"/>
        <w:contextualSpacing w:val="0"/>
        <w:jc w:val="both"/>
        <w:rPr>
          <w:rFonts w:ascii="Arial" w:hAnsi="Arial" w:cs="Arial"/>
          <w:sz w:val="20"/>
        </w:rPr>
      </w:pPr>
      <w:r w:rsidRPr="001F3AE3">
        <w:rPr>
          <w:rFonts w:ascii="Arial" w:hAnsi="Arial" w:cs="Arial"/>
          <w:sz w:val="20"/>
        </w:rPr>
        <w:t xml:space="preserve">počty odběrů na základě </w:t>
      </w:r>
      <w:r w:rsidR="003B3E89">
        <w:rPr>
          <w:rFonts w:ascii="Arial" w:hAnsi="Arial" w:cs="Arial"/>
          <w:sz w:val="20"/>
        </w:rPr>
        <w:t>Č</w:t>
      </w:r>
      <w:r w:rsidRPr="001F3AE3">
        <w:rPr>
          <w:rFonts w:ascii="Arial" w:hAnsi="Arial" w:cs="Arial"/>
          <w:sz w:val="20"/>
        </w:rPr>
        <w:t>tvrtletního plánu kontrol</w:t>
      </w:r>
      <w:r w:rsidR="0019348F">
        <w:rPr>
          <w:rFonts w:ascii="Arial" w:hAnsi="Arial" w:cs="Arial"/>
          <w:sz w:val="20"/>
        </w:rPr>
        <w:t>.</w:t>
      </w:r>
      <w:r w:rsidR="003B3E89">
        <w:rPr>
          <w:rFonts w:ascii="Arial" w:hAnsi="Arial" w:cs="Arial"/>
          <w:sz w:val="20"/>
        </w:rPr>
        <w:t xml:space="preserve"> </w:t>
      </w:r>
      <w:r w:rsidR="003B3E89" w:rsidRPr="00C91F1D">
        <w:rPr>
          <w:rFonts w:ascii="Arial" w:hAnsi="Arial" w:cs="Arial"/>
          <w:sz w:val="20"/>
        </w:rPr>
        <w:t xml:space="preserve">Závazná šablona </w:t>
      </w:r>
      <w:r w:rsidR="003B3E89">
        <w:rPr>
          <w:rFonts w:ascii="Arial" w:hAnsi="Arial" w:cs="Arial"/>
          <w:sz w:val="20"/>
        </w:rPr>
        <w:t>Čtvrtletního plánu</w:t>
      </w:r>
      <w:r w:rsidR="003B3E89" w:rsidRPr="00C91F1D">
        <w:rPr>
          <w:rFonts w:ascii="Arial" w:hAnsi="Arial" w:cs="Arial"/>
          <w:sz w:val="20"/>
        </w:rPr>
        <w:t xml:space="preserve"> kontrol je přílohou této smlouvy</w:t>
      </w:r>
      <w:r w:rsidR="003B3E89">
        <w:rPr>
          <w:rFonts w:ascii="Arial" w:hAnsi="Arial" w:cs="Arial"/>
          <w:sz w:val="20"/>
        </w:rPr>
        <w:t xml:space="preserve"> </w:t>
      </w:r>
      <w:r w:rsidR="00F341D7">
        <w:rPr>
          <w:rFonts w:ascii="Arial" w:hAnsi="Arial" w:cs="Arial"/>
          <w:sz w:val="20"/>
        </w:rPr>
        <w:t>(</w:t>
      </w:r>
      <w:r w:rsidR="003B3E89">
        <w:rPr>
          <w:rFonts w:ascii="Arial" w:hAnsi="Arial" w:cs="Arial"/>
          <w:sz w:val="20"/>
        </w:rPr>
        <w:t>P1</w:t>
      </w:r>
      <w:r w:rsidR="00F341D7">
        <w:rPr>
          <w:rFonts w:ascii="Arial" w:hAnsi="Arial" w:cs="Arial"/>
          <w:sz w:val="20"/>
        </w:rPr>
        <w:t>)</w:t>
      </w:r>
      <w:r w:rsidR="001C3A56" w:rsidRPr="001F3AE3">
        <w:rPr>
          <w:rFonts w:ascii="Arial" w:hAnsi="Arial" w:cs="Arial"/>
          <w:sz w:val="20"/>
        </w:rPr>
        <w:t>.</w:t>
      </w:r>
      <w:r w:rsidRPr="001F3AE3">
        <w:rPr>
          <w:rFonts w:ascii="Arial" w:hAnsi="Arial" w:cs="Arial"/>
          <w:sz w:val="20"/>
        </w:rPr>
        <w:t xml:space="preserve"> </w:t>
      </w:r>
    </w:p>
    <w:p w:rsidR="00F209A5" w:rsidRPr="00B81384" w:rsidRDefault="001C3A56" w:rsidP="001F3AE3">
      <w:pPr>
        <w:pStyle w:val="Odstavecseseznamem"/>
        <w:numPr>
          <w:ilvl w:val="2"/>
          <w:numId w:val="2"/>
        </w:numPr>
        <w:spacing w:before="120" w:line="24" w:lineRule="atLeast"/>
        <w:contextualSpacing w:val="0"/>
        <w:jc w:val="both"/>
        <w:rPr>
          <w:rFonts w:ascii="Arial" w:hAnsi="Arial" w:cs="Arial"/>
          <w:sz w:val="20"/>
        </w:rPr>
      </w:pPr>
      <w:r w:rsidRPr="00B81384">
        <w:rPr>
          <w:rFonts w:ascii="Arial" w:hAnsi="Arial" w:cs="Arial"/>
          <w:sz w:val="20"/>
        </w:rPr>
        <w:t xml:space="preserve">Čtvrtletní </w:t>
      </w:r>
      <w:r w:rsidR="00F209A5" w:rsidRPr="00B81384">
        <w:rPr>
          <w:rFonts w:ascii="Arial" w:hAnsi="Arial" w:cs="Arial"/>
          <w:sz w:val="20"/>
        </w:rPr>
        <w:t xml:space="preserve">plán kontrol projedná </w:t>
      </w:r>
      <w:r w:rsidR="0019348F">
        <w:rPr>
          <w:rFonts w:ascii="Arial" w:hAnsi="Arial" w:cs="Arial"/>
          <w:sz w:val="20"/>
        </w:rPr>
        <w:t xml:space="preserve">příslušný OI </w:t>
      </w:r>
      <w:r w:rsidR="00F209A5" w:rsidRPr="00B81384">
        <w:rPr>
          <w:rFonts w:ascii="Arial" w:hAnsi="Arial" w:cs="Arial"/>
          <w:sz w:val="20"/>
        </w:rPr>
        <w:t xml:space="preserve">ČIŽP s kontrolní laboratoří nejpozději </w:t>
      </w:r>
      <w:r w:rsidR="0065667F" w:rsidRPr="00B81384">
        <w:rPr>
          <w:rFonts w:ascii="Arial" w:hAnsi="Arial" w:cs="Arial"/>
          <w:sz w:val="20"/>
        </w:rPr>
        <w:t xml:space="preserve">14 </w:t>
      </w:r>
      <w:r w:rsidR="00F209A5" w:rsidRPr="001F3AE3">
        <w:rPr>
          <w:rFonts w:ascii="Arial" w:hAnsi="Arial" w:cs="Arial"/>
          <w:sz w:val="20"/>
        </w:rPr>
        <w:t xml:space="preserve">dnů před začátkem čtvrtletí. Při projednání plánu kontrol kontrolní laboratoř označí </w:t>
      </w:r>
      <w:r w:rsidR="00B54908" w:rsidRPr="001F3AE3">
        <w:rPr>
          <w:rFonts w:ascii="Arial" w:hAnsi="Arial" w:cs="Arial"/>
          <w:sz w:val="20"/>
        </w:rPr>
        <w:t>zdroje znečištění</w:t>
      </w:r>
      <w:r w:rsidR="00F209A5" w:rsidRPr="001F3AE3">
        <w:rPr>
          <w:rFonts w:ascii="Arial" w:hAnsi="Arial" w:cs="Arial"/>
          <w:sz w:val="20"/>
        </w:rPr>
        <w:t xml:space="preserve">, </w:t>
      </w:r>
      <w:r w:rsidR="00B54908" w:rsidRPr="001F3AE3">
        <w:rPr>
          <w:rFonts w:ascii="Arial" w:hAnsi="Arial" w:cs="Arial"/>
          <w:sz w:val="20"/>
        </w:rPr>
        <w:t>na</w:t>
      </w:r>
      <w:r w:rsidR="00F209A5" w:rsidRPr="001F3AE3">
        <w:rPr>
          <w:rFonts w:ascii="Arial" w:hAnsi="Arial" w:cs="Arial"/>
          <w:sz w:val="20"/>
        </w:rPr>
        <w:t xml:space="preserve"> nichž </w:t>
      </w:r>
      <w:r w:rsidR="0072425C" w:rsidRPr="007736AB">
        <w:rPr>
          <w:rFonts w:ascii="Arial" w:hAnsi="Arial" w:cs="Arial"/>
          <w:sz w:val="20"/>
        </w:rPr>
        <w:t>působí</w:t>
      </w:r>
      <w:r w:rsidR="0072425C" w:rsidRPr="00D77DB5">
        <w:rPr>
          <w:rFonts w:ascii="Arial" w:hAnsi="Arial" w:cs="Arial"/>
          <w:sz w:val="20"/>
        </w:rPr>
        <w:t xml:space="preserve"> </w:t>
      </w:r>
      <w:r w:rsidR="00140792" w:rsidRPr="00D77DB5">
        <w:rPr>
          <w:rFonts w:ascii="Arial" w:hAnsi="Arial" w:cs="Arial"/>
          <w:sz w:val="20"/>
        </w:rPr>
        <w:t>nebo v posledních 12 měsících</w:t>
      </w:r>
      <w:r w:rsidR="00797E8F" w:rsidRPr="007736AB">
        <w:rPr>
          <w:rFonts w:ascii="Arial" w:hAnsi="Arial" w:cs="Arial"/>
          <w:sz w:val="20"/>
        </w:rPr>
        <w:t xml:space="preserve"> před </w:t>
      </w:r>
      <w:r w:rsidR="00ED581A">
        <w:rPr>
          <w:rFonts w:ascii="Arial" w:hAnsi="Arial" w:cs="Arial"/>
          <w:sz w:val="20"/>
        </w:rPr>
        <w:t>vznikem požadavku na provedení kontroly</w:t>
      </w:r>
      <w:r w:rsidR="00140792" w:rsidRPr="00B81384">
        <w:rPr>
          <w:rFonts w:ascii="Arial" w:hAnsi="Arial" w:cs="Arial"/>
          <w:sz w:val="20"/>
        </w:rPr>
        <w:t xml:space="preserve"> </w:t>
      </w:r>
      <w:r w:rsidR="00200EDF" w:rsidRPr="00B81384">
        <w:rPr>
          <w:rFonts w:ascii="Arial" w:hAnsi="Arial" w:cs="Arial"/>
          <w:sz w:val="20"/>
        </w:rPr>
        <w:t xml:space="preserve">působila </w:t>
      </w:r>
      <w:r w:rsidR="00F209A5" w:rsidRPr="00B81384">
        <w:rPr>
          <w:rFonts w:ascii="Arial" w:hAnsi="Arial" w:cs="Arial"/>
          <w:sz w:val="20"/>
        </w:rPr>
        <w:t>jako oprávněná laboratoř</w:t>
      </w:r>
      <w:r w:rsidRPr="001F3AE3">
        <w:rPr>
          <w:rFonts w:ascii="Arial" w:hAnsi="Arial" w:cs="Arial"/>
          <w:sz w:val="20"/>
        </w:rPr>
        <w:t xml:space="preserve"> a u těchto zdrojů uvede subdodavatele, který na těchto zdrojích provede kontrolu</w:t>
      </w:r>
      <w:r w:rsidR="00F209A5" w:rsidRPr="001F3AE3">
        <w:rPr>
          <w:rFonts w:ascii="Arial" w:hAnsi="Arial" w:cs="Arial"/>
          <w:sz w:val="20"/>
        </w:rPr>
        <w:t xml:space="preserve">. </w:t>
      </w:r>
      <w:r w:rsidR="00D0514D" w:rsidRPr="007736AB">
        <w:rPr>
          <w:rFonts w:ascii="Arial" w:hAnsi="Arial" w:cs="Arial"/>
          <w:sz w:val="20"/>
        </w:rPr>
        <w:t xml:space="preserve">Při sestavování čtvrtletního plánu kontrol </w:t>
      </w:r>
      <w:r w:rsidR="0065667F" w:rsidRPr="007736AB">
        <w:rPr>
          <w:rFonts w:ascii="Arial" w:hAnsi="Arial" w:cs="Arial"/>
          <w:sz w:val="20"/>
        </w:rPr>
        <w:t xml:space="preserve">dbá </w:t>
      </w:r>
      <w:r w:rsidR="0019348F">
        <w:rPr>
          <w:rFonts w:ascii="Arial" w:hAnsi="Arial" w:cs="Arial"/>
          <w:sz w:val="20"/>
        </w:rPr>
        <w:t xml:space="preserve">OI </w:t>
      </w:r>
      <w:r w:rsidR="00D0514D" w:rsidRPr="007736AB">
        <w:rPr>
          <w:rFonts w:ascii="Arial" w:hAnsi="Arial" w:cs="Arial"/>
          <w:sz w:val="20"/>
        </w:rPr>
        <w:t xml:space="preserve">ČIŽP i </w:t>
      </w:r>
      <w:r w:rsidR="009423BA">
        <w:rPr>
          <w:rFonts w:ascii="Arial" w:hAnsi="Arial" w:cs="Arial"/>
          <w:sz w:val="20"/>
        </w:rPr>
        <w:t>k</w:t>
      </w:r>
      <w:r w:rsidR="009423BA" w:rsidRPr="007736AB">
        <w:rPr>
          <w:rFonts w:ascii="Arial" w:hAnsi="Arial" w:cs="Arial"/>
          <w:sz w:val="20"/>
        </w:rPr>
        <w:t xml:space="preserve">ontrolní </w:t>
      </w:r>
      <w:r w:rsidR="00D0514D" w:rsidRPr="007736AB">
        <w:rPr>
          <w:rFonts w:ascii="Arial" w:hAnsi="Arial" w:cs="Arial"/>
          <w:sz w:val="20"/>
        </w:rPr>
        <w:t xml:space="preserve">laboratoř na to, aby nebyly překročeny finanční částky určené </w:t>
      </w:r>
      <w:r w:rsidR="0019348F">
        <w:rPr>
          <w:rFonts w:ascii="Arial" w:hAnsi="Arial" w:cs="Arial"/>
          <w:sz w:val="20"/>
        </w:rPr>
        <w:t xml:space="preserve">k čerpání </w:t>
      </w:r>
      <w:r w:rsidR="00D0514D" w:rsidRPr="007736AB">
        <w:rPr>
          <w:rFonts w:ascii="Arial" w:hAnsi="Arial" w:cs="Arial"/>
          <w:sz w:val="20"/>
        </w:rPr>
        <w:t xml:space="preserve">na jednotlivé kalendářní roky, ani celková smluvní částka. </w:t>
      </w:r>
      <w:r w:rsidR="00F209A5" w:rsidRPr="00D77DB5">
        <w:rPr>
          <w:rFonts w:ascii="Arial" w:hAnsi="Arial" w:cs="Arial"/>
          <w:sz w:val="20"/>
        </w:rPr>
        <w:t xml:space="preserve">Konečný čtvrtletní plán kontrol zašle kontrolní laboratoř </w:t>
      </w:r>
      <w:r w:rsidR="00B54908" w:rsidRPr="00B81384">
        <w:rPr>
          <w:rFonts w:ascii="Arial" w:hAnsi="Arial" w:cs="Arial"/>
          <w:sz w:val="20"/>
        </w:rPr>
        <w:t xml:space="preserve">v elektronické podobě </w:t>
      </w:r>
      <w:r w:rsidRPr="001F3AE3">
        <w:rPr>
          <w:rFonts w:ascii="Arial" w:hAnsi="Arial" w:cs="Arial"/>
          <w:sz w:val="20"/>
        </w:rPr>
        <w:t>osobám dle požadavku Fondu</w:t>
      </w:r>
      <w:r w:rsidR="0065667F" w:rsidRPr="007736AB">
        <w:rPr>
          <w:rFonts w:ascii="Arial" w:hAnsi="Arial" w:cs="Arial"/>
          <w:sz w:val="20"/>
        </w:rPr>
        <w:t xml:space="preserve"> nejpozději 7 dnů před začátkem čtvrtletí</w:t>
      </w:r>
      <w:r w:rsidR="00F209A5" w:rsidRPr="007736AB">
        <w:rPr>
          <w:rFonts w:ascii="Arial" w:hAnsi="Arial" w:cs="Arial"/>
          <w:sz w:val="20"/>
        </w:rPr>
        <w:t>.</w:t>
      </w:r>
      <w:r w:rsidRPr="00D77DB5">
        <w:rPr>
          <w:rFonts w:ascii="Arial" w:hAnsi="Arial" w:cs="Arial"/>
          <w:sz w:val="20"/>
        </w:rPr>
        <w:t xml:space="preserve"> Závazná šablona </w:t>
      </w:r>
      <w:r w:rsidR="002619A4">
        <w:rPr>
          <w:rFonts w:ascii="Arial" w:hAnsi="Arial" w:cs="Arial"/>
          <w:sz w:val="20"/>
        </w:rPr>
        <w:t>Č</w:t>
      </w:r>
      <w:r w:rsidR="002619A4" w:rsidRPr="00D77DB5">
        <w:rPr>
          <w:rFonts w:ascii="Arial" w:hAnsi="Arial" w:cs="Arial"/>
          <w:sz w:val="20"/>
        </w:rPr>
        <w:t xml:space="preserve">tvrtletního </w:t>
      </w:r>
      <w:r w:rsidRPr="00D77DB5">
        <w:rPr>
          <w:rFonts w:ascii="Arial" w:hAnsi="Arial" w:cs="Arial"/>
          <w:sz w:val="20"/>
        </w:rPr>
        <w:t>plánu kontrol je přílohou této smlouvy (P1).</w:t>
      </w:r>
    </w:p>
    <w:p w:rsidR="00F209A5" w:rsidRPr="001F3AE3" w:rsidRDefault="00F209A5" w:rsidP="00BE33F2">
      <w:pPr>
        <w:spacing w:before="120" w:line="24" w:lineRule="atLeast"/>
        <w:ind w:left="720"/>
        <w:jc w:val="both"/>
        <w:rPr>
          <w:rFonts w:ascii="Arial" w:hAnsi="Arial" w:cs="Arial"/>
          <w:sz w:val="20"/>
        </w:rPr>
      </w:pPr>
      <w:r w:rsidRPr="001F3AE3">
        <w:rPr>
          <w:rFonts w:ascii="Arial" w:hAnsi="Arial" w:cs="Arial"/>
          <w:sz w:val="20"/>
        </w:rPr>
        <w:t xml:space="preserve"> </w:t>
      </w:r>
    </w:p>
    <w:p w:rsidR="00B35500" w:rsidRPr="001F3AE3" w:rsidRDefault="008551FB" w:rsidP="00B623E1">
      <w:pPr>
        <w:pStyle w:val="Nadpis3"/>
        <w:numPr>
          <w:ilvl w:val="0"/>
          <w:numId w:val="2"/>
        </w:numPr>
        <w:spacing w:before="120" w:line="24" w:lineRule="atLeast"/>
        <w:ind w:hanging="720"/>
        <w:rPr>
          <w:rFonts w:ascii="Arial" w:hAnsi="Arial" w:cs="Arial"/>
          <w:sz w:val="20"/>
        </w:rPr>
      </w:pPr>
      <w:r w:rsidRPr="001F3AE3">
        <w:rPr>
          <w:rFonts w:ascii="Arial" w:hAnsi="Arial" w:cs="Arial"/>
          <w:sz w:val="20"/>
        </w:rPr>
        <w:t xml:space="preserve">DOBA, MÍSTO A ZPŮSOB PLNĚNÍ </w:t>
      </w:r>
    </w:p>
    <w:p w:rsidR="00F209A5" w:rsidRPr="001F3AE3" w:rsidRDefault="00B54908" w:rsidP="00B623E1">
      <w:pPr>
        <w:numPr>
          <w:ilvl w:val="1"/>
          <w:numId w:val="2"/>
        </w:numPr>
        <w:spacing w:before="120" w:line="24" w:lineRule="atLeast"/>
        <w:ind w:left="720"/>
        <w:jc w:val="both"/>
        <w:rPr>
          <w:rFonts w:ascii="Arial" w:hAnsi="Arial" w:cs="Arial"/>
          <w:sz w:val="20"/>
        </w:rPr>
      </w:pPr>
      <w:r w:rsidRPr="001F3AE3">
        <w:rPr>
          <w:rFonts w:ascii="Arial" w:hAnsi="Arial" w:cs="Arial"/>
          <w:sz w:val="20"/>
        </w:rPr>
        <w:t xml:space="preserve">Tato smlouva se vztahuje na kontroly provedené v době od </w:t>
      </w:r>
      <w:r w:rsidR="0072425C" w:rsidRPr="007736AB">
        <w:rPr>
          <w:rFonts w:ascii="Arial" w:hAnsi="Arial" w:cs="Arial"/>
          <w:sz w:val="20"/>
        </w:rPr>
        <w:t>1.</w:t>
      </w:r>
      <w:r w:rsidR="00C53816">
        <w:rPr>
          <w:rFonts w:ascii="Arial" w:hAnsi="Arial" w:cs="Arial"/>
          <w:sz w:val="20"/>
        </w:rPr>
        <w:t xml:space="preserve"> </w:t>
      </w:r>
      <w:r w:rsidR="00ED581A">
        <w:rPr>
          <w:rFonts w:ascii="Arial" w:hAnsi="Arial" w:cs="Arial"/>
          <w:sz w:val="20"/>
        </w:rPr>
        <w:t>1</w:t>
      </w:r>
      <w:r w:rsidR="0072425C" w:rsidRPr="007736AB">
        <w:rPr>
          <w:rFonts w:ascii="Arial" w:hAnsi="Arial" w:cs="Arial"/>
          <w:sz w:val="20"/>
        </w:rPr>
        <w:t>.</w:t>
      </w:r>
      <w:r w:rsidR="00C53816">
        <w:rPr>
          <w:rFonts w:ascii="Arial" w:hAnsi="Arial" w:cs="Arial"/>
          <w:sz w:val="20"/>
        </w:rPr>
        <w:t xml:space="preserve"> </w:t>
      </w:r>
      <w:r w:rsidR="0072425C" w:rsidRPr="007736AB">
        <w:rPr>
          <w:rFonts w:ascii="Arial" w:hAnsi="Arial" w:cs="Arial"/>
          <w:sz w:val="20"/>
        </w:rPr>
        <w:t>201</w:t>
      </w:r>
      <w:r w:rsidR="00ED581A">
        <w:rPr>
          <w:rFonts w:ascii="Arial" w:hAnsi="Arial" w:cs="Arial"/>
          <w:sz w:val="20"/>
        </w:rPr>
        <w:t>6</w:t>
      </w:r>
      <w:r w:rsidRPr="00D77DB5">
        <w:rPr>
          <w:rFonts w:ascii="Arial" w:hAnsi="Arial" w:cs="Arial"/>
          <w:sz w:val="20"/>
        </w:rPr>
        <w:t xml:space="preserve"> do</w:t>
      </w:r>
      <w:r w:rsidR="006C386B" w:rsidRPr="00D77DB5">
        <w:rPr>
          <w:rFonts w:ascii="Arial" w:hAnsi="Arial" w:cs="Arial"/>
          <w:sz w:val="20"/>
        </w:rPr>
        <w:t xml:space="preserve"> </w:t>
      </w:r>
      <w:r w:rsidR="00E707A8" w:rsidRPr="00B81384">
        <w:rPr>
          <w:rFonts w:ascii="Arial" w:hAnsi="Arial" w:cs="Arial"/>
          <w:sz w:val="20"/>
        </w:rPr>
        <w:t>3</w:t>
      </w:r>
      <w:r w:rsidR="00ED581A">
        <w:rPr>
          <w:rFonts w:ascii="Arial" w:hAnsi="Arial" w:cs="Arial"/>
          <w:sz w:val="20"/>
        </w:rPr>
        <w:t>1</w:t>
      </w:r>
      <w:r w:rsidR="00E707A8" w:rsidRPr="00B81384">
        <w:rPr>
          <w:rFonts w:ascii="Arial" w:hAnsi="Arial" w:cs="Arial"/>
          <w:sz w:val="20"/>
        </w:rPr>
        <w:t>.</w:t>
      </w:r>
      <w:r w:rsidR="00C53816">
        <w:rPr>
          <w:rFonts w:ascii="Arial" w:hAnsi="Arial" w:cs="Arial"/>
          <w:sz w:val="20"/>
        </w:rPr>
        <w:t xml:space="preserve"> </w:t>
      </w:r>
      <w:r w:rsidR="00ED581A">
        <w:rPr>
          <w:rFonts w:ascii="Arial" w:hAnsi="Arial" w:cs="Arial"/>
          <w:sz w:val="20"/>
        </w:rPr>
        <w:t>12</w:t>
      </w:r>
      <w:r w:rsidR="00E707A8" w:rsidRPr="00B81384">
        <w:rPr>
          <w:rFonts w:ascii="Arial" w:hAnsi="Arial" w:cs="Arial"/>
          <w:sz w:val="20"/>
        </w:rPr>
        <w:t>.</w:t>
      </w:r>
      <w:r w:rsidR="00C53816">
        <w:rPr>
          <w:rFonts w:ascii="Arial" w:hAnsi="Arial" w:cs="Arial"/>
          <w:sz w:val="20"/>
        </w:rPr>
        <w:t xml:space="preserve"> </w:t>
      </w:r>
      <w:r w:rsidR="004A3037" w:rsidRPr="00B81384">
        <w:rPr>
          <w:rFonts w:ascii="Arial" w:hAnsi="Arial" w:cs="Arial"/>
          <w:sz w:val="20"/>
        </w:rPr>
        <w:t>201</w:t>
      </w:r>
      <w:r w:rsidR="004A3037">
        <w:rPr>
          <w:rFonts w:ascii="Arial" w:hAnsi="Arial" w:cs="Arial"/>
          <w:sz w:val="20"/>
        </w:rPr>
        <w:t>8</w:t>
      </w:r>
      <w:r w:rsidRPr="00B81384">
        <w:rPr>
          <w:rFonts w:ascii="Arial" w:hAnsi="Arial" w:cs="Arial"/>
          <w:sz w:val="20"/>
        </w:rPr>
        <w:t>.</w:t>
      </w:r>
    </w:p>
    <w:p w:rsidR="00B54908" w:rsidRPr="001F3AE3" w:rsidRDefault="00B54908" w:rsidP="00B623E1">
      <w:pPr>
        <w:numPr>
          <w:ilvl w:val="1"/>
          <w:numId w:val="2"/>
        </w:numPr>
        <w:spacing w:before="120" w:line="24" w:lineRule="atLeast"/>
        <w:ind w:left="720"/>
        <w:jc w:val="both"/>
        <w:rPr>
          <w:rFonts w:ascii="Arial" w:hAnsi="Arial" w:cs="Arial"/>
          <w:sz w:val="20"/>
        </w:rPr>
      </w:pPr>
      <w:r w:rsidRPr="001F3AE3">
        <w:rPr>
          <w:rFonts w:ascii="Arial" w:hAnsi="Arial" w:cs="Arial"/>
          <w:sz w:val="20"/>
        </w:rPr>
        <w:t>Místem plnění, tj. územím, ve kterém budou prováděny kontroly, je část území České republiky, vymezená územní působností příslušného oblastního inspektorátu ČIŽP.</w:t>
      </w:r>
      <w:r w:rsidR="001E34F1">
        <w:rPr>
          <w:rFonts w:ascii="Arial" w:hAnsi="Arial" w:cs="Arial"/>
          <w:sz w:val="20"/>
        </w:rPr>
        <w:t xml:space="preserve"> Jedná se o tato území: </w:t>
      </w:r>
      <w:r w:rsidR="001E34F1" w:rsidRPr="001E34F1">
        <w:rPr>
          <w:rFonts w:ascii="Arial" w:hAnsi="Arial" w:cs="Arial"/>
          <w:sz w:val="20"/>
          <w:highlight w:val="yellow"/>
        </w:rPr>
        <w:t xml:space="preserve">ZDE UCHAZEČ VYPÍŠE ÚZEMÍ DANÉHO OI ČIŽP PODLE TOHO, DO JAKÉ ČÁSTI VEŘEJNÉ ZAKÁZKY PODÁVÁ SVOJI NABÍDKU (1.8.1 AŽ </w:t>
      </w:r>
      <w:proofErr w:type="gramStart"/>
      <w:r w:rsidR="001E34F1" w:rsidRPr="001E34F1">
        <w:rPr>
          <w:rFonts w:ascii="Arial" w:hAnsi="Arial" w:cs="Arial"/>
          <w:sz w:val="20"/>
          <w:highlight w:val="yellow"/>
        </w:rPr>
        <w:t>1.8.10</w:t>
      </w:r>
      <w:proofErr w:type="gramEnd"/>
      <w:r w:rsidR="001E34F1" w:rsidRPr="001E34F1">
        <w:rPr>
          <w:rFonts w:ascii="Arial" w:hAnsi="Arial" w:cs="Arial"/>
          <w:sz w:val="20"/>
          <w:highlight w:val="yellow"/>
        </w:rPr>
        <w:t xml:space="preserve"> ZADÁVACÍ DOKUMENTACE)</w:t>
      </w:r>
    </w:p>
    <w:p w:rsidR="00B54908" w:rsidRPr="001F3AE3" w:rsidRDefault="00B54908" w:rsidP="00B623E1">
      <w:pPr>
        <w:numPr>
          <w:ilvl w:val="1"/>
          <w:numId w:val="2"/>
        </w:numPr>
        <w:spacing w:before="120" w:line="24" w:lineRule="atLeast"/>
        <w:ind w:left="720"/>
        <w:jc w:val="both"/>
        <w:rPr>
          <w:rFonts w:ascii="Arial" w:hAnsi="Arial" w:cs="Arial"/>
          <w:sz w:val="20"/>
        </w:rPr>
      </w:pPr>
      <w:r w:rsidRPr="001F3AE3">
        <w:rPr>
          <w:rFonts w:ascii="Arial" w:hAnsi="Arial" w:cs="Arial"/>
          <w:sz w:val="20"/>
        </w:rPr>
        <w:t xml:space="preserve">Fond </w:t>
      </w:r>
      <w:r w:rsidR="00D20CD2" w:rsidRPr="001F3AE3">
        <w:rPr>
          <w:rFonts w:ascii="Arial" w:hAnsi="Arial" w:cs="Arial"/>
          <w:sz w:val="20"/>
        </w:rPr>
        <w:t xml:space="preserve">si </w:t>
      </w:r>
      <w:r w:rsidRPr="001F3AE3">
        <w:rPr>
          <w:rFonts w:ascii="Arial" w:hAnsi="Arial" w:cs="Arial"/>
          <w:sz w:val="20"/>
        </w:rPr>
        <w:t xml:space="preserve">ve spolupráci nebo na návrh ČIŽP vyhrazuje právo, že v objemu do 10 % </w:t>
      </w:r>
      <w:r w:rsidR="004A3037">
        <w:rPr>
          <w:rFonts w:ascii="Arial" w:hAnsi="Arial" w:cs="Arial"/>
          <w:sz w:val="20"/>
        </w:rPr>
        <w:t>z celkového počtu vzorků</w:t>
      </w:r>
      <w:r w:rsidR="007F19C8">
        <w:rPr>
          <w:rFonts w:ascii="Arial" w:hAnsi="Arial" w:cs="Arial"/>
          <w:sz w:val="20"/>
        </w:rPr>
        <w:t xml:space="preserve"> z uzavřeného smluvního objemu</w:t>
      </w:r>
      <w:r w:rsidR="004A3037">
        <w:rPr>
          <w:rFonts w:ascii="Arial" w:hAnsi="Arial" w:cs="Arial"/>
          <w:sz w:val="20"/>
        </w:rPr>
        <w:t xml:space="preserve">, </w:t>
      </w:r>
      <w:r w:rsidRPr="001F3AE3">
        <w:rPr>
          <w:rFonts w:ascii="Arial" w:hAnsi="Arial" w:cs="Arial"/>
          <w:sz w:val="20"/>
        </w:rPr>
        <w:t xml:space="preserve">může požadovat odběr jiných typu vzorků, než jsou uvedeny v příloze č. 3 </w:t>
      </w:r>
      <w:proofErr w:type="spellStart"/>
      <w:r w:rsidRPr="001F3AE3">
        <w:rPr>
          <w:rFonts w:ascii="Arial" w:hAnsi="Arial" w:cs="Arial"/>
          <w:sz w:val="20"/>
        </w:rPr>
        <w:t>nař</w:t>
      </w:r>
      <w:proofErr w:type="spellEnd"/>
      <w:r w:rsidRPr="001F3AE3">
        <w:rPr>
          <w:rFonts w:ascii="Arial" w:hAnsi="Arial" w:cs="Arial"/>
          <w:sz w:val="20"/>
        </w:rPr>
        <w:t xml:space="preserve">. </w:t>
      </w:r>
      <w:proofErr w:type="spellStart"/>
      <w:r w:rsidRPr="001F3AE3">
        <w:rPr>
          <w:rFonts w:ascii="Arial" w:hAnsi="Arial" w:cs="Arial"/>
          <w:sz w:val="20"/>
        </w:rPr>
        <w:t>vl</w:t>
      </w:r>
      <w:proofErr w:type="spellEnd"/>
      <w:r w:rsidRPr="001F3AE3">
        <w:rPr>
          <w:rFonts w:ascii="Arial" w:hAnsi="Arial" w:cs="Arial"/>
          <w:sz w:val="20"/>
        </w:rPr>
        <w:t>. Může se jednat o odběr vzorku prostého nebo vzorku slévaného s jinou četností odběru dílčích vzorků.</w:t>
      </w:r>
      <w:r w:rsidR="00F209A5" w:rsidRPr="001F3AE3">
        <w:rPr>
          <w:rFonts w:ascii="Arial" w:hAnsi="Arial" w:cs="Arial"/>
          <w:sz w:val="20"/>
        </w:rPr>
        <w:t xml:space="preserve"> </w:t>
      </w:r>
      <w:r w:rsidR="00E30FF2">
        <w:rPr>
          <w:rFonts w:ascii="Arial" w:hAnsi="Arial" w:cs="Arial"/>
          <w:sz w:val="20"/>
        </w:rPr>
        <w:t xml:space="preserve">Za odběry vzorků provedené dle tohoto odstavce bude kontrolní laboratoř Fondu účtovat ceny uvedené v ceníku laboratoře, který </w:t>
      </w:r>
      <w:r w:rsidR="00E9390A">
        <w:rPr>
          <w:rFonts w:ascii="Arial" w:hAnsi="Arial" w:cs="Arial"/>
          <w:sz w:val="20"/>
        </w:rPr>
        <w:t>byl předložen v nabídce</w:t>
      </w:r>
      <w:r w:rsidR="00E30FF2">
        <w:rPr>
          <w:rFonts w:ascii="Arial" w:hAnsi="Arial" w:cs="Arial"/>
          <w:sz w:val="20"/>
        </w:rPr>
        <w:t xml:space="preserve">. </w:t>
      </w:r>
    </w:p>
    <w:p w:rsidR="008E5A73" w:rsidRPr="001F3AE3" w:rsidRDefault="00B54908" w:rsidP="00B623E1">
      <w:pPr>
        <w:numPr>
          <w:ilvl w:val="1"/>
          <w:numId w:val="2"/>
        </w:numPr>
        <w:spacing w:before="120" w:line="24" w:lineRule="atLeast"/>
        <w:ind w:left="720"/>
        <w:jc w:val="both"/>
        <w:rPr>
          <w:rFonts w:ascii="Arial" w:hAnsi="Arial" w:cs="Arial"/>
          <w:sz w:val="20"/>
        </w:rPr>
      </w:pPr>
      <w:r w:rsidRPr="001F3AE3">
        <w:rPr>
          <w:rFonts w:ascii="Arial" w:hAnsi="Arial" w:cs="Arial"/>
          <w:sz w:val="20"/>
        </w:rPr>
        <w:t>Fond</w:t>
      </w:r>
      <w:r w:rsidR="00D20CD2" w:rsidRPr="001F3AE3">
        <w:rPr>
          <w:rFonts w:ascii="Arial" w:hAnsi="Arial" w:cs="Arial"/>
          <w:sz w:val="20"/>
        </w:rPr>
        <w:t xml:space="preserve"> si</w:t>
      </w:r>
      <w:r w:rsidRPr="001F3AE3">
        <w:rPr>
          <w:rFonts w:ascii="Arial" w:hAnsi="Arial" w:cs="Arial"/>
          <w:sz w:val="20"/>
        </w:rPr>
        <w:t xml:space="preserve"> ve spolupráci nebo na návrh ČIŽP vyhrazuje právo, že v objemu do 10 % </w:t>
      </w:r>
      <w:r w:rsidR="004A3037">
        <w:rPr>
          <w:rFonts w:ascii="Arial" w:hAnsi="Arial" w:cs="Arial"/>
          <w:sz w:val="20"/>
        </w:rPr>
        <w:t>z celkového počtu analýz</w:t>
      </w:r>
      <w:r w:rsidR="007F19C8">
        <w:rPr>
          <w:rFonts w:ascii="Arial" w:hAnsi="Arial" w:cs="Arial"/>
          <w:sz w:val="20"/>
        </w:rPr>
        <w:t xml:space="preserve"> z uzavřeného smluvního objemu</w:t>
      </w:r>
      <w:r w:rsidR="004A3037">
        <w:rPr>
          <w:rFonts w:ascii="Arial" w:hAnsi="Arial" w:cs="Arial"/>
          <w:sz w:val="20"/>
        </w:rPr>
        <w:t xml:space="preserve">, </w:t>
      </w:r>
      <w:r w:rsidRPr="001F3AE3">
        <w:rPr>
          <w:rFonts w:ascii="Arial" w:hAnsi="Arial" w:cs="Arial"/>
          <w:sz w:val="20"/>
        </w:rPr>
        <w:t xml:space="preserve">může požadovat analýzu jiných ukazatelů znečištění, než jsou uvedeny v příloze č. 3 </w:t>
      </w:r>
      <w:proofErr w:type="spellStart"/>
      <w:r w:rsidRPr="001F3AE3">
        <w:rPr>
          <w:rFonts w:ascii="Arial" w:hAnsi="Arial" w:cs="Arial"/>
          <w:sz w:val="20"/>
        </w:rPr>
        <w:t>nař</w:t>
      </w:r>
      <w:proofErr w:type="spellEnd"/>
      <w:r w:rsidRPr="001F3AE3">
        <w:rPr>
          <w:rFonts w:ascii="Arial" w:hAnsi="Arial" w:cs="Arial"/>
          <w:sz w:val="20"/>
        </w:rPr>
        <w:t xml:space="preserve">. </w:t>
      </w:r>
      <w:proofErr w:type="spellStart"/>
      <w:r w:rsidRPr="001F3AE3">
        <w:rPr>
          <w:rFonts w:ascii="Arial" w:hAnsi="Arial" w:cs="Arial"/>
          <w:sz w:val="20"/>
        </w:rPr>
        <w:t>vl</w:t>
      </w:r>
      <w:proofErr w:type="spellEnd"/>
      <w:r w:rsidRPr="001F3AE3">
        <w:rPr>
          <w:rFonts w:ascii="Arial" w:hAnsi="Arial" w:cs="Arial"/>
          <w:sz w:val="20"/>
        </w:rPr>
        <w:t xml:space="preserve">. Tento požadavek může vzniknout v případě nutnosti kontroly podmínek povoleného odkladu placení poplatků za vypouštění odpadních </w:t>
      </w:r>
      <w:r w:rsidRPr="001F3AE3">
        <w:rPr>
          <w:rFonts w:ascii="Arial" w:hAnsi="Arial" w:cs="Arial"/>
          <w:sz w:val="20"/>
        </w:rPr>
        <w:lastRenderedPageBreak/>
        <w:t>vod do vod povrchových.</w:t>
      </w:r>
      <w:r w:rsidR="00E30FF2">
        <w:rPr>
          <w:rFonts w:ascii="Arial" w:hAnsi="Arial" w:cs="Arial"/>
          <w:sz w:val="20"/>
        </w:rPr>
        <w:t xml:space="preserve"> Za analýzy provedené dle tohoto odstavce bude kontrolní laboratoř Fondu účtovat ceny uvedené v ceníku laboratoře</w:t>
      </w:r>
      <w:r w:rsidR="00715181">
        <w:rPr>
          <w:rFonts w:ascii="Arial" w:hAnsi="Arial" w:cs="Arial"/>
          <w:sz w:val="20"/>
        </w:rPr>
        <w:t xml:space="preserve">, který </w:t>
      </w:r>
      <w:r w:rsidR="00E9390A">
        <w:rPr>
          <w:rFonts w:ascii="Arial" w:hAnsi="Arial" w:cs="Arial"/>
          <w:sz w:val="20"/>
        </w:rPr>
        <w:t>byl předložen v nabídce</w:t>
      </w:r>
      <w:r w:rsidR="00E30FF2">
        <w:rPr>
          <w:rFonts w:ascii="Arial" w:hAnsi="Arial" w:cs="Arial"/>
          <w:sz w:val="20"/>
        </w:rPr>
        <w:t>.</w:t>
      </w:r>
    </w:p>
    <w:p w:rsidR="008E5A73" w:rsidRPr="001F3AE3" w:rsidRDefault="008E5A73" w:rsidP="00B623E1">
      <w:pPr>
        <w:numPr>
          <w:ilvl w:val="1"/>
          <w:numId w:val="2"/>
        </w:numPr>
        <w:spacing w:before="120" w:line="24" w:lineRule="atLeast"/>
        <w:ind w:left="720"/>
        <w:jc w:val="both"/>
        <w:rPr>
          <w:rFonts w:ascii="Arial" w:hAnsi="Arial" w:cs="Arial"/>
          <w:sz w:val="20"/>
        </w:rPr>
      </w:pPr>
      <w:r w:rsidRPr="001F3AE3">
        <w:rPr>
          <w:rFonts w:ascii="Arial" w:hAnsi="Arial" w:cs="Arial"/>
          <w:sz w:val="20"/>
        </w:rPr>
        <w:t>Kontrolní laboratoř se zavazuje provádět:</w:t>
      </w:r>
    </w:p>
    <w:p w:rsidR="008E5A73" w:rsidRPr="001F3AE3" w:rsidRDefault="00D20CD2" w:rsidP="00B623E1">
      <w:pPr>
        <w:pStyle w:val="Odstavecseseznamem"/>
        <w:numPr>
          <w:ilvl w:val="2"/>
          <w:numId w:val="2"/>
        </w:numPr>
        <w:spacing w:before="120" w:line="24" w:lineRule="atLeast"/>
        <w:contextualSpacing w:val="0"/>
        <w:jc w:val="both"/>
        <w:rPr>
          <w:rFonts w:ascii="Arial" w:hAnsi="Arial" w:cs="Arial"/>
          <w:sz w:val="20"/>
        </w:rPr>
      </w:pPr>
      <w:r w:rsidRPr="001F3AE3">
        <w:rPr>
          <w:rFonts w:ascii="Arial" w:hAnsi="Arial" w:cs="Arial"/>
          <w:sz w:val="20"/>
        </w:rPr>
        <w:t xml:space="preserve">odběry vzorků a analýzy </w:t>
      </w:r>
      <w:r w:rsidR="008E5A73" w:rsidRPr="001F3AE3">
        <w:rPr>
          <w:rFonts w:ascii="Arial" w:hAnsi="Arial" w:cs="Arial"/>
          <w:sz w:val="20"/>
        </w:rPr>
        <w:t>s odbornou péčí,</w:t>
      </w:r>
    </w:p>
    <w:p w:rsidR="008E5A73" w:rsidRPr="001F3AE3" w:rsidRDefault="008E5A73" w:rsidP="00B623E1">
      <w:pPr>
        <w:pStyle w:val="Odstavecseseznamem"/>
        <w:numPr>
          <w:ilvl w:val="2"/>
          <w:numId w:val="2"/>
        </w:numPr>
        <w:spacing w:before="120" w:line="24" w:lineRule="atLeast"/>
        <w:contextualSpacing w:val="0"/>
        <w:jc w:val="both"/>
        <w:rPr>
          <w:rFonts w:ascii="Arial" w:hAnsi="Arial" w:cs="Arial"/>
          <w:sz w:val="20"/>
        </w:rPr>
      </w:pPr>
      <w:r w:rsidRPr="001F3AE3">
        <w:rPr>
          <w:rFonts w:ascii="Arial" w:hAnsi="Arial" w:cs="Arial"/>
          <w:sz w:val="20"/>
        </w:rPr>
        <w:t xml:space="preserve">v požadovaném počtu, </w:t>
      </w:r>
    </w:p>
    <w:p w:rsidR="008E5A73" w:rsidRPr="001F3AE3" w:rsidRDefault="008E5A73" w:rsidP="00B623E1">
      <w:pPr>
        <w:pStyle w:val="Odstavecseseznamem"/>
        <w:numPr>
          <w:ilvl w:val="2"/>
          <w:numId w:val="2"/>
        </w:numPr>
        <w:spacing w:before="120" w:line="24" w:lineRule="atLeast"/>
        <w:contextualSpacing w:val="0"/>
        <w:jc w:val="both"/>
        <w:rPr>
          <w:rFonts w:ascii="Arial" w:hAnsi="Arial" w:cs="Arial"/>
          <w:sz w:val="20"/>
        </w:rPr>
      </w:pPr>
      <w:r w:rsidRPr="001F3AE3">
        <w:rPr>
          <w:rFonts w:ascii="Arial" w:hAnsi="Arial" w:cs="Arial"/>
          <w:sz w:val="20"/>
        </w:rPr>
        <w:t xml:space="preserve">v souladu s právními předpisy (zejména v souladu se zákonem o vodách, vyhláškou MŽP a </w:t>
      </w:r>
      <w:proofErr w:type="spellStart"/>
      <w:r w:rsidRPr="001F3AE3">
        <w:rPr>
          <w:rFonts w:ascii="Arial" w:hAnsi="Arial" w:cs="Arial"/>
          <w:sz w:val="20"/>
        </w:rPr>
        <w:t>nař</w:t>
      </w:r>
      <w:proofErr w:type="spellEnd"/>
      <w:r w:rsidRPr="001F3AE3">
        <w:rPr>
          <w:rFonts w:ascii="Arial" w:hAnsi="Arial" w:cs="Arial"/>
          <w:sz w:val="20"/>
        </w:rPr>
        <w:t xml:space="preserve">. </w:t>
      </w:r>
      <w:proofErr w:type="spellStart"/>
      <w:r w:rsidRPr="001F3AE3">
        <w:rPr>
          <w:rFonts w:ascii="Arial" w:hAnsi="Arial" w:cs="Arial"/>
          <w:sz w:val="20"/>
        </w:rPr>
        <w:t>vl</w:t>
      </w:r>
      <w:proofErr w:type="spellEnd"/>
      <w:r w:rsidRPr="001F3AE3">
        <w:rPr>
          <w:rFonts w:ascii="Arial" w:hAnsi="Arial" w:cs="Arial"/>
          <w:sz w:val="20"/>
        </w:rPr>
        <w:t xml:space="preserve">.), </w:t>
      </w:r>
    </w:p>
    <w:p w:rsidR="008E5A73" w:rsidRPr="001F3AE3" w:rsidRDefault="008E5A73" w:rsidP="00B623E1">
      <w:pPr>
        <w:pStyle w:val="Odstavecseseznamem"/>
        <w:numPr>
          <w:ilvl w:val="2"/>
          <w:numId w:val="2"/>
        </w:numPr>
        <w:spacing w:before="120" w:line="24" w:lineRule="atLeast"/>
        <w:contextualSpacing w:val="0"/>
        <w:jc w:val="both"/>
        <w:rPr>
          <w:rFonts w:ascii="Arial" w:hAnsi="Arial" w:cs="Arial"/>
          <w:sz w:val="20"/>
        </w:rPr>
      </w:pPr>
      <w:r w:rsidRPr="001F3AE3">
        <w:rPr>
          <w:rFonts w:ascii="Arial" w:hAnsi="Arial" w:cs="Arial"/>
          <w:sz w:val="20"/>
        </w:rPr>
        <w:t xml:space="preserve">v souladu </w:t>
      </w:r>
      <w:r w:rsidR="00D74861" w:rsidRPr="001F3AE3">
        <w:rPr>
          <w:rFonts w:ascii="Arial" w:hAnsi="Arial" w:cs="Arial"/>
          <w:sz w:val="20"/>
        </w:rPr>
        <w:t xml:space="preserve">se </w:t>
      </w:r>
      <w:r w:rsidRPr="001F3AE3">
        <w:rPr>
          <w:rFonts w:ascii="Arial" w:hAnsi="Arial" w:cs="Arial"/>
          <w:sz w:val="20"/>
        </w:rPr>
        <w:t>závaznými technickými normami (odpovídající části norem řady ISO</w:t>
      </w:r>
      <w:r w:rsidR="00653869" w:rsidRPr="001F3AE3">
        <w:rPr>
          <w:rFonts w:ascii="Arial" w:hAnsi="Arial" w:cs="Arial"/>
          <w:sz w:val="20"/>
        </w:rPr>
        <w:t xml:space="preserve"> </w:t>
      </w:r>
      <w:r w:rsidRPr="001F3AE3">
        <w:rPr>
          <w:rFonts w:ascii="Arial" w:hAnsi="Arial" w:cs="Arial"/>
          <w:sz w:val="20"/>
        </w:rPr>
        <w:t xml:space="preserve">5667), </w:t>
      </w:r>
    </w:p>
    <w:p w:rsidR="00B35500" w:rsidRPr="00D77DB5" w:rsidRDefault="008E5A73" w:rsidP="00B623E1">
      <w:pPr>
        <w:pStyle w:val="Odstavecseseznamem"/>
        <w:numPr>
          <w:ilvl w:val="2"/>
          <w:numId w:val="2"/>
        </w:numPr>
        <w:spacing w:before="120" w:line="24" w:lineRule="atLeast"/>
        <w:contextualSpacing w:val="0"/>
        <w:jc w:val="both"/>
        <w:rPr>
          <w:rFonts w:ascii="Arial" w:hAnsi="Arial" w:cs="Arial"/>
          <w:sz w:val="20"/>
        </w:rPr>
      </w:pPr>
      <w:r w:rsidRPr="001F3AE3">
        <w:rPr>
          <w:rFonts w:ascii="Arial" w:hAnsi="Arial" w:cs="Arial"/>
          <w:sz w:val="20"/>
        </w:rPr>
        <w:t xml:space="preserve">v souladu s </w:t>
      </w:r>
      <w:r w:rsidR="00593242" w:rsidRPr="007736AB">
        <w:rPr>
          <w:rFonts w:ascii="Arial" w:hAnsi="Arial" w:cs="Arial"/>
          <w:sz w:val="20"/>
        </w:rPr>
        <w:t>akreditovaným postupem odběru vzorků vod a jejich analýz</w:t>
      </w:r>
      <w:r w:rsidR="008C4B87" w:rsidRPr="007736AB">
        <w:rPr>
          <w:rFonts w:ascii="Arial" w:hAnsi="Arial" w:cs="Arial"/>
          <w:sz w:val="20"/>
        </w:rPr>
        <w:t xml:space="preserve"> a</w:t>
      </w:r>
      <w:r w:rsidRPr="00D77DB5">
        <w:rPr>
          <w:rFonts w:ascii="Arial" w:hAnsi="Arial" w:cs="Arial"/>
          <w:sz w:val="20"/>
        </w:rPr>
        <w:t xml:space="preserve"> </w:t>
      </w:r>
    </w:p>
    <w:p w:rsidR="008E5A73" w:rsidRPr="00B81384" w:rsidRDefault="008E5A73" w:rsidP="00B623E1">
      <w:pPr>
        <w:pStyle w:val="Odstavecseseznamem"/>
        <w:numPr>
          <w:ilvl w:val="2"/>
          <w:numId w:val="2"/>
        </w:numPr>
        <w:spacing w:before="120" w:line="24" w:lineRule="atLeast"/>
        <w:contextualSpacing w:val="0"/>
        <w:jc w:val="both"/>
        <w:rPr>
          <w:rFonts w:ascii="Arial" w:hAnsi="Arial" w:cs="Arial"/>
          <w:sz w:val="20"/>
        </w:rPr>
      </w:pPr>
      <w:r w:rsidRPr="00B81384">
        <w:rPr>
          <w:rFonts w:ascii="Arial" w:hAnsi="Arial" w:cs="Arial"/>
          <w:sz w:val="20"/>
        </w:rPr>
        <w:t xml:space="preserve"> v dohodnuté lhůtě. </w:t>
      </w:r>
    </w:p>
    <w:p w:rsidR="0092074F" w:rsidRPr="0092074F" w:rsidRDefault="0092074F" w:rsidP="00F6171C">
      <w:pPr>
        <w:pStyle w:val="Nadpis3"/>
        <w:numPr>
          <w:ilvl w:val="1"/>
          <w:numId w:val="2"/>
        </w:numPr>
        <w:spacing w:before="120" w:line="24" w:lineRule="atLeast"/>
        <w:ind w:left="709" w:hanging="709"/>
        <w:rPr>
          <w:rFonts w:ascii="Arial" w:hAnsi="Arial" w:cs="Arial"/>
          <w:b w:val="0"/>
          <w:caps w:val="0"/>
          <w:sz w:val="20"/>
        </w:rPr>
      </w:pPr>
      <w:r w:rsidRPr="0092074F">
        <w:rPr>
          <w:rFonts w:ascii="Arial" w:hAnsi="Arial" w:cs="Arial"/>
          <w:b w:val="0"/>
          <w:caps w:val="0"/>
          <w:sz w:val="20"/>
        </w:rPr>
        <w:t xml:space="preserve">Kontrolní laboratoř vyrozumí znečišťovatele o odběru vzorku bezprostředně před jejím započetím. Na jeho žádost mu předá předem dohodnutou část odebraného vzorku, a to po jeho úpravě podle přílohy č. 1 </w:t>
      </w:r>
      <w:proofErr w:type="spellStart"/>
      <w:r w:rsidRPr="0092074F">
        <w:rPr>
          <w:rFonts w:ascii="Arial" w:hAnsi="Arial" w:cs="Arial"/>
          <w:b w:val="0"/>
          <w:caps w:val="0"/>
          <w:sz w:val="20"/>
        </w:rPr>
        <w:t>nař</w:t>
      </w:r>
      <w:proofErr w:type="spellEnd"/>
      <w:r w:rsidRPr="0092074F">
        <w:rPr>
          <w:rFonts w:ascii="Arial" w:hAnsi="Arial" w:cs="Arial"/>
          <w:b w:val="0"/>
          <w:caps w:val="0"/>
          <w:sz w:val="20"/>
        </w:rPr>
        <w:t xml:space="preserve">. </w:t>
      </w:r>
      <w:proofErr w:type="spellStart"/>
      <w:r w:rsidRPr="0092074F">
        <w:rPr>
          <w:rFonts w:ascii="Arial" w:hAnsi="Arial" w:cs="Arial"/>
          <w:b w:val="0"/>
          <w:caps w:val="0"/>
          <w:sz w:val="20"/>
        </w:rPr>
        <w:t>vl</w:t>
      </w:r>
      <w:proofErr w:type="spellEnd"/>
      <w:r w:rsidRPr="0092074F">
        <w:rPr>
          <w:rFonts w:ascii="Arial" w:hAnsi="Arial" w:cs="Arial"/>
          <w:b w:val="0"/>
          <w:caps w:val="0"/>
          <w:sz w:val="20"/>
        </w:rPr>
        <w:t xml:space="preserve">. Kontrolní laboratoř oznámí znečišťovateli konec kontroly a vyhotoví protokol o odběru vzorku. </w:t>
      </w:r>
    </w:p>
    <w:p w:rsidR="0092074F" w:rsidRPr="0092074F" w:rsidRDefault="0092074F" w:rsidP="00F6171C">
      <w:pPr>
        <w:pStyle w:val="Nadpis3"/>
        <w:numPr>
          <w:ilvl w:val="1"/>
          <w:numId w:val="2"/>
        </w:numPr>
        <w:spacing w:before="120" w:line="24" w:lineRule="atLeast"/>
        <w:ind w:left="709" w:hanging="709"/>
        <w:rPr>
          <w:rFonts w:ascii="Arial" w:hAnsi="Arial" w:cs="Arial"/>
          <w:b w:val="0"/>
          <w:caps w:val="0"/>
          <w:sz w:val="20"/>
        </w:rPr>
      </w:pPr>
      <w:r w:rsidRPr="0092074F">
        <w:rPr>
          <w:rFonts w:ascii="Arial" w:hAnsi="Arial" w:cs="Arial"/>
          <w:b w:val="0"/>
          <w:caps w:val="0"/>
          <w:sz w:val="20"/>
        </w:rPr>
        <w:t>Kontrolní laboratoř si vždy při odběru vzorku vyžádá provedení záznamu do provozní dokumentace znečišťovatele (zdroje znečištění). Záznam v provozní dokumentaci znečišťovatele bude obsahovat jméno a příjmení osoby provádějící vzorkování, název kontrolní laboratoře, datum a čas návštěvy a podpis osoby provádějící vzorkování.</w:t>
      </w:r>
    </w:p>
    <w:p w:rsidR="0092074F" w:rsidRPr="0092074F" w:rsidRDefault="0092074F" w:rsidP="00F6171C">
      <w:pPr>
        <w:pStyle w:val="Nadpis3"/>
        <w:numPr>
          <w:ilvl w:val="1"/>
          <w:numId w:val="2"/>
        </w:numPr>
        <w:spacing w:before="120" w:line="24" w:lineRule="atLeast"/>
        <w:ind w:left="709" w:hanging="709"/>
        <w:rPr>
          <w:rFonts w:ascii="Arial" w:hAnsi="Arial" w:cs="Arial"/>
          <w:b w:val="0"/>
          <w:caps w:val="0"/>
          <w:sz w:val="20"/>
        </w:rPr>
      </w:pPr>
      <w:r w:rsidRPr="0092074F">
        <w:rPr>
          <w:rFonts w:ascii="Arial" w:hAnsi="Arial" w:cs="Arial"/>
          <w:b w:val="0"/>
          <w:caps w:val="0"/>
          <w:sz w:val="20"/>
        </w:rPr>
        <w:t>Protokol o odběru vzorku i protokol o rozboru vzorku (podklady pro kontroly správnosti sledování znečištění odpadních vod) budou obsahovat údaj o provozovateli zdroje znečištění tj. znečišťovateli.</w:t>
      </w:r>
      <w:r w:rsidR="0093722F">
        <w:rPr>
          <w:rFonts w:ascii="Arial" w:hAnsi="Arial" w:cs="Arial"/>
          <w:b w:val="0"/>
          <w:caps w:val="0"/>
          <w:sz w:val="20"/>
        </w:rPr>
        <w:t xml:space="preserve"> </w:t>
      </w:r>
    </w:p>
    <w:p w:rsidR="0092074F" w:rsidRPr="0092074F" w:rsidRDefault="0092074F" w:rsidP="00F6171C">
      <w:pPr>
        <w:pStyle w:val="Nadpis3"/>
        <w:numPr>
          <w:ilvl w:val="1"/>
          <w:numId w:val="2"/>
        </w:numPr>
        <w:spacing w:before="120" w:line="24" w:lineRule="atLeast"/>
        <w:ind w:left="709" w:hanging="709"/>
        <w:rPr>
          <w:rFonts w:ascii="Arial" w:hAnsi="Arial" w:cs="Arial"/>
          <w:b w:val="0"/>
          <w:caps w:val="0"/>
          <w:sz w:val="20"/>
        </w:rPr>
      </w:pPr>
      <w:r w:rsidRPr="0092074F">
        <w:rPr>
          <w:rFonts w:ascii="Arial" w:hAnsi="Arial" w:cs="Arial"/>
          <w:b w:val="0"/>
          <w:caps w:val="0"/>
          <w:sz w:val="20"/>
        </w:rPr>
        <w:t xml:space="preserve">Výsledky rozborů odpadních vod podle jednotlivých ukazatelů znečištění se uvádějí v protokolu o rozboru včetně nejistot, které jsou uvedeny u validace metody pro příslušnou laboratoř. </w:t>
      </w:r>
    </w:p>
    <w:p w:rsidR="0092074F" w:rsidRDefault="0092074F" w:rsidP="00F6171C">
      <w:pPr>
        <w:pStyle w:val="Nadpis3"/>
        <w:numPr>
          <w:ilvl w:val="1"/>
          <w:numId w:val="2"/>
        </w:numPr>
        <w:spacing w:before="120" w:line="24" w:lineRule="atLeast"/>
        <w:ind w:left="709" w:hanging="709"/>
        <w:rPr>
          <w:rFonts w:ascii="Arial" w:hAnsi="Arial" w:cs="Arial"/>
          <w:b w:val="0"/>
          <w:caps w:val="0"/>
          <w:sz w:val="20"/>
        </w:rPr>
      </w:pPr>
      <w:r w:rsidRPr="0092074F">
        <w:rPr>
          <w:rFonts w:ascii="Arial" w:hAnsi="Arial" w:cs="Arial"/>
          <w:b w:val="0"/>
          <w:caps w:val="0"/>
          <w:sz w:val="20"/>
        </w:rPr>
        <w:t xml:space="preserve">Pokud je odebraný kontrolní vzorek analyzován současně kontrolní i oprávněnou laboratoří a jsou zjištěny rozdíly ve výsledcích přesahující nejistotu měření uvedenou pro dané stanovení oprávněnou laboratoří, zahájí oprávněná laboratoř bezprostředně po doručení výsledků rozboru vzorku kontrolní laboratoří jednání s kontrolní laboratoří za účelem objasnění a odstranění příčin rozdílných výsledků. Oprávněná i kontrolní laboratoř vzájemně spolupracují a předávají si výsledky za účelem zjištění objektivního stavu věci. Pouze v případech, kdy výsledky analýz přesáhnou </w:t>
      </w:r>
      <w:r w:rsidR="00FE0694" w:rsidRPr="0092074F">
        <w:rPr>
          <w:rFonts w:ascii="Arial" w:hAnsi="Arial" w:cs="Arial"/>
          <w:b w:val="0"/>
          <w:caps w:val="0"/>
          <w:sz w:val="20"/>
        </w:rPr>
        <w:t>7</w:t>
      </w:r>
      <w:r w:rsidR="00FE0694">
        <w:rPr>
          <w:rFonts w:ascii="Arial" w:hAnsi="Arial" w:cs="Arial"/>
          <w:b w:val="0"/>
          <w:caps w:val="0"/>
          <w:sz w:val="20"/>
        </w:rPr>
        <w:t>5</w:t>
      </w:r>
      <w:r w:rsidR="00FE0694" w:rsidRPr="0092074F">
        <w:rPr>
          <w:rFonts w:ascii="Arial" w:hAnsi="Arial" w:cs="Arial"/>
          <w:b w:val="0"/>
          <w:caps w:val="0"/>
          <w:sz w:val="20"/>
        </w:rPr>
        <w:t xml:space="preserve"> </w:t>
      </w:r>
      <w:r w:rsidRPr="0092074F">
        <w:rPr>
          <w:rFonts w:ascii="Arial" w:hAnsi="Arial" w:cs="Arial"/>
          <w:b w:val="0"/>
          <w:caps w:val="0"/>
          <w:sz w:val="20"/>
        </w:rPr>
        <w:t>% limitu zpoplatnění příslušných ukazatelů, informuje kontrolní laboratoř o výsledku jednání mezi kontrolní a oprávněnou laboratoří ČIŽP (písemně) a Fond (elektronicky - dohodnutým kontaktním osobám).</w:t>
      </w:r>
    </w:p>
    <w:p w:rsidR="00D20CD2" w:rsidRPr="001F3AE3" w:rsidRDefault="008E5A73" w:rsidP="00B623E1">
      <w:pPr>
        <w:pStyle w:val="Nadpis3"/>
        <w:numPr>
          <w:ilvl w:val="1"/>
          <w:numId w:val="2"/>
        </w:numPr>
        <w:spacing w:before="120" w:line="24" w:lineRule="atLeast"/>
        <w:ind w:left="720"/>
        <w:rPr>
          <w:rFonts w:ascii="Arial" w:hAnsi="Arial" w:cs="Arial"/>
          <w:b w:val="0"/>
          <w:caps w:val="0"/>
          <w:sz w:val="20"/>
        </w:rPr>
      </w:pPr>
      <w:r w:rsidRPr="001F3AE3">
        <w:rPr>
          <w:rFonts w:ascii="Arial" w:hAnsi="Arial" w:cs="Arial"/>
          <w:b w:val="0"/>
          <w:caps w:val="0"/>
          <w:sz w:val="20"/>
        </w:rPr>
        <w:t xml:space="preserve">Kontrolní laboratoř se zavazuje, že výsledky </w:t>
      </w:r>
      <w:r w:rsidR="00F750E6">
        <w:rPr>
          <w:rFonts w:ascii="Arial" w:hAnsi="Arial" w:cs="Arial"/>
          <w:b w:val="0"/>
          <w:caps w:val="0"/>
          <w:sz w:val="20"/>
        </w:rPr>
        <w:t>kontroly</w:t>
      </w:r>
      <w:r w:rsidR="00F750E6" w:rsidRPr="001F3AE3">
        <w:rPr>
          <w:rFonts w:ascii="Arial" w:hAnsi="Arial" w:cs="Arial"/>
          <w:b w:val="0"/>
          <w:caps w:val="0"/>
          <w:sz w:val="20"/>
        </w:rPr>
        <w:t xml:space="preserve"> </w:t>
      </w:r>
      <w:r w:rsidRPr="001F3AE3">
        <w:rPr>
          <w:rFonts w:ascii="Arial" w:hAnsi="Arial" w:cs="Arial"/>
          <w:b w:val="0"/>
          <w:caps w:val="0"/>
          <w:sz w:val="20"/>
        </w:rPr>
        <w:t xml:space="preserve">(podklady pro kontroly správnosti sledování znečištění odpadních vod) bude předávat ČIŽP, a to nejpozději do 20 dnů po provedení </w:t>
      </w:r>
      <w:r w:rsidR="00516708">
        <w:rPr>
          <w:rFonts w:ascii="Arial" w:hAnsi="Arial" w:cs="Arial"/>
          <w:b w:val="0"/>
          <w:caps w:val="0"/>
          <w:sz w:val="20"/>
        </w:rPr>
        <w:t>kontroly v souladu s </w:t>
      </w:r>
      <w:proofErr w:type="spellStart"/>
      <w:r w:rsidR="00516708">
        <w:rPr>
          <w:rFonts w:ascii="Arial" w:hAnsi="Arial" w:cs="Arial"/>
          <w:b w:val="0"/>
          <w:caps w:val="0"/>
          <w:sz w:val="20"/>
        </w:rPr>
        <w:t>nař</w:t>
      </w:r>
      <w:proofErr w:type="spellEnd"/>
      <w:r w:rsidR="00516708">
        <w:rPr>
          <w:rFonts w:ascii="Arial" w:hAnsi="Arial" w:cs="Arial"/>
          <w:b w:val="0"/>
          <w:caps w:val="0"/>
          <w:sz w:val="20"/>
        </w:rPr>
        <w:t xml:space="preserve">. </w:t>
      </w:r>
      <w:proofErr w:type="spellStart"/>
      <w:r w:rsidR="00516708">
        <w:rPr>
          <w:rFonts w:ascii="Arial" w:hAnsi="Arial" w:cs="Arial"/>
          <w:b w:val="0"/>
          <w:caps w:val="0"/>
          <w:sz w:val="20"/>
        </w:rPr>
        <w:t>vl</w:t>
      </w:r>
      <w:proofErr w:type="spellEnd"/>
      <w:r w:rsidR="00516708">
        <w:rPr>
          <w:rFonts w:ascii="Arial" w:hAnsi="Arial" w:cs="Arial"/>
          <w:b w:val="0"/>
          <w:caps w:val="0"/>
          <w:sz w:val="20"/>
        </w:rPr>
        <w:t>.</w:t>
      </w:r>
      <w:r w:rsidRPr="001F3AE3">
        <w:rPr>
          <w:rFonts w:ascii="Arial" w:hAnsi="Arial" w:cs="Arial"/>
          <w:b w:val="0"/>
          <w:caps w:val="0"/>
          <w:sz w:val="20"/>
        </w:rPr>
        <w:t>, v</w:t>
      </w:r>
      <w:r w:rsidR="008251BA" w:rsidRPr="001F3AE3">
        <w:rPr>
          <w:rFonts w:ascii="Arial" w:hAnsi="Arial" w:cs="Arial"/>
          <w:b w:val="0"/>
          <w:caps w:val="0"/>
          <w:sz w:val="20"/>
        </w:rPr>
        <w:t xml:space="preserve"> tištěné i </w:t>
      </w:r>
      <w:r w:rsidRPr="001F3AE3">
        <w:rPr>
          <w:rFonts w:ascii="Arial" w:hAnsi="Arial" w:cs="Arial"/>
          <w:b w:val="0"/>
          <w:caps w:val="0"/>
          <w:sz w:val="20"/>
        </w:rPr>
        <w:t>elektronické</w:t>
      </w:r>
      <w:r w:rsidR="0072074A" w:rsidRPr="001F3AE3">
        <w:rPr>
          <w:rFonts w:ascii="Arial" w:hAnsi="Arial" w:cs="Arial"/>
          <w:b w:val="0"/>
          <w:caps w:val="0"/>
          <w:sz w:val="20"/>
        </w:rPr>
        <w:t xml:space="preserve"> </w:t>
      </w:r>
      <w:r w:rsidR="008251BA" w:rsidRPr="001F3AE3">
        <w:rPr>
          <w:rFonts w:ascii="Arial" w:hAnsi="Arial" w:cs="Arial"/>
          <w:b w:val="0"/>
          <w:caps w:val="0"/>
          <w:sz w:val="20"/>
        </w:rPr>
        <w:t>formě</w:t>
      </w:r>
      <w:r w:rsidR="003B68F9">
        <w:rPr>
          <w:rFonts w:ascii="Arial" w:hAnsi="Arial" w:cs="Arial"/>
          <w:b w:val="0"/>
          <w:caps w:val="0"/>
          <w:sz w:val="20"/>
        </w:rPr>
        <w:t>.</w:t>
      </w:r>
    </w:p>
    <w:p w:rsidR="008E5A73" w:rsidRPr="00EC04E4" w:rsidRDefault="00D20CD2" w:rsidP="00EC04E4">
      <w:pPr>
        <w:pStyle w:val="Nadpis3"/>
        <w:numPr>
          <w:ilvl w:val="1"/>
          <w:numId w:val="2"/>
        </w:numPr>
        <w:spacing w:before="120" w:line="24" w:lineRule="atLeast"/>
        <w:ind w:left="720"/>
        <w:rPr>
          <w:rFonts w:ascii="Arial" w:hAnsi="Arial" w:cs="Arial"/>
          <w:b w:val="0"/>
          <w:caps w:val="0"/>
          <w:sz w:val="20"/>
        </w:rPr>
      </w:pPr>
      <w:r w:rsidRPr="001F3AE3">
        <w:rPr>
          <w:rFonts w:ascii="Arial" w:hAnsi="Arial" w:cs="Arial"/>
          <w:b w:val="0"/>
          <w:caps w:val="0"/>
          <w:sz w:val="20"/>
        </w:rPr>
        <w:t xml:space="preserve">Kontrolní laboratoř se zavazuje, že výsledky </w:t>
      </w:r>
      <w:r w:rsidR="00516708">
        <w:rPr>
          <w:rFonts w:ascii="Arial" w:hAnsi="Arial" w:cs="Arial"/>
          <w:b w:val="0"/>
          <w:caps w:val="0"/>
          <w:sz w:val="20"/>
        </w:rPr>
        <w:t>kontroly</w:t>
      </w:r>
      <w:r w:rsidR="00516708" w:rsidRPr="001F3AE3">
        <w:rPr>
          <w:rFonts w:ascii="Arial" w:hAnsi="Arial" w:cs="Arial"/>
          <w:b w:val="0"/>
          <w:caps w:val="0"/>
          <w:sz w:val="20"/>
        </w:rPr>
        <w:t xml:space="preserve"> </w:t>
      </w:r>
      <w:r w:rsidRPr="001F3AE3">
        <w:rPr>
          <w:rFonts w:ascii="Arial" w:hAnsi="Arial" w:cs="Arial"/>
          <w:b w:val="0"/>
          <w:caps w:val="0"/>
          <w:sz w:val="20"/>
        </w:rPr>
        <w:t>(podklady pro kontroly správnosti sledování znečištění odpadních vod) bude předávat provozovateli kontrolovaného zdroje odpadních vod</w:t>
      </w:r>
      <w:r w:rsidR="00516708">
        <w:rPr>
          <w:rFonts w:ascii="Arial" w:hAnsi="Arial" w:cs="Arial"/>
          <w:b w:val="0"/>
          <w:caps w:val="0"/>
          <w:sz w:val="20"/>
        </w:rPr>
        <w:t xml:space="preserve"> (znečišťovateli)</w:t>
      </w:r>
      <w:r w:rsidRPr="001F3AE3">
        <w:rPr>
          <w:rFonts w:ascii="Arial" w:hAnsi="Arial" w:cs="Arial"/>
          <w:b w:val="0"/>
          <w:caps w:val="0"/>
          <w:sz w:val="20"/>
        </w:rPr>
        <w:t xml:space="preserve">, a to nejpozději do 20 dnů </w:t>
      </w:r>
      <w:r w:rsidR="00516708">
        <w:rPr>
          <w:rFonts w:ascii="Arial" w:hAnsi="Arial" w:cs="Arial"/>
          <w:b w:val="0"/>
          <w:caps w:val="0"/>
          <w:sz w:val="20"/>
        </w:rPr>
        <w:t>po</w:t>
      </w:r>
      <w:r w:rsidR="00516708" w:rsidRPr="001F3AE3">
        <w:rPr>
          <w:rFonts w:ascii="Arial" w:hAnsi="Arial" w:cs="Arial"/>
          <w:b w:val="0"/>
          <w:caps w:val="0"/>
          <w:sz w:val="20"/>
        </w:rPr>
        <w:t xml:space="preserve"> </w:t>
      </w:r>
      <w:r w:rsidRPr="001F3AE3">
        <w:rPr>
          <w:rFonts w:ascii="Arial" w:hAnsi="Arial" w:cs="Arial"/>
          <w:b w:val="0"/>
          <w:caps w:val="0"/>
          <w:sz w:val="20"/>
        </w:rPr>
        <w:t xml:space="preserve">provedení </w:t>
      </w:r>
      <w:r w:rsidR="00516708">
        <w:rPr>
          <w:rFonts w:ascii="Arial" w:hAnsi="Arial" w:cs="Arial"/>
          <w:b w:val="0"/>
          <w:caps w:val="0"/>
          <w:sz w:val="20"/>
        </w:rPr>
        <w:t>kontroly,</w:t>
      </w:r>
      <w:r w:rsidRPr="001F3AE3">
        <w:rPr>
          <w:rFonts w:ascii="Arial" w:hAnsi="Arial" w:cs="Arial"/>
          <w:b w:val="0"/>
          <w:caps w:val="0"/>
          <w:sz w:val="20"/>
        </w:rPr>
        <w:t xml:space="preserve"> v elektronické formě.</w:t>
      </w:r>
    </w:p>
    <w:p w:rsidR="0093722F" w:rsidRDefault="0093722F" w:rsidP="00A93E38">
      <w:pPr>
        <w:pStyle w:val="Nadpis3"/>
        <w:numPr>
          <w:ilvl w:val="1"/>
          <w:numId w:val="2"/>
        </w:numPr>
        <w:spacing w:before="120" w:line="24" w:lineRule="atLeast"/>
        <w:ind w:left="720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>K</w:t>
      </w:r>
      <w:r w:rsidR="008E5A73" w:rsidRPr="001F3AE3">
        <w:rPr>
          <w:rFonts w:ascii="Arial" w:hAnsi="Arial" w:cs="Arial"/>
          <w:b w:val="0"/>
          <w:caps w:val="0"/>
          <w:sz w:val="20"/>
        </w:rPr>
        <w:t xml:space="preserve">ontrolní laboratoř </w:t>
      </w:r>
      <w:r>
        <w:rPr>
          <w:rFonts w:ascii="Arial" w:hAnsi="Arial" w:cs="Arial"/>
          <w:b w:val="0"/>
          <w:caps w:val="0"/>
          <w:sz w:val="20"/>
        </w:rPr>
        <w:t xml:space="preserve">se </w:t>
      </w:r>
      <w:r w:rsidR="008E5A73" w:rsidRPr="001F3AE3">
        <w:rPr>
          <w:rFonts w:ascii="Arial" w:hAnsi="Arial" w:cs="Arial"/>
          <w:b w:val="0"/>
          <w:caps w:val="0"/>
          <w:sz w:val="20"/>
        </w:rPr>
        <w:t xml:space="preserve">zavazuje, že bude předávat </w:t>
      </w:r>
      <w:r w:rsidR="00E34B84" w:rsidRPr="001F3AE3">
        <w:rPr>
          <w:rFonts w:ascii="Arial" w:hAnsi="Arial" w:cs="Arial"/>
          <w:b w:val="0"/>
          <w:caps w:val="0"/>
          <w:sz w:val="20"/>
        </w:rPr>
        <w:t>Fondu</w:t>
      </w:r>
      <w:r w:rsidR="008E5A73" w:rsidRPr="001F3AE3">
        <w:rPr>
          <w:rFonts w:ascii="Arial" w:hAnsi="Arial" w:cs="Arial"/>
          <w:b w:val="0"/>
          <w:caps w:val="0"/>
          <w:sz w:val="20"/>
        </w:rPr>
        <w:t xml:space="preserve"> současně s fakturou také výsledky rozborů </w:t>
      </w:r>
      <w:r w:rsidR="0019348F">
        <w:rPr>
          <w:rFonts w:ascii="Arial" w:hAnsi="Arial" w:cs="Arial"/>
          <w:b w:val="0"/>
          <w:caps w:val="0"/>
          <w:sz w:val="20"/>
        </w:rPr>
        <w:t xml:space="preserve">a protokoly o odběru vzorků </w:t>
      </w:r>
      <w:r w:rsidR="008E5A73" w:rsidRPr="001F3AE3">
        <w:rPr>
          <w:rFonts w:ascii="Arial" w:hAnsi="Arial" w:cs="Arial"/>
          <w:b w:val="0"/>
          <w:caps w:val="0"/>
          <w:sz w:val="20"/>
        </w:rPr>
        <w:t>provedených ve fakturovaném období</w:t>
      </w:r>
      <w:r w:rsidR="00E707A8" w:rsidRPr="001F3AE3">
        <w:rPr>
          <w:rFonts w:ascii="Arial" w:hAnsi="Arial" w:cs="Arial"/>
          <w:b w:val="0"/>
          <w:caps w:val="0"/>
          <w:sz w:val="20"/>
        </w:rPr>
        <w:t>,</w:t>
      </w:r>
      <w:r w:rsidR="008C4B87" w:rsidRPr="001F3AE3">
        <w:rPr>
          <w:rFonts w:ascii="Arial" w:hAnsi="Arial" w:cs="Arial"/>
          <w:b w:val="0"/>
          <w:caps w:val="0"/>
          <w:sz w:val="20"/>
        </w:rPr>
        <w:t xml:space="preserve"> a to v  elektronické podobě</w:t>
      </w:r>
      <w:r w:rsidR="00D20CD2" w:rsidRPr="001F3AE3">
        <w:rPr>
          <w:rFonts w:ascii="Arial" w:hAnsi="Arial" w:cs="Arial"/>
          <w:b w:val="0"/>
          <w:caps w:val="0"/>
          <w:sz w:val="20"/>
        </w:rPr>
        <w:t xml:space="preserve"> (CD, DVD)</w:t>
      </w:r>
      <w:r w:rsidR="008E5A73" w:rsidRPr="001F3AE3">
        <w:rPr>
          <w:rFonts w:ascii="Arial" w:hAnsi="Arial" w:cs="Arial"/>
          <w:b w:val="0"/>
          <w:caps w:val="0"/>
          <w:sz w:val="20"/>
        </w:rPr>
        <w:t xml:space="preserve">. </w:t>
      </w:r>
      <w:r w:rsidR="00796EB4" w:rsidRPr="007736AB">
        <w:rPr>
          <w:rFonts w:ascii="Arial" w:hAnsi="Arial" w:cs="Arial"/>
          <w:b w:val="0"/>
          <w:caps w:val="0"/>
          <w:sz w:val="20"/>
        </w:rPr>
        <w:t xml:space="preserve">Výsledky rozborů – protokoly, budou předávány ve formátu PDF, kdy název souboru bude tvořen následovně: </w:t>
      </w:r>
      <w:r w:rsidR="00DB4146">
        <w:rPr>
          <w:rFonts w:ascii="Arial" w:hAnsi="Arial" w:cs="Arial"/>
          <w:b w:val="0"/>
          <w:caps w:val="0"/>
          <w:sz w:val="20"/>
        </w:rPr>
        <w:t>A (analýza)-</w:t>
      </w:r>
      <w:r w:rsidR="00D833B5" w:rsidRPr="007736AB">
        <w:rPr>
          <w:rFonts w:ascii="Arial" w:hAnsi="Arial" w:cs="Arial"/>
          <w:b w:val="0"/>
          <w:caps w:val="0"/>
          <w:sz w:val="20"/>
        </w:rPr>
        <w:t xml:space="preserve">lokalita odběru-provozovatel zdroje-číslo protokolu-datum odběru (RRRR-MM-DD) to vše bez diakritiky (příklad: COV Merin-VAS Brno-200563258-2014-05-12.pdf). </w:t>
      </w:r>
      <w:r w:rsidR="0019348F">
        <w:rPr>
          <w:rFonts w:ascii="Arial" w:hAnsi="Arial" w:cs="Arial"/>
          <w:b w:val="0"/>
          <w:caps w:val="0"/>
          <w:sz w:val="20"/>
        </w:rPr>
        <w:t>Protokol</w:t>
      </w:r>
      <w:r w:rsidR="00CE7D0B">
        <w:rPr>
          <w:rFonts w:ascii="Arial" w:hAnsi="Arial" w:cs="Arial"/>
          <w:b w:val="0"/>
          <w:caps w:val="0"/>
          <w:sz w:val="20"/>
        </w:rPr>
        <w:t>y</w:t>
      </w:r>
      <w:r w:rsidR="0019348F">
        <w:rPr>
          <w:rFonts w:ascii="Arial" w:hAnsi="Arial" w:cs="Arial"/>
          <w:b w:val="0"/>
          <w:caps w:val="0"/>
          <w:sz w:val="20"/>
        </w:rPr>
        <w:t xml:space="preserve"> o odběru vzorku</w:t>
      </w:r>
      <w:r w:rsidR="00CE7D0B">
        <w:rPr>
          <w:rFonts w:ascii="Arial" w:hAnsi="Arial" w:cs="Arial"/>
          <w:b w:val="0"/>
          <w:caps w:val="0"/>
          <w:sz w:val="20"/>
        </w:rPr>
        <w:t xml:space="preserve"> budou předávány ve formátu PDF</w:t>
      </w:r>
      <w:r w:rsidR="00DB4146">
        <w:rPr>
          <w:rFonts w:ascii="Arial" w:hAnsi="Arial" w:cs="Arial"/>
          <w:b w:val="0"/>
          <w:caps w:val="0"/>
          <w:sz w:val="20"/>
        </w:rPr>
        <w:t>,</w:t>
      </w:r>
      <w:r w:rsidR="00CE7D0B">
        <w:rPr>
          <w:rFonts w:ascii="Arial" w:hAnsi="Arial" w:cs="Arial"/>
          <w:b w:val="0"/>
          <w:caps w:val="0"/>
          <w:sz w:val="20"/>
        </w:rPr>
        <w:t xml:space="preserve"> kdy název souboru</w:t>
      </w:r>
      <w:r w:rsidR="00DB4146">
        <w:rPr>
          <w:rFonts w:ascii="Arial" w:hAnsi="Arial" w:cs="Arial"/>
          <w:b w:val="0"/>
          <w:caps w:val="0"/>
          <w:sz w:val="20"/>
        </w:rPr>
        <w:t xml:space="preserve"> bude tvořen následovně:</w:t>
      </w:r>
      <w:r w:rsidR="00CE7D0B">
        <w:rPr>
          <w:rFonts w:ascii="Arial" w:hAnsi="Arial" w:cs="Arial"/>
          <w:b w:val="0"/>
          <w:caps w:val="0"/>
          <w:sz w:val="20"/>
        </w:rPr>
        <w:t xml:space="preserve"> </w:t>
      </w:r>
      <w:r w:rsidR="00DB4146">
        <w:rPr>
          <w:rFonts w:ascii="Arial" w:hAnsi="Arial" w:cs="Arial"/>
          <w:b w:val="0"/>
          <w:caps w:val="0"/>
          <w:sz w:val="20"/>
        </w:rPr>
        <w:t>O (odběr)-</w:t>
      </w:r>
      <w:r w:rsidR="00DB4146" w:rsidRPr="007736AB">
        <w:rPr>
          <w:rFonts w:ascii="Arial" w:hAnsi="Arial" w:cs="Arial"/>
          <w:b w:val="0"/>
          <w:caps w:val="0"/>
          <w:sz w:val="20"/>
        </w:rPr>
        <w:t>lokalita odběru-provozovatel zdroje-číslo protokolu-datum odběru (RRRR-MM-DD)</w:t>
      </w:r>
      <w:r w:rsidR="00DB4146">
        <w:rPr>
          <w:rFonts w:ascii="Arial" w:hAnsi="Arial" w:cs="Arial"/>
          <w:b w:val="0"/>
          <w:caps w:val="0"/>
          <w:sz w:val="20"/>
        </w:rPr>
        <w:t xml:space="preserve">. </w:t>
      </w:r>
      <w:r w:rsidR="005136BF" w:rsidRPr="001F3AE3">
        <w:rPr>
          <w:rFonts w:ascii="Arial" w:hAnsi="Arial" w:cs="Arial"/>
          <w:b w:val="0"/>
          <w:caps w:val="0"/>
          <w:sz w:val="20"/>
        </w:rPr>
        <w:t xml:space="preserve">Přílohou faktury bude </w:t>
      </w:r>
      <w:r w:rsidR="008C28B0">
        <w:rPr>
          <w:rFonts w:ascii="Arial" w:hAnsi="Arial" w:cs="Arial"/>
          <w:b w:val="0"/>
          <w:caps w:val="0"/>
          <w:sz w:val="20"/>
        </w:rPr>
        <w:t>rovněž S</w:t>
      </w:r>
      <w:r w:rsidR="005136BF" w:rsidRPr="001F3AE3">
        <w:rPr>
          <w:rFonts w:ascii="Arial" w:hAnsi="Arial" w:cs="Arial"/>
          <w:b w:val="0"/>
          <w:caps w:val="0"/>
          <w:sz w:val="20"/>
        </w:rPr>
        <w:t>oupis provedených kontrol, na kterém ČIŽP (vedoucí Oddělení ochrany vod příslušného OI ČIŽP</w:t>
      </w:r>
      <w:r w:rsidR="005136BF" w:rsidRPr="007736AB">
        <w:rPr>
          <w:rFonts w:ascii="Arial" w:hAnsi="Arial" w:cs="Arial"/>
          <w:b w:val="0"/>
          <w:caps w:val="0"/>
          <w:sz w:val="20"/>
        </w:rPr>
        <w:t xml:space="preserve"> či jeho pověřený zástupce)</w:t>
      </w:r>
      <w:r w:rsidR="005136BF" w:rsidRPr="00D77DB5">
        <w:rPr>
          <w:rFonts w:ascii="Arial" w:hAnsi="Arial" w:cs="Arial"/>
          <w:b w:val="0"/>
          <w:caps w:val="0"/>
          <w:sz w:val="20"/>
        </w:rPr>
        <w:t xml:space="preserve"> potvrdí, že kontroly byly provedeny v souladu se schváleným </w:t>
      </w:r>
      <w:r w:rsidR="005136BF">
        <w:rPr>
          <w:rFonts w:ascii="Arial" w:hAnsi="Arial" w:cs="Arial"/>
          <w:b w:val="0"/>
          <w:caps w:val="0"/>
          <w:sz w:val="20"/>
        </w:rPr>
        <w:t>Č</w:t>
      </w:r>
      <w:r w:rsidR="005136BF" w:rsidRPr="00D77DB5">
        <w:rPr>
          <w:rFonts w:ascii="Arial" w:hAnsi="Arial" w:cs="Arial"/>
          <w:b w:val="0"/>
          <w:caps w:val="0"/>
          <w:sz w:val="20"/>
        </w:rPr>
        <w:t>tvrtletním plánem</w:t>
      </w:r>
      <w:r w:rsidR="005136BF" w:rsidRPr="007736AB">
        <w:rPr>
          <w:rFonts w:ascii="Arial" w:hAnsi="Arial" w:cs="Arial"/>
          <w:b w:val="0"/>
          <w:caps w:val="0"/>
          <w:sz w:val="20"/>
        </w:rPr>
        <w:t xml:space="preserve"> </w:t>
      </w:r>
      <w:r w:rsidR="003B3E89">
        <w:rPr>
          <w:rFonts w:ascii="Arial" w:hAnsi="Arial" w:cs="Arial"/>
          <w:b w:val="0"/>
          <w:caps w:val="0"/>
          <w:sz w:val="20"/>
        </w:rPr>
        <w:t>kontrol</w:t>
      </w:r>
      <w:r w:rsidR="005136BF" w:rsidRPr="007736AB">
        <w:rPr>
          <w:rFonts w:ascii="Arial" w:hAnsi="Arial" w:cs="Arial"/>
          <w:b w:val="0"/>
          <w:caps w:val="0"/>
          <w:sz w:val="20"/>
        </w:rPr>
        <w:t>,</w:t>
      </w:r>
      <w:r w:rsidR="005136BF" w:rsidRPr="00D77DB5">
        <w:rPr>
          <w:rFonts w:ascii="Arial" w:hAnsi="Arial" w:cs="Arial"/>
          <w:b w:val="0"/>
          <w:caps w:val="0"/>
          <w:sz w:val="20"/>
        </w:rPr>
        <w:t xml:space="preserve"> a že obdržel výsledky </w:t>
      </w:r>
      <w:r w:rsidR="005136BF">
        <w:rPr>
          <w:rFonts w:ascii="Arial" w:hAnsi="Arial" w:cs="Arial"/>
          <w:b w:val="0"/>
          <w:caps w:val="0"/>
          <w:sz w:val="20"/>
        </w:rPr>
        <w:t>kontrol</w:t>
      </w:r>
      <w:r w:rsidR="005136BF" w:rsidRPr="00D77DB5">
        <w:rPr>
          <w:rFonts w:ascii="Arial" w:hAnsi="Arial" w:cs="Arial"/>
          <w:b w:val="0"/>
          <w:caps w:val="0"/>
          <w:sz w:val="20"/>
        </w:rPr>
        <w:t xml:space="preserve">. </w:t>
      </w:r>
      <w:r w:rsidR="005136BF" w:rsidRPr="00C91F1D">
        <w:rPr>
          <w:rFonts w:ascii="Arial" w:hAnsi="Arial" w:cs="Arial"/>
          <w:b w:val="0"/>
          <w:caps w:val="0"/>
          <w:sz w:val="20"/>
        </w:rPr>
        <w:t xml:space="preserve">Závazná šablona </w:t>
      </w:r>
      <w:r w:rsidR="005136BF">
        <w:rPr>
          <w:rFonts w:ascii="Arial" w:hAnsi="Arial" w:cs="Arial"/>
          <w:b w:val="0"/>
          <w:caps w:val="0"/>
          <w:sz w:val="20"/>
        </w:rPr>
        <w:lastRenderedPageBreak/>
        <w:t>S</w:t>
      </w:r>
      <w:r w:rsidR="005136BF" w:rsidRPr="00C91F1D">
        <w:rPr>
          <w:rFonts w:ascii="Arial" w:hAnsi="Arial" w:cs="Arial"/>
          <w:b w:val="0"/>
          <w:caps w:val="0"/>
          <w:sz w:val="20"/>
        </w:rPr>
        <w:t>oupisu provedených kontrol je přílohou této smlouvy (</w:t>
      </w:r>
      <w:r w:rsidR="005136BF" w:rsidRPr="007736AB">
        <w:rPr>
          <w:rFonts w:ascii="Arial" w:hAnsi="Arial" w:cs="Arial"/>
          <w:b w:val="0"/>
          <w:caps w:val="0"/>
          <w:sz w:val="20"/>
        </w:rPr>
        <w:t>P3</w:t>
      </w:r>
      <w:r w:rsidR="005136BF" w:rsidRPr="00D77DB5">
        <w:rPr>
          <w:rFonts w:ascii="Arial" w:hAnsi="Arial" w:cs="Arial"/>
          <w:b w:val="0"/>
          <w:caps w:val="0"/>
          <w:sz w:val="20"/>
        </w:rPr>
        <w:t>).</w:t>
      </w:r>
      <w:r w:rsidR="005136BF">
        <w:rPr>
          <w:rFonts w:ascii="Arial" w:hAnsi="Arial" w:cs="Arial"/>
          <w:b w:val="0"/>
          <w:caps w:val="0"/>
          <w:sz w:val="20"/>
        </w:rPr>
        <w:t xml:space="preserve"> </w:t>
      </w:r>
      <w:r w:rsidR="0021284E" w:rsidRPr="0021284E">
        <w:rPr>
          <w:rFonts w:ascii="Arial" w:hAnsi="Arial" w:cs="Arial"/>
          <w:b w:val="0"/>
          <w:caps w:val="0"/>
          <w:sz w:val="20"/>
        </w:rPr>
        <w:t>Fakturace a uvedené podklady budou zasílány v listinné podobě na korespondenční adresu Fondu uvedenou v této smlouvě k rukám vedoucího Oddělení finančně analytického a kontrolního Fondu.</w:t>
      </w:r>
      <w:r w:rsidR="0021284E">
        <w:rPr>
          <w:rFonts w:ascii="Arial" w:hAnsi="Arial" w:cs="Arial"/>
          <w:b w:val="0"/>
          <w:caps w:val="0"/>
          <w:sz w:val="20"/>
        </w:rPr>
        <w:t xml:space="preserve"> </w:t>
      </w:r>
      <w:r w:rsidR="00DB4146">
        <w:rPr>
          <w:rFonts w:ascii="Arial" w:hAnsi="Arial" w:cs="Arial"/>
          <w:b w:val="0"/>
          <w:caps w:val="0"/>
          <w:sz w:val="20"/>
        </w:rPr>
        <w:t>Kontrolní laboratoř s</w:t>
      </w:r>
      <w:r w:rsidR="008E5A73" w:rsidRPr="007736AB">
        <w:rPr>
          <w:rFonts w:ascii="Arial" w:hAnsi="Arial" w:cs="Arial"/>
          <w:b w:val="0"/>
          <w:caps w:val="0"/>
          <w:sz w:val="20"/>
        </w:rPr>
        <w:t xml:space="preserve">oučasně předá </w:t>
      </w:r>
      <w:r w:rsidR="0065667F" w:rsidRPr="007736AB">
        <w:rPr>
          <w:rFonts w:ascii="Arial" w:hAnsi="Arial" w:cs="Arial"/>
          <w:b w:val="0"/>
          <w:caps w:val="0"/>
          <w:sz w:val="20"/>
        </w:rPr>
        <w:t xml:space="preserve">v elektronické podobě zpětně aktualizovaný </w:t>
      </w:r>
      <w:r w:rsidR="008C28B0">
        <w:rPr>
          <w:rFonts w:ascii="Arial" w:hAnsi="Arial" w:cs="Arial"/>
          <w:b w:val="0"/>
          <w:caps w:val="0"/>
          <w:sz w:val="20"/>
        </w:rPr>
        <w:t>Č</w:t>
      </w:r>
      <w:r w:rsidR="0065667F" w:rsidRPr="007736AB">
        <w:rPr>
          <w:rFonts w:ascii="Arial" w:hAnsi="Arial" w:cs="Arial"/>
          <w:b w:val="0"/>
          <w:caps w:val="0"/>
          <w:sz w:val="20"/>
        </w:rPr>
        <w:t>tvrtletní plán kontrol</w:t>
      </w:r>
      <w:r w:rsidR="002619A4">
        <w:rPr>
          <w:rFonts w:ascii="Arial" w:hAnsi="Arial" w:cs="Arial"/>
          <w:b w:val="0"/>
          <w:caps w:val="0"/>
          <w:sz w:val="20"/>
        </w:rPr>
        <w:t xml:space="preserve"> (P1)</w:t>
      </w:r>
      <w:r w:rsidR="0065667F" w:rsidRPr="007736AB">
        <w:rPr>
          <w:rFonts w:ascii="Arial" w:hAnsi="Arial" w:cs="Arial"/>
          <w:b w:val="0"/>
          <w:caps w:val="0"/>
          <w:sz w:val="20"/>
        </w:rPr>
        <w:t xml:space="preserve">, ve kterém </w:t>
      </w:r>
      <w:r w:rsidR="00932676" w:rsidRPr="007736AB">
        <w:rPr>
          <w:rFonts w:ascii="Arial" w:hAnsi="Arial" w:cs="Arial"/>
          <w:b w:val="0"/>
          <w:caps w:val="0"/>
          <w:sz w:val="20"/>
        </w:rPr>
        <w:t xml:space="preserve">barevně </w:t>
      </w:r>
      <w:r w:rsidR="0065667F" w:rsidRPr="007736AB">
        <w:rPr>
          <w:rFonts w:ascii="Arial" w:hAnsi="Arial" w:cs="Arial"/>
          <w:b w:val="0"/>
          <w:caps w:val="0"/>
          <w:sz w:val="20"/>
        </w:rPr>
        <w:t xml:space="preserve">označí </w:t>
      </w:r>
      <w:r w:rsidR="008C4B87" w:rsidRPr="007736AB">
        <w:rPr>
          <w:rFonts w:ascii="Arial" w:hAnsi="Arial" w:cs="Arial"/>
          <w:b w:val="0"/>
          <w:caps w:val="0"/>
          <w:sz w:val="20"/>
        </w:rPr>
        <w:t>zdroj</w:t>
      </w:r>
      <w:r w:rsidR="0065667F" w:rsidRPr="007736AB">
        <w:rPr>
          <w:rFonts w:ascii="Arial" w:hAnsi="Arial" w:cs="Arial"/>
          <w:b w:val="0"/>
          <w:caps w:val="0"/>
          <w:sz w:val="20"/>
        </w:rPr>
        <w:t>e</w:t>
      </w:r>
      <w:r w:rsidR="008C4B87" w:rsidRPr="00D77DB5">
        <w:rPr>
          <w:rFonts w:ascii="Arial" w:hAnsi="Arial" w:cs="Arial"/>
          <w:b w:val="0"/>
          <w:caps w:val="0"/>
          <w:sz w:val="20"/>
        </w:rPr>
        <w:t xml:space="preserve"> znečištění</w:t>
      </w:r>
      <w:r w:rsidR="008E5A73" w:rsidRPr="007736AB">
        <w:rPr>
          <w:rFonts w:ascii="Arial" w:hAnsi="Arial" w:cs="Arial"/>
          <w:b w:val="0"/>
          <w:caps w:val="0"/>
          <w:sz w:val="20"/>
        </w:rPr>
        <w:t>, které nebyly kontrolovány, ač byly v daném čtvrtletním plánu kontrol, včetně zdůvodnění neprovedení této kontroly</w:t>
      </w:r>
      <w:r w:rsidR="00932676" w:rsidRPr="007736AB">
        <w:rPr>
          <w:rFonts w:ascii="Arial" w:hAnsi="Arial" w:cs="Arial"/>
          <w:b w:val="0"/>
          <w:caps w:val="0"/>
          <w:sz w:val="20"/>
        </w:rPr>
        <w:t>, které uvede do komentáře k danému zdroji (komentář v MS Excel)</w:t>
      </w:r>
      <w:r w:rsidR="008E5A73" w:rsidRPr="007736AB">
        <w:rPr>
          <w:rFonts w:ascii="Arial" w:hAnsi="Arial" w:cs="Arial"/>
          <w:b w:val="0"/>
          <w:caps w:val="0"/>
          <w:sz w:val="20"/>
        </w:rPr>
        <w:t>.</w:t>
      </w:r>
    </w:p>
    <w:p w:rsidR="008E5A73" w:rsidRPr="00B81384" w:rsidRDefault="008E5A73" w:rsidP="00B623E1">
      <w:pPr>
        <w:numPr>
          <w:ilvl w:val="1"/>
          <w:numId w:val="2"/>
        </w:numPr>
        <w:spacing w:before="120" w:line="24" w:lineRule="atLeast"/>
        <w:ind w:left="720"/>
        <w:jc w:val="both"/>
        <w:rPr>
          <w:rFonts w:ascii="Arial" w:hAnsi="Arial" w:cs="Arial"/>
          <w:sz w:val="20"/>
        </w:rPr>
      </w:pPr>
      <w:r w:rsidRPr="00B81384">
        <w:rPr>
          <w:rFonts w:ascii="Arial" w:hAnsi="Arial" w:cs="Arial"/>
          <w:sz w:val="20"/>
        </w:rPr>
        <w:t>Kontrolní laboratoř odpovídá za správnost předávaných dat</w:t>
      </w:r>
      <w:r w:rsidR="008C4B87" w:rsidRPr="00B81384">
        <w:rPr>
          <w:rFonts w:ascii="Arial" w:hAnsi="Arial" w:cs="Arial"/>
          <w:sz w:val="20"/>
        </w:rPr>
        <w:t>.</w:t>
      </w:r>
    </w:p>
    <w:p w:rsidR="00937778" w:rsidRPr="00D77DB5" w:rsidRDefault="00D646EC" w:rsidP="006C386B">
      <w:pPr>
        <w:numPr>
          <w:ilvl w:val="1"/>
          <w:numId w:val="2"/>
        </w:numPr>
        <w:spacing w:before="120" w:line="24" w:lineRule="atLeast"/>
        <w:ind w:left="720"/>
        <w:jc w:val="both"/>
        <w:rPr>
          <w:rFonts w:ascii="Arial" w:hAnsi="Arial" w:cs="Arial"/>
          <w:sz w:val="20"/>
        </w:rPr>
      </w:pPr>
      <w:r w:rsidRPr="00B81384">
        <w:rPr>
          <w:rFonts w:ascii="Arial" w:hAnsi="Arial" w:cs="Arial"/>
          <w:sz w:val="20"/>
        </w:rPr>
        <w:t>K</w:t>
      </w:r>
      <w:r w:rsidR="008E5A73" w:rsidRPr="00B81384">
        <w:rPr>
          <w:rFonts w:ascii="Arial" w:hAnsi="Arial" w:cs="Arial"/>
          <w:sz w:val="20"/>
        </w:rPr>
        <w:t>ontrolní laboratoř</w:t>
      </w:r>
      <w:r w:rsidRPr="001F3AE3">
        <w:rPr>
          <w:rFonts w:ascii="Arial" w:hAnsi="Arial" w:cs="Arial"/>
          <w:sz w:val="20"/>
        </w:rPr>
        <w:t xml:space="preserve"> si </w:t>
      </w:r>
      <w:r w:rsidR="0010623B" w:rsidRPr="007736AB">
        <w:rPr>
          <w:rFonts w:ascii="Arial" w:hAnsi="Arial" w:cs="Arial"/>
          <w:sz w:val="20"/>
        </w:rPr>
        <w:t>musí</w:t>
      </w:r>
      <w:r w:rsidR="0010623B" w:rsidRPr="00D77DB5">
        <w:rPr>
          <w:rFonts w:ascii="Arial" w:hAnsi="Arial" w:cs="Arial"/>
          <w:sz w:val="20"/>
        </w:rPr>
        <w:t xml:space="preserve"> </w:t>
      </w:r>
      <w:r w:rsidRPr="007736AB">
        <w:rPr>
          <w:rFonts w:ascii="Arial" w:hAnsi="Arial" w:cs="Arial"/>
          <w:sz w:val="20"/>
        </w:rPr>
        <w:t>formou subdodávky</w:t>
      </w:r>
      <w:r w:rsidR="00296B2B" w:rsidRPr="007736AB">
        <w:rPr>
          <w:rFonts w:ascii="Arial" w:hAnsi="Arial" w:cs="Arial"/>
          <w:sz w:val="20"/>
        </w:rPr>
        <w:t xml:space="preserve"> </w:t>
      </w:r>
      <w:r w:rsidR="0010623B" w:rsidRPr="007736AB">
        <w:rPr>
          <w:rFonts w:ascii="Arial" w:hAnsi="Arial" w:cs="Arial"/>
          <w:sz w:val="20"/>
        </w:rPr>
        <w:t>smluvně</w:t>
      </w:r>
      <w:r w:rsidR="0010623B" w:rsidRPr="00D77DB5">
        <w:rPr>
          <w:rFonts w:ascii="Arial" w:hAnsi="Arial" w:cs="Arial"/>
          <w:sz w:val="20"/>
        </w:rPr>
        <w:t xml:space="preserve"> </w:t>
      </w:r>
      <w:r w:rsidR="00296B2B" w:rsidRPr="007736AB">
        <w:rPr>
          <w:rFonts w:ascii="Arial" w:hAnsi="Arial" w:cs="Arial"/>
          <w:sz w:val="20"/>
        </w:rPr>
        <w:t>zajistit</w:t>
      </w:r>
      <w:r w:rsidR="002D7A89" w:rsidRPr="007736AB">
        <w:rPr>
          <w:rFonts w:ascii="Arial" w:hAnsi="Arial" w:cs="Arial"/>
          <w:sz w:val="20"/>
        </w:rPr>
        <w:t xml:space="preserve"> </w:t>
      </w:r>
      <w:r w:rsidRPr="007736AB">
        <w:rPr>
          <w:rFonts w:ascii="Arial" w:hAnsi="Arial" w:cs="Arial"/>
          <w:sz w:val="20"/>
        </w:rPr>
        <w:t xml:space="preserve">provedení </w:t>
      </w:r>
      <w:r w:rsidR="00A01537" w:rsidRPr="00B81384">
        <w:rPr>
          <w:rFonts w:ascii="Arial" w:hAnsi="Arial" w:cs="Arial"/>
          <w:sz w:val="20"/>
        </w:rPr>
        <w:t xml:space="preserve">kontroly </w:t>
      </w:r>
      <w:r w:rsidRPr="00B81384">
        <w:rPr>
          <w:rFonts w:ascii="Arial" w:hAnsi="Arial" w:cs="Arial"/>
          <w:sz w:val="20"/>
        </w:rPr>
        <w:t>správnosti sledování znečištění odpadních vod v těch případech</w:t>
      </w:r>
      <w:r w:rsidR="008607AA" w:rsidRPr="00B81384">
        <w:rPr>
          <w:rFonts w:ascii="Arial" w:hAnsi="Arial" w:cs="Arial"/>
          <w:sz w:val="20"/>
        </w:rPr>
        <w:t xml:space="preserve">, kdy </w:t>
      </w:r>
      <w:r w:rsidR="00066633">
        <w:rPr>
          <w:rFonts w:ascii="Arial" w:hAnsi="Arial" w:cs="Arial"/>
          <w:sz w:val="20"/>
        </w:rPr>
        <w:t xml:space="preserve">by provedením kontroly došlo </w:t>
      </w:r>
      <w:r w:rsidR="008607AA" w:rsidRPr="00B81384">
        <w:rPr>
          <w:rFonts w:ascii="Arial" w:hAnsi="Arial" w:cs="Arial"/>
          <w:sz w:val="20"/>
        </w:rPr>
        <w:t>k souběhu činnosti kontrolní a oprávněné laboratoře</w:t>
      </w:r>
      <w:r w:rsidR="00A01537" w:rsidRPr="00B81384">
        <w:rPr>
          <w:rFonts w:ascii="Arial" w:hAnsi="Arial" w:cs="Arial"/>
          <w:sz w:val="20"/>
        </w:rPr>
        <w:t>.</w:t>
      </w:r>
      <w:r w:rsidR="00354370" w:rsidRPr="007736AB">
        <w:rPr>
          <w:rFonts w:ascii="Arial" w:hAnsi="Arial" w:cs="Arial"/>
          <w:sz w:val="20"/>
        </w:rPr>
        <w:t xml:space="preserve"> Provedení kontroly subdodavatelem je </w:t>
      </w:r>
      <w:r w:rsidR="009423BA">
        <w:rPr>
          <w:rFonts w:ascii="Arial" w:hAnsi="Arial" w:cs="Arial"/>
          <w:sz w:val="20"/>
        </w:rPr>
        <w:t>k</w:t>
      </w:r>
      <w:r w:rsidR="009423BA" w:rsidRPr="007736AB">
        <w:rPr>
          <w:rFonts w:ascii="Arial" w:hAnsi="Arial" w:cs="Arial"/>
          <w:sz w:val="20"/>
        </w:rPr>
        <w:t xml:space="preserve">ontrolní </w:t>
      </w:r>
      <w:r w:rsidR="00354370" w:rsidRPr="007736AB">
        <w:rPr>
          <w:rFonts w:ascii="Arial" w:hAnsi="Arial" w:cs="Arial"/>
          <w:sz w:val="20"/>
        </w:rPr>
        <w:t>laboratoř povinna zajistit do 1 měsíce od vznesení požadavku na provedení kontroly ze strany OI ČIŽP.</w:t>
      </w:r>
      <w:r w:rsidR="00716CF3" w:rsidRPr="007736AB">
        <w:rPr>
          <w:rFonts w:ascii="Arial" w:hAnsi="Arial" w:cs="Arial"/>
          <w:sz w:val="20"/>
        </w:rPr>
        <w:t xml:space="preserve"> Kontrolní laboratoři bude </w:t>
      </w:r>
      <w:r w:rsidR="00A918B7" w:rsidRPr="007736AB">
        <w:rPr>
          <w:rFonts w:ascii="Arial" w:hAnsi="Arial" w:cs="Arial"/>
          <w:sz w:val="20"/>
        </w:rPr>
        <w:t>kontrola provedená subdodavatelem proplacena dle cen uvedených v </w:t>
      </w:r>
      <w:r w:rsidR="009423BA">
        <w:rPr>
          <w:rFonts w:ascii="Arial" w:hAnsi="Arial" w:cs="Arial"/>
          <w:sz w:val="20"/>
        </w:rPr>
        <w:t xml:space="preserve">čl. </w:t>
      </w:r>
      <w:proofErr w:type="gramStart"/>
      <w:r w:rsidR="009423BA">
        <w:rPr>
          <w:rFonts w:ascii="Arial" w:hAnsi="Arial" w:cs="Arial"/>
          <w:sz w:val="20"/>
        </w:rPr>
        <w:t>3.1. této</w:t>
      </w:r>
      <w:proofErr w:type="gramEnd"/>
      <w:r w:rsidR="009423BA">
        <w:rPr>
          <w:rFonts w:ascii="Arial" w:hAnsi="Arial" w:cs="Arial"/>
          <w:sz w:val="20"/>
        </w:rPr>
        <w:t xml:space="preserve"> smlouvy a za podmínek dle čl. 3.2. a 3.3. této smlouvy</w:t>
      </w:r>
      <w:r w:rsidR="00A918B7" w:rsidRPr="007736AB">
        <w:rPr>
          <w:rFonts w:ascii="Arial" w:hAnsi="Arial" w:cs="Arial"/>
          <w:sz w:val="20"/>
        </w:rPr>
        <w:t>.</w:t>
      </w:r>
    </w:p>
    <w:p w:rsidR="00937778" w:rsidRPr="001F3AE3" w:rsidRDefault="00DD419A" w:rsidP="00937778">
      <w:pPr>
        <w:numPr>
          <w:ilvl w:val="1"/>
          <w:numId w:val="2"/>
        </w:numPr>
        <w:spacing w:before="120" w:line="24" w:lineRule="atLeast"/>
        <w:ind w:left="709" w:hanging="709"/>
        <w:jc w:val="both"/>
        <w:rPr>
          <w:rFonts w:ascii="Arial" w:hAnsi="Arial" w:cs="Arial"/>
          <w:sz w:val="20"/>
        </w:rPr>
      </w:pPr>
      <w:r w:rsidRPr="00B81384">
        <w:rPr>
          <w:rFonts w:ascii="Arial" w:hAnsi="Arial" w:cs="Arial"/>
          <w:sz w:val="20"/>
        </w:rPr>
        <w:t xml:space="preserve">Od subdodavatele je kontrolní laboratoř povinna zajistit doklad o oprávnění k podnikání podle zvláštních právních předpisů v rozsahu odpovídajícím předmětu subdodávky, včetně dokladů prokazujících splnění podmínek pro kontrolní laboratoře vyplývajících z ustanovení § 92 odst. 1 vodního zákona (předložení pověření </w:t>
      </w:r>
      <w:r w:rsidR="005136BF">
        <w:rPr>
          <w:rFonts w:ascii="Arial" w:hAnsi="Arial" w:cs="Arial"/>
          <w:sz w:val="20"/>
        </w:rPr>
        <w:t>MŽP</w:t>
      </w:r>
      <w:r w:rsidRPr="00B81384">
        <w:rPr>
          <w:rFonts w:ascii="Arial" w:hAnsi="Arial" w:cs="Arial"/>
          <w:sz w:val="20"/>
        </w:rPr>
        <w:t xml:space="preserve"> nebo odkazem na věstník </w:t>
      </w:r>
      <w:r w:rsidR="005136BF">
        <w:rPr>
          <w:rFonts w:ascii="Arial" w:hAnsi="Arial" w:cs="Arial"/>
          <w:sz w:val="20"/>
        </w:rPr>
        <w:t>MŽP</w:t>
      </w:r>
      <w:r w:rsidRPr="00B81384">
        <w:rPr>
          <w:rFonts w:ascii="Arial" w:hAnsi="Arial" w:cs="Arial"/>
          <w:sz w:val="20"/>
        </w:rPr>
        <w:t>). Fond uzná i doklady vydané orgány jiných členských států evropské unie za podmínek uvedených v ustanovení</w:t>
      </w:r>
      <w:r w:rsidRPr="001F3AE3">
        <w:rPr>
          <w:rFonts w:ascii="Arial" w:hAnsi="Arial" w:cs="Arial"/>
          <w:sz w:val="20"/>
        </w:rPr>
        <w:t xml:space="preserve"> § 126b vodního zákona. Zdroje znečišťování, u kterých bude tento postup uplatněn a název subdodavatele, budou </w:t>
      </w:r>
      <w:r w:rsidR="00A01537" w:rsidRPr="00B81384">
        <w:rPr>
          <w:rFonts w:ascii="Arial" w:hAnsi="Arial" w:cs="Arial"/>
          <w:sz w:val="20"/>
        </w:rPr>
        <w:t>vyznačeny a uvedeny ve</w:t>
      </w:r>
      <w:r w:rsidRPr="00B81384">
        <w:rPr>
          <w:rFonts w:ascii="Arial" w:hAnsi="Arial" w:cs="Arial"/>
          <w:sz w:val="20"/>
        </w:rPr>
        <w:t xml:space="preserve"> </w:t>
      </w:r>
      <w:r w:rsidR="00B95735" w:rsidRPr="00B81384">
        <w:rPr>
          <w:rFonts w:ascii="Arial" w:hAnsi="Arial" w:cs="Arial"/>
          <w:sz w:val="20"/>
        </w:rPr>
        <w:t xml:space="preserve">čtvrtletním </w:t>
      </w:r>
      <w:r w:rsidRPr="00B81384">
        <w:rPr>
          <w:rFonts w:ascii="Arial" w:hAnsi="Arial" w:cs="Arial"/>
          <w:sz w:val="20"/>
        </w:rPr>
        <w:t>plánu</w:t>
      </w:r>
      <w:r w:rsidR="0077280A" w:rsidRPr="00B81384">
        <w:rPr>
          <w:rFonts w:ascii="Arial" w:hAnsi="Arial" w:cs="Arial"/>
          <w:sz w:val="20"/>
        </w:rPr>
        <w:t xml:space="preserve"> kontrol</w:t>
      </w:r>
      <w:r w:rsidR="008E007B" w:rsidRPr="001F3AE3">
        <w:rPr>
          <w:rFonts w:ascii="Arial" w:hAnsi="Arial" w:cs="Arial"/>
          <w:sz w:val="20"/>
        </w:rPr>
        <w:t xml:space="preserve"> a dále konkrétně v </w:t>
      </w:r>
      <w:r w:rsidR="005136BF">
        <w:rPr>
          <w:rFonts w:ascii="Arial" w:hAnsi="Arial" w:cs="Arial"/>
          <w:sz w:val="20"/>
        </w:rPr>
        <w:t>M</w:t>
      </w:r>
      <w:r w:rsidR="008E007B" w:rsidRPr="0055703A">
        <w:rPr>
          <w:rFonts w:ascii="Arial" w:hAnsi="Arial" w:cs="Arial"/>
          <w:sz w:val="20"/>
        </w:rPr>
        <w:t xml:space="preserve">ěsíčním </w:t>
      </w:r>
      <w:r w:rsidR="009423BA" w:rsidRPr="0055703A">
        <w:rPr>
          <w:rFonts w:ascii="Arial" w:hAnsi="Arial" w:cs="Arial"/>
          <w:sz w:val="20"/>
        </w:rPr>
        <w:t xml:space="preserve">harmonogramu </w:t>
      </w:r>
      <w:r w:rsidR="008E007B" w:rsidRPr="0055703A">
        <w:rPr>
          <w:rFonts w:ascii="Arial" w:hAnsi="Arial" w:cs="Arial"/>
          <w:sz w:val="20"/>
        </w:rPr>
        <w:t>vzorkování</w:t>
      </w:r>
      <w:r w:rsidRPr="001F3AE3">
        <w:rPr>
          <w:rFonts w:ascii="Arial" w:hAnsi="Arial" w:cs="Arial"/>
          <w:sz w:val="20"/>
        </w:rPr>
        <w:t xml:space="preserve">. </w:t>
      </w:r>
      <w:r w:rsidR="003B3E89" w:rsidRPr="00C91F1D">
        <w:rPr>
          <w:rFonts w:ascii="Arial" w:hAnsi="Arial" w:cs="Arial"/>
          <w:sz w:val="20"/>
        </w:rPr>
        <w:t xml:space="preserve">Závazná šablona </w:t>
      </w:r>
      <w:r w:rsidR="003B3E89" w:rsidRPr="003B3E89">
        <w:rPr>
          <w:rFonts w:ascii="Arial" w:hAnsi="Arial" w:cs="Arial"/>
          <w:caps/>
          <w:sz w:val="20"/>
        </w:rPr>
        <w:t>M</w:t>
      </w:r>
      <w:r w:rsidR="003B3E89" w:rsidRPr="002A5A15">
        <w:rPr>
          <w:rFonts w:ascii="Arial" w:hAnsi="Arial" w:cs="Arial"/>
          <w:sz w:val="20"/>
        </w:rPr>
        <w:t>ěsíční</w:t>
      </w:r>
      <w:r w:rsidR="00F341D7">
        <w:rPr>
          <w:rFonts w:ascii="Arial" w:hAnsi="Arial" w:cs="Arial"/>
          <w:sz w:val="20"/>
        </w:rPr>
        <w:t>ho</w:t>
      </w:r>
      <w:r w:rsidR="003B3E89" w:rsidRPr="005160D3">
        <w:rPr>
          <w:rFonts w:ascii="Arial" w:hAnsi="Arial" w:cs="Arial"/>
          <w:sz w:val="20"/>
        </w:rPr>
        <w:t xml:space="preserve"> </w:t>
      </w:r>
      <w:r w:rsidR="003B3E89" w:rsidRPr="002A5A15">
        <w:rPr>
          <w:rFonts w:ascii="Arial" w:hAnsi="Arial" w:cs="Arial"/>
          <w:sz w:val="20"/>
        </w:rPr>
        <w:t>harmonogramu vzorkování</w:t>
      </w:r>
      <w:r w:rsidR="003B3E89" w:rsidRPr="00B81384">
        <w:rPr>
          <w:rFonts w:ascii="Arial" w:hAnsi="Arial" w:cs="Arial"/>
          <w:sz w:val="20"/>
        </w:rPr>
        <w:t xml:space="preserve"> je přílohou této smlouvy (</w:t>
      </w:r>
      <w:r w:rsidR="003B3E89" w:rsidRPr="007736AB">
        <w:rPr>
          <w:rFonts w:ascii="Arial" w:hAnsi="Arial" w:cs="Arial"/>
          <w:sz w:val="20"/>
        </w:rPr>
        <w:t>P2</w:t>
      </w:r>
      <w:r w:rsidR="003B3E89" w:rsidRPr="00D77DB5">
        <w:rPr>
          <w:rFonts w:ascii="Arial" w:hAnsi="Arial" w:cs="Arial"/>
          <w:sz w:val="20"/>
        </w:rPr>
        <w:t>)</w:t>
      </w:r>
      <w:r w:rsidR="003B3E89">
        <w:rPr>
          <w:rFonts w:ascii="Arial" w:hAnsi="Arial" w:cs="Arial"/>
          <w:sz w:val="20"/>
        </w:rPr>
        <w:t xml:space="preserve">. </w:t>
      </w:r>
      <w:r w:rsidR="008E007B" w:rsidRPr="001F3AE3">
        <w:rPr>
          <w:rFonts w:ascii="Arial" w:hAnsi="Arial" w:cs="Arial"/>
          <w:sz w:val="20"/>
        </w:rPr>
        <w:t>Kontrolní laboratoř před zahájením prací subdodavatelem</w:t>
      </w:r>
      <w:r w:rsidR="008E007B" w:rsidRPr="00B81384">
        <w:rPr>
          <w:rFonts w:ascii="Arial" w:hAnsi="Arial" w:cs="Arial"/>
          <w:sz w:val="20"/>
        </w:rPr>
        <w:t xml:space="preserve"> </w:t>
      </w:r>
      <w:r w:rsidRPr="00B81384">
        <w:rPr>
          <w:rFonts w:ascii="Arial" w:hAnsi="Arial" w:cs="Arial"/>
          <w:sz w:val="20"/>
        </w:rPr>
        <w:t xml:space="preserve">předloží </w:t>
      </w:r>
      <w:r w:rsidR="008E007B" w:rsidRPr="00B81384">
        <w:rPr>
          <w:rFonts w:ascii="Arial" w:hAnsi="Arial" w:cs="Arial"/>
          <w:sz w:val="20"/>
        </w:rPr>
        <w:t xml:space="preserve">Fondu </w:t>
      </w:r>
      <w:r w:rsidRPr="007736AB">
        <w:rPr>
          <w:rFonts w:ascii="Arial" w:hAnsi="Arial" w:cs="Arial"/>
          <w:sz w:val="20"/>
        </w:rPr>
        <w:t>doklad</w:t>
      </w:r>
      <w:r w:rsidR="008E007B" w:rsidRPr="007736AB">
        <w:rPr>
          <w:rFonts w:ascii="Arial" w:hAnsi="Arial" w:cs="Arial"/>
          <w:sz w:val="20"/>
        </w:rPr>
        <w:t>y</w:t>
      </w:r>
      <w:r w:rsidRPr="007736AB">
        <w:rPr>
          <w:rFonts w:ascii="Arial" w:hAnsi="Arial" w:cs="Arial"/>
          <w:sz w:val="20"/>
        </w:rPr>
        <w:t xml:space="preserve"> uveden</w:t>
      </w:r>
      <w:r w:rsidR="008E007B" w:rsidRPr="007736AB">
        <w:rPr>
          <w:rFonts w:ascii="Arial" w:hAnsi="Arial" w:cs="Arial"/>
          <w:sz w:val="20"/>
        </w:rPr>
        <w:t>é</w:t>
      </w:r>
      <w:r w:rsidRPr="00C91F1D">
        <w:rPr>
          <w:rFonts w:ascii="Arial" w:hAnsi="Arial" w:cs="Arial"/>
          <w:sz w:val="20"/>
        </w:rPr>
        <w:t xml:space="preserve"> výše</w:t>
      </w:r>
      <w:r w:rsidR="008E007B" w:rsidRPr="00C91F1D">
        <w:rPr>
          <w:rFonts w:ascii="Arial" w:hAnsi="Arial" w:cs="Arial"/>
          <w:sz w:val="20"/>
        </w:rPr>
        <w:t xml:space="preserve">. Tyto uvedené náležitosti předloží kontrolní laboratoř Fondu pouze jednou, a to po podpisu </w:t>
      </w:r>
      <w:r w:rsidR="00B95735" w:rsidRPr="00B81384">
        <w:rPr>
          <w:rFonts w:ascii="Arial" w:hAnsi="Arial" w:cs="Arial"/>
          <w:sz w:val="20"/>
        </w:rPr>
        <w:t xml:space="preserve">této </w:t>
      </w:r>
      <w:r w:rsidR="008E007B" w:rsidRPr="00B81384">
        <w:rPr>
          <w:rFonts w:ascii="Arial" w:hAnsi="Arial" w:cs="Arial"/>
          <w:sz w:val="20"/>
        </w:rPr>
        <w:t>smlouvy a následně vždy při změně subdodavatele</w:t>
      </w:r>
      <w:r w:rsidR="0021284E">
        <w:rPr>
          <w:rFonts w:ascii="Arial" w:hAnsi="Arial" w:cs="Arial"/>
          <w:sz w:val="20"/>
        </w:rPr>
        <w:t xml:space="preserve">, vždy v listinné podobě na korespondenční adresu Fondu uvedenou v této smlouvě </w:t>
      </w:r>
      <w:r w:rsidR="0021284E" w:rsidRPr="00472381">
        <w:rPr>
          <w:rFonts w:ascii="Arial" w:hAnsi="Arial" w:cs="Arial"/>
          <w:sz w:val="20"/>
        </w:rPr>
        <w:t xml:space="preserve">k rukám vedoucího Oddělení finančně </w:t>
      </w:r>
      <w:r w:rsidR="0021284E">
        <w:rPr>
          <w:rFonts w:ascii="Arial" w:hAnsi="Arial" w:cs="Arial"/>
          <w:sz w:val="20"/>
        </w:rPr>
        <w:t>analytického a kontrolního</w:t>
      </w:r>
      <w:r w:rsidR="008E007B" w:rsidRPr="00B81384">
        <w:rPr>
          <w:rFonts w:ascii="Arial" w:hAnsi="Arial" w:cs="Arial"/>
          <w:sz w:val="20"/>
        </w:rPr>
        <w:t xml:space="preserve">. </w:t>
      </w:r>
      <w:r w:rsidRPr="001F3AE3">
        <w:rPr>
          <w:rFonts w:ascii="Arial" w:hAnsi="Arial" w:cs="Arial"/>
          <w:sz w:val="20"/>
        </w:rPr>
        <w:t>Takto provedené odběry a rozbory vzorků budou zřetelně vyznačeny v </w:t>
      </w:r>
      <w:r w:rsidR="009423BA">
        <w:rPr>
          <w:rFonts w:ascii="Arial" w:hAnsi="Arial" w:cs="Arial"/>
          <w:sz w:val="20"/>
        </w:rPr>
        <w:t>S</w:t>
      </w:r>
      <w:r w:rsidR="009423BA" w:rsidRPr="001F3AE3">
        <w:rPr>
          <w:rFonts w:ascii="Arial" w:hAnsi="Arial" w:cs="Arial"/>
          <w:sz w:val="20"/>
        </w:rPr>
        <w:t xml:space="preserve">oupisu </w:t>
      </w:r>
      <w:r w:rsidRPr="001F3AE3">
        <w:rPr>
          <w:rFonts w:ascii="Arial" w:hAnsi="Arial" w:cs="Arial"/>
          <w:sz w:val="20"/>
        </w:rPr>
        <w:t>provedených kontrol. Ostatní povinnosti kontrolní laboratoře v této smlouvě specifikované zůstávají nedotčeny.</w:t>
      </w:r>
    </w:p>
    <w:p w:rsidR="00B95735" w:rsidRDefault="00B95735" w:rsidP="00937778">
      <w:pPr>
        <w:numPr>
          <w:ilvl w:val="1"/>
          <w:numId w:val="2"/>
        </w:numPr>
        <w:spacing w:before="120" w:line="24" w:lineRule="atLeast"/>
        <w:ind w:left="709" w:hanging="709"/>
        <w:jc w:val="both"/>
        <w:rPr>
          <w:rFonts w:ascii="Arial" w:hAnsi="Arial" w:cs="Arial"/>
          <w:sz w:val="20"/>
        </w:rPr>
      </w:pPr>
      <w:r w:rsidRPr="001F3AE3">
        <w:rPr>
          <w:rFonts w:ascii="Arial" w:hAnsi="Arial" w:cs="Arial"/>
          <w:sz w:val="20"/>
        </w:rPr>
        <w:t xml:space="preserve">Subdodavatel musí splňovat stejné podmínky jako kontrolní laboratoř při </w:t>
      </w:r>
      <w:r w:rsidR="009423BA">
        <w:rPr>
          <w:rFonts w:ascii="Arial" w:hAnsi="Arial" w:cs="Arial"/>
          <w:sz w:val="20"/>
        </w:rPr>
        <w:t>zadávacím</w:t>
      </w:r>
      <w:r w:rsidR="009423BA" w:rsidRPr="001F3AE3">
        <w:rPr>
          <w:rFonts w:ascii="Arial" w:hAnsi="Arial" w:cs="Arial"/>
          <w:sz w:val="20"/>
        </w:rPr>
        <w:t xml:space="preserve"> </w:t>
      </w:r>
      <w:r w:rsidRPr="001F3AE3">
        <w:rPr>
          <w:rFonts w:ascii="Arial" w:hAnsi="Arial" w:cs="Arial"/>
          <w:sz w:val="20"/>
        </w:rPr>
        <w:t>řízení.</w:t>
      </w:r>
      <w:r w:rsidR="00C33B30" w:rsidRPr="001F3AE3">
        <w:rPr>
          <w:rFonts w:ascii="Arial" w:hAnsi="Arial" w:cs="Arial"/>
          <w:sz w:val="20"/>
        </w:rPr>
        <w:t xml:space="preserve"> Subdodavatel nesmí zakázku postoupit třetí straně ani zpět kontrolní laboratoři např. anonymně.</w:t>
      </w:r>
    </w:p>
    <w:p w:rsidR="00937778" w:rsidRPr="00B81384" w:rsidRDefault="00937778" w:rsidP="00937778">
      <w:pPr>
        <w:rPr>
          <w:rFonts w:ascii="Arial" w:hAnsi="Arial" w:cs="Arial"/>
        </w:rPr>
      </w:pPr>
    </w:p>
    <w:p w:rsidR="00891E1E" w:rsidRPr="00B81384" w:rsidRDefault="00937778" w:rsidP="00F123A1">
      <w:pPr>
        <w:pStyle w:val="Nadpis3"/>
        <w:numPr>
          <w:ilvl w:val="0"/>
          <w:numId w:val="0"/>
        </w:numPr>
        <w:spacing w:before="120" w:line="24" w:lineRule="atLeast"/>
        <w:ind w:left="709" w:hanging="709"/>
        <w:rPr>
          <w:rFonts w:ascii="Arial" w:hAnsi="Arial" w:cs="Arial"/>
          <w:sz w:val="20"/>
        </w:rPr>
      </w:pPr>
      <w:r w:rsidRPr="00B81384">
        <w:rPr>
          <w:rFonts w:ascii="Arial" w:hAnsi="Arial" w:cs="Arial"/>
          <w:caps w:val="0"/>
          <w:sz w:val="20"/>
        </w:rPr>
        <w:t xml:space="preserve">3. </w:t>
      </w:r>
      <w:r w:rsidR="00F123A1" w:rsidRPr="00B81384">
        <w:rPr>
          <w:rFonts w:ascii="Arial" w:hAnsi="Arial" w:cs="Arial"/>
          <w:caps w:val="0"/>
          <w:sz w:val="20"/>
        </w:rPr>
        <w:tab/>
      </w:r>
      <w:r w:rsidRPr="00B81384">
        <w:rPr>
          <w:rFonts w:ascii="Arial" w:hAnsi="Arial" w:cs="Arial"/>
          <w:caps w:val="0"/>
          <w:sz w:val="20"/>
        </w:rPr>
        <w:t>CENA A ZPŮSOB JEJÍ ÚHRADY</w:t>
      </w:r>
    </w:p>
    <w:p w:rsidR="00C56DC4" w:rsidRPr="007736AB" w:rsidRDefault="00C56DC4" w:rsidP="00937778">
      <w:pPr>
        <w:pStyle w:val="Nadpis3"/>
        <w:numPr>
          <w:ilvl w:val="1"/>
          <w:numId w:val="4"/>
        </w:numPr>
        <w:spacing w:before="120" w:line="24" w:lineRule="atLeast"/>
        <w:rPr>
          <w:rFonts w:ascii="Arial" w:hAnsi="Arial" w:cs="Arial"/>
          <w:b w:val="0"/>
          <w:caps w:val="0"/>
          <w:sz w:val="20"/>
        </w:rPr>
      </w:pPr>
      <w:r w:rsidRPr="007736AB">
        <w:rPr>
          <w:rFonts w:ascii="Arial" w:hAnsi="Arial" w:cs="Arial"/>
          <w:b w:val="0"/>
          <w:caps w:val="0"/>
          <w:sz w:val="20"/>
        </w:rPr>
        <w:t xml:space="preserve">Celková smluvní částka pro ČIŽP OI ………………. </w:t>
      </w:r>
      <w:proofErr w:type="gramStart"/>
      <w:r w:rsidRPr="007736AB">
        <w:rPr>
          <w:rFonts w:ascii="Arial" w:hAnsi="Arial" w:cs="Arial"/>
          <w:b w:val="0"/>
          <w:caps w:val="0"/>
          <w:sz w:val="20"/>
        </w:rPr>
        <w:t>je</w:t>
      </w:r>
      <w:proofErr w:type="gramEnd"/>
      <w:r w:rsidRPr="007736AB">
        <w:rPr>
          <w:rFonts w:ascii="Arial" w:hAnsi="Arial" w:cs="Arial"/>
          <w:b w:val="0"/>
          <w:caps w:val="0"/>
          <w:sz w:val="20"/>
        </w:rPr>
        <w:t xml:space="preserve"> ….. Kč bez DPH</w:t>
      </w:r>
      <w:r w:rsidR="00F6171C">
        <w:rPr>
          <w:rFonts w:ascii="Arial" w:hAnsi="Arial" w:cs="Arial"/>
          <w:b w:val="0"/>
          <w:caps w:val="0"/>
          <w:sz w:val="20"/>
        </w:rPr>
        <w:t xml:space="preserve"> tj. ..…. Kč s DPH</w:t>
      </w:r>
      <w:r w:rsidRPr="007736AB">
        <w:rPr>
          <w:rFonts w:ascii="Arial" w:hAnsi="Arial" w:cs="Arial"/>
          <w:b w:val="0"/>
          <w:caps w:val="0"/>
          <w:sz w:val="20"/>
        </w:rPr>
        <w:t>.</w:t>
      </w:r>
    </w:p>
    <w:p w:rsidR="00C56DC4" w:rsidRDefault="00C56DC4" w:rsidP="002D7A89">
      <w:pPr>
        <w:pStyle w:val="Nadpis3"/>
        <w:numPr>
          <w:ilvl w:val="0"/>
          <w:numId w:val="0"/>
        </w:numPr>
        <w:spacing w:before="120" w:line="24" w:lineRule="atLeast"/>
        <w:ind w:left="720" w:hanging="12"/>
        <w:rPr>
          <w:rFonts w:ascii="Arial" w:hAnsi="Arial" w:cs="Arial"/>
          <w:b w:val="0"/>
          <w:caps w:val="0"/>
          <w:sz w:val="20"/>
        </w:rPr>
      </w:pPr>
      <w:r w:rsidRPr="007736AB">
        <w:rPr>
          <w:rFonts w:ascii="Arial" w:hAnsi="Arial" w:cs="Arial"/>
          <w:b w:val="0"/>
          <w:caps w:val="0"/>
          <w:sz w:val="20"/>
        </w:rPr>
        <w:t xml:space="preserve">Celková smluvní částka pro předmětný OI se </w:t>
      </w:r>
      <w:r w:rsidR="00F82E44">
        <w:rPr>
          <w:rFonts w:ascii="Arial" w:hAnsi="Arial" w:cs="Arial"/>
          <w:b w:val="0"/>
          <w:caps w:val="0"/>
          <w:sz w:val="20"/>
        </w:rPr>
        <w:t xml:space="preserve">poměrně </w:t>
      </w:r>
      <w:r w:rsidRPr="007736AB">
        <w:rPr>
          <w:rFonts w:ascii="Arial" w:hAnsi="Arial" w:cs="Arial"/>
          <w:b w:val="0"/>
          <w:caps w:val="0"/>
          <w:sz w:val="20"/>
        </w:rPr>
        <w:t xml:space="preserve">dělí do </w:t>
      </w:r>
      <w:r w:rsidR="00ED581A">
        <w:rPr>
          <w:rFonts w:ascii="Arial" w:hAnsi="Arial" w:cs="Arial"/>
          <w:b w:val="0"/>
          <w:caps w:val="0"/>
          <w:sz w:val="20"/>
        </w:rPr>
        <w:t>tří</w:t>
      </w:r>
      <w:r w:rsidR="00ED581A" w:rsidRPr="007736AB">
        <w:rPr>
          <w:rFonts w:ascii="Arial" w:hAnsi="Arial" w:cs="Arial"/>
          <w:b w:val="0"/>
          <w:caps w:val="0"/>
          <w:sz w:val="20"/>
        </w:rPr>
        <w:t xml:space="preserve"> </w:t>
      </w:r>
      <w:r w:rsidRPr="007736AB">
        <w:rPr>
          <w:rFonts w:ascii="Arial" w:hAnsi="Arial" w:cs="Arial"/>
          <w:b w:val="0"/>
          <w:caps w:val="0"/>
          <w:sz w:val="20"/>
        </w:rPr>
        <w:t>kalendářních let</w:t>
      </w:r>
      <w:r w:rsidR="00B5407E">
        <w:rPr>
          <w:rFonts w:ascii="Arial" w:hAnsi="Arial" w:cs="Arial"/>
          <w:b w:val="0"/>
          <w:caps w:val="0"/>
          <w:sz w:val="20"/>
        </w:rPr>
        <w:t xml:space="preserve"> tj. celkem 36 měsíců</w:t>
      </w:r>
      <w:r w:rsidR="0055703A">
        <w:rPr>
          <w:rFonts w:ascii="Arial" w:hAnsi="Arial" w:cs="Arial"/>
          <w:b w:val="0"/>
          <w:caps w:val="0"/>
          <w:sz w:val="20"/>
        </w:rPr>
        <w:t>,</w:t>
      </w:r>
      <w:r w:rsidR="00B5407E">
        <w:rPr>
          <w:rFonts w:ascii="Arial" w:hAnsi="Arial" w:cs="Arial"/>
          <w:b w:val="0"/>
          <w:caps w:val="0"/>
          <w:sz w:val="20"/>
        </w:rPr>
        <w:t xml:space="preserve"> </w:t>
      </w:r>
      <w:r w:rsidR="005421B9">
        <w:rPr>
          <w:rFonts w:ascii="Arial" w:hAnsi="Arial" w:cs="Arial"/>
          <w:b w:val="0"/>
          <w:caps w:val="0"/>
          <w:sz w:val="20"/>
        </w:rPr>
        <w:t>jak je uvedeno níže.</w:t>
      </w:r>
    </w:p>
    <w:p w:rsidR="005421B9" w:rsidRPr="005421B9" w:rsidRDefault="005421B9" w:rsidP="0055703A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90"/>
        <w:gridCol w:w="1256"/>
        <w:gridCol w:w="2373"/>
        <w:gridCol w:w="2155"/>
        <w:gridCol w:w="2114"/>
      </w:tblGrid>
      <w:tr w:rsidR="00F6171C" w:rsidRPr="005421B9" w:rsidTr="00F6171C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F6171C" w:rsidRPr="0055703A" w:rsidRDefault="00F6171C" w:rsidP="005421B9">
            <w:pPr>
              <w:pStyle w:val="Nadpis3"/>
              <w:numPr>
                <w:ilvl w:val="0"/>
                <w:numId w:val="0"/>
              </w:numPr>
              <w:spacing w:before="120" w:line="24" w:lineRule="atLeast"/>
              <w:jc w:val="center"/>
              <w:rPr>
                <w:rFonts w:ascii="Arial" w:hAnsi="Arial" w:cs="Arial"/>
                <w:caps w:val="0"/>
                <w:sz w:val="20"/>
              </w:rPr>
            </w:pPr>
            <w:r w:rsidRPr="0055703A">
              <w:rPr>
                <w:rFonts w:ascii="Arial" w:hAnsi="Arial" w:cs="Arial"/>
                <w:caps w:val="0"/>
                <w:sz w:val="20"/>
              </w:rPr>
              <w:lastRenderedPageBreak/>
              <w:t>kalendářní rok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6171C" w:rsidRPr="0055703A" w:rsidRDefault="00F6171C" w:rsidP="00E21F36">
            <w:pPr>
              <w:pStyle w:val="Nadpis3"/>
              <w:numPr>
                <w:ilvl w:val="0"/>
                <w:numId w:val="0"/>
              </w:numPr>
              <w:spacing w:before="120" w:line="24" w:lineRule="atLeast"/>
              <w:jc w:val="center"/>
              <w:rPr>
                <w:rFonts w:ascii="Arial" w:hAnsi="Arial" w:cs="Arial"/>
                <w:caps w:val="0"/>
                <w:sz w:val="20"/>
              </w:rPr>
            </w:pPr>
            <w:r w:rsidRPr="0055703A">
              <w:rPr>
                <w:rFonts w:ascii="Arial" w:hAnsi="Arial" w:cs="Arial"/>
                <w:caps w:val="0"/>
                <w:sz w:val="20"/>
              </w:rPr>
              <w:t>počet měsíců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F6171C" w:rsidRDefault="00F6171C" w:rsidP="0055703A">
            <w:pPr>
              <w:pStyle w:val="Nadpis3"/>
              <w:numPr>
                <w:ilvl w:val="0"/>
                <w:numId w:val="0"/>
              </w:numPr>
              <w:jc w:val="center"/>
              <w:rPr>
                <w:rFonts w:ascii="Arial" w:hAnsi="Arial" w:cs="Arial"/>
                <w:caps w:val="0"/>
                <w:sz w:val="20"/>
              </w:rPr>
            </w:pPr>
            <w:r w:rsidRPr="0055703A">
              <w:rPr>
                <w:rFonts w:ascii="Arial" w:hAnsi="Arial" w:cs="Arial"/>
                <w:caps w:val="0"/>
                <w:sz w:val="20"/>
              </w:rPr>
              <w:t>poměr celkové</w:t>
            </w:r>
          </w:p>
          <w:p w:rsidR="00F6171C" w:rsidRPr="0055703A" w:rsidRDefault="00F6171C" w:rsidP="0055703A">
            <w:pPr>
              <w:pStyle w:val="Nadpis3"/>
              <w:numPr>
                <w:ilvl w:val="0"/>
                <w:numId w:val="0"/>
              </w:numPr>
              <w:jc w:val="center"/>
              <w:rPr>
                <w:rFonts w:ascii="Arial" w:hAnsi="Arial" w:cs="Arial"/>
                <w:caps w:val="0"/>
                <w:sz w:val="20"/>
              </w:rPr>
            </w:pPr>
            <w:r w:rsidRPr="0055703A">
              <w:rPr>
                <w:rFonts w:ascii="Arial" w:hAnsi="Arial" w:cs="Arial"/>
                <w:caps w:val="0"/>
                <w:sz w:val="20"/>
              </w:rPr>
              <w:t>smluvní částky v %</w:t>
            </w:r>
          </w:p>
        </w:tc>
        <w:tc>
          <w:tcPr>
            <w:tcW w:w="2155" w:type="dxa"/>
          </w:tcPr>
          <w:p w:rsidR="00F6171C" w:rsidRPr="00A51A95" w:rsidRDefault="00F6171C" w:rsidP="00A51A95">
            <w:pPr>
              <w:pStyle w:val="Nadpis3"/>
              <w:numPr>
                <w:ilvl w:val="0"/>
                <w:numId w:val="0"/>
              </w:numPr>
              <w:jc w:val="center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>část celkové smluvní částky v Kč bez DPH</w:t>
            </w:r>
          </w:p>
        </w:tc>
        <w:tc>
          <w:tcPr>
            <w:tcW w:w="2114" w:type="dxa"/>
          </w:tcPr>
          <w:p w:rsidR="00F6171C" w:rsidRDefault="00F6171C" w:rsidP="00F6171C">
            <w:pPr>
              <w:pStyle w:val="Nadpis3"/>
              <w:numPr>
                <w:ilvl w:val="0"/>
                <w:numId w:val="0"/>
              </w:numPr>
              <w:jc w:val="center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>část celkové smluvní částky v Kč s DPH</w:t>
            </w:r>
          </w:p>
        </w:tc>
      </w:tr>
      <w:tr w:rsidR="00F6171C" w:rsidRPr="008232C8" w:rsidTr="00F6171C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F6171C" w:rsidRPr="005421B9" w:rsidRDefault="00F6171C" w:rsidP="005421B9">
            <w:pPr>
              <w:pStyle w:val="Nadpis3"/>
              <w:numPr>
                <w:ilvl w:val="0"/>
                <w:numId w:val="0"/>
              </w:numPr>
              <w:spacing w:before="120" w:line="24" w:lineRule="atLeast"/>
              <w:jc w:val="center"/>
              <w:rPr>
                <w:rFonts w:ascii="Arial" w:hAnsi="Arial" w:cs="Arial"/>
                <w:b w:val="0"/>
                <w:caps w:val="0"/>
                <w:sz w:val="20"/>
              </w:rPr>
            </w:pPr>
            <w:r w:rsidRPr="005421B9">
              <w:rPr>
                <w:rFonts w:ascii="Arial" w:hAnsi="Arial" w:cs="Arial"/>
                <w:b w:val="0"/>
                <w:caps w:val="0"/>
                <w:sz w:val="20"/>
              </w:rPr>
              <w:t>2016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6171C" w:rsidRPr="005421B9" w:rsidRDefault="00F6171C">
            <w:pPr>
              <w:pStyle w:val="Nadpis3"/>
              <w:numPr>
                <w:ilvl w:val="0"/>
                <w:numId w:val="0"/>
              </w:numPr>
              <w:spacing w:before="120" w:line="24" w:lineRule="atLeast"/>
              <w:jc w:val="center"/>
              <w:rPr>
                <w:rFonts w:ascii="Arial" w:hAnsi="Arial" w:cs="Arial"/>
                <w:b w:val="0"/>
                <w:caps w:val="0"/>
                <w:sz w:val="20"/>
              </w:rPr>
            </w:pPr>
            <w:r w:rsidRPr="005421B9">
              <w:rPr>
                <w:rFonts w:ascii="Arial" w:hAnsi="Arial" w:cs="Arial"/>
                <w:b w:val="0"/>
                <w:caps w:val="0"/>
                <w:sz w:val="20"/>
              </w:rPr>
              <w:t>12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F6171C" w:rsidRPr="005421B9" w:rsidRDefault="00F6171C">
            <w:pPr>
              <w:pStyle w:val="Nadpis3"/>
              <w:numPr>
                <w:ilvl w:val="0"/>
                <w:numId w:val="0"/>
              </w:numPr>
              <w:spacing w:before="120" w:line="24" w:lineRule="atLeast"/>
              <w:jc w:val="center"/>
              <w:rPr>
                <w:rFonts w:ascii="Arial" w:hAnsi="Arial" w:cs="Arial"/>
                <w:b w:val="0"/>
                <w:caps w:val="0"/>
                <w:sz w:val="20"/>
              </w:rPr>
            </w:pPr>
            <w:r w:rsidRPr="005421B9">
              <w:rPr>
                <w:rFonts w:ascii="Arial" w:hAnsi="Arial" w:cs="Arial"/>
                <w:b w:val="0"/>
                <w:caps w:val="0"/>
                <w:sz w:val="20"/>
              </w:rPr>
              <w:t>33</w:t>
            </w:r>
            <w:r w:rsidR="00ED581A">
              <w:rPr>
                <w:rFonts w:ascii="Arial" w:hAnsi="Arial" w:cs="Arial"/>
                <w:b w:val="0"/>
                <w:caps w:val="0"/>
                <w:sz w:val="20"/>
              </w:rPr>
              <w:t>,3</w:t>
            </w:r>
            <w:r w:rsidRPr="005421B9">
              <w:rPr>
                <w:rFonts w:ascii="Arial" w:hAnsi="Arial" w:cs="Arial"/>
                <w:b w:val="0"/>
                <w:caps w:val="0"/>
                <w:sz w:val="20"/>
              </w:rPr>
              <w:t xml:space="preserve"> %</w:t>
            </w:r>
          </w:p>
        </w:tc>
        <w:tc>
          <w:tcPr>
            <w:tcW w:w="2155" w:type="dxa"/>
          </w:tcPr>
          <w:p w:rsidR="00F6171C" w:rsidRPr="005421B9" w:rsidRDefault="00F6171C">
            <w:pPr>
              <w:pStyle w:val="Nadpis3"/>
              <w:numPr>
                <w:ilvl w:val="0"/>
                <w:numId w:val="0"/>
              </w:numPr>
              <w:spacing w:before="120" w:line="24" w:lineRule="atLeast"/>
              <w:jc w:val="center"/>
              <w:rPr>
                <w:rFonts w:ascii="Arial" w:hAnsi="Arial" w:cs="Arial"/>
                <w:b w:val="0"/>
                <w:caps w:val="0"/>
                <w:sz w:val="20"/>
              </w:rPr>
            </w:pPr>
          </w:p>
        </w:tc>
        <w:tc>
          <w:tcPr>
            <w:tcW w:w="2114" w:type="dxa"/>
          </w:tcPr>
          <w:p w:rsidR="00F6171C" w:rsidRPr="005421B9" w:rsidRDefault="00F6171C">
            <w:pPr>
              <w:pStyle w:val="Nadpis3"/>
              <w:numPr>
                <w:ilvl w:val="0"/>
                <w:numId w:val="0"/>
              </w:numPr>
              <w:spacing w:before="120" w:line="24" w:lineRule="atLeast"/>
              <w:jc w:val="center"/>
              <w:rPr>
                <w:rFonts w:ascii="Arial" w:hAnsi="Arial" w:cs="Arial"/>
                <w:b w:val="0"/>
                <w:caps w:val="0"/>
                <w:sz w:val="20"/>
              </w:rPr>
            </w:pPr>
          </w:p>
        </w:tc>
      </w:tr>
      <w:tr w:rsidR="00F6171C" w:rsidRPr="008232C8" w:rsidTr="00F6171C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F6171C" w:rsidRPr="005421B9" w:rsidRDefault="00F6171C" w:rsidP="005421B9">
            <w:pPr>
              <w:pStyle w:val="Nadpis3"/>
              <w:numPr>
                <w:ilvl w:val="0"/>
                <w:numId w:val="0"/>
              </w:numPr>
              <w:spacing w:before="120" w:line="24" w:lineRule="atLeast"/>
              <w:jc w:val="center"/>
              <w:rPr>
                <w:rFonts w:ascii="Arial" w:hAnsi="Arial" w:cs="Arial"/>
                <w:b w:val="0"/>
                <w:caps w:val="0"/>
                <w:sz w:val="20"/>
              </w:rPr>
            </w:pPr>
            <w:r w:rsidRPr="005421B9">
              <w:rPr>
                <w:rFonts w:ascii="Arial" w:hAnsi="Arial" w:cs="Arial"/>
                <w:b w:val="0"/>
                <w:caps w:val="0"/>
                <w:sz w:val="20"/>
              </w:rPr>
              <w:t>2017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6171C" w:rsidRPr="005421B9" w:rsidRDefault="00F6171C">
            <w:pPr>
              <w:pStyle w:val="Nadpis3"/>
              <w:numPr>
                <w:ilvl w:val="0"/>
                <w:numId w:val="0"/>
              </w:numPr>
              <w:spacing w:before="120" w:line="24" w:lineRule="atLeast"/>
              <w:jc w:val="center"/>
              <w:rPr>
                <w:rFonts w:ascii="Arial" w:hAnsi="Arial" w:cs="Arial"/>
                <w:b w:val="0"/>
                <w:caps w:val="0"/>
                <w:sz w:val="20"/>
              </w:rPr>
            </w:pPr>
            <w:r w:rsidRPr="005421B9">
              <w:rPr>
                <w:rFonts w:ascii="Arial" w:hAnsi="Arial" w:cs="Arial"/>
                <w:b w:val="0"/>
                <w:caps w:val="0"/>
                <w:sz w:val="20"/>
              </w:rPr>
              <w:t>12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F6171C" w:rsidRPr="005421B9" w:rsidRDefault="00F6171C">
            <w:pPr>
              <w:pStyle w:val="Nadpis3"/>
              <w:numPr>
                <w:ilvl w:val="0"/>
                <w:numId w:val="0"/>
              </w:numPr>
              <w:spacing w:before="120" w:line="24" w:lineRule="atLeast"/>
              <w:jc w:val="center"/>
              <w:rPr>
                <w:rFonts w:ascii="Arial" w:hAnsi="Arial" w:cs="Arial"/>
                <w:b w:val="0"/>
                <w:caps w:val="0"/>
                <w:sz w:val="20"/>
              </w:rPr>
            </w:pPr>
            <w:r w:rsidRPr="005421B9">
              <w:rPr>
                <w:rFonts w:ascii="Arial" w:hAnsi="Arial" w:cs="Arial"/>
                <w:b w:val="0"/>
                <w:caps w:val="0"/>
                <w:sz w:val="20"/>
              </w:rPr>
              <w:t>33</w:t>
            </w:r>
            <w:r w:rsidR="00ED581A">
              <w:rPr>
                <w:rFonts w:ascii="Arial" w:hAnsi="Arial" w:cs="Arial"/>
                <w:b w:val="0"/>
                <w:caps w:val="0"/>
                <w:sz w:val="20"/>
              </w:rPr>
              <w:t>,3</w:t>
            </w:r>
            <w:r w:rsidRPr="005421B9">
              <w:rPr>
                <w:rFonts w:ascii="Arial" w:hAnsi="Arial" w:cs="Arial"/>
                <w:b w:val="0"/>
                <w:caps w:val="0"/>
                <w:sz w:val="20"/>
              </w:rPr>
              <w:t xml:space="preserve"> %</w:t>
            </w:r>
          </w:p>
        </w:tc>
        <w:tc>
          <w:tcPr>
            <w:tcW w:w="2155" w:type="dxa"/>
          </w:tcPr>
          <w:p w:rsidR="00F6171C" w:rsidRPr="005421B9" w:rsidRDefault="00F6171C">
            <w:pPr>
              <w:pStyle w:val="Nadpis3"/>
              <w:numPr>
                <w:ilvl w:val="0"/>
                <w:numId w:val="0"/>
              </w:numPr>
              <w:spacing w:before="120" w:line="24" w:lineRule="atLeast"/>
              <w:jc w:val="center"/>
              <w:rPr>
                <w:rFonts w:ascii="Arial" w:hAnsi="Arial" w:cs="Arial"/>
                <w:b w:val="0"/>
                <w:caps w:val="0"/>
                <w:sz w:val="20"/>
              </w:rPr>
            </w:pPr>
          </w:p>
        </w:tc>
        <w:tc>
          <w:tcPr>
            <w:tcW w:w="2114" w:type="dxa"/>
          </w:tcPr>
          <w:p w:rsidR="00F6171C" w:rsidRPr="005421B9" w:rsidRDefault="00F6171C">
            <w:pPr>
              <w:pStyle w:val="Nadpis3"/>
              <w:numPr>
                <w:ilvl w:val="0"/>
                <w:numId w:val="0"/>
              </w:numPr>
              <w:spacing w:before="120" w:line="24" w:lineRule="atLeast"/>
              <w:jc w:val="center"/>
              <w:rPr>
                <w:rFonts w:ascii="Arial" w:hAnsi="Arial" w:cs="Arial"/>
                <w:b w:val="0"/>
                <w:caps w:val="0"/>
                <w:sz w:val="20"/>
              </w:rPr>
            </w:pPr>
          </w:p>
        </w:tc>
      </w:tr>
      <w:tr w:rsidR="00F6171C" w:rsidRPr="008232C8" w:rsidTr="00F6171C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F6171C" w:rsidRPr="005421B9" w:rsidRDefault="00F6171C" w:rsidP="00A51A95">
            <w:pPr>
              <w:pStyle w:val="Nadpis3"/>
              <w:numPr>
                <w:ilvl w:val="0"/>
                <w:numId w:val="0"/>
              </w:numPr>
              <w:spacing w:before="120" w:line="24" w:lineRule="atLeast"/>
              <w:jc w:val="center"/>
              <w:rPr>
                <w:rFonts w:ascii="Arial" w:hAnsi="Arial" w:cs="Arial"/>
                <w:b w:val="0"/>
                <w:caps w:val="0"/>
                <w:sz w:val="20"/>
              </w:rPr>
            </w:pPr>
            <w:r w:rsidRPr="005421B9">
              <w:rPr>
                <w:rFonts w:ascii="Arial" w:hAnsi="Arial" w:cs="Arial"/>
                <w:b w:val="0"/>
                <w:caps w:val="0"/>
                <w:sz w:val="20"/>
              </w:rPr>
              <w:t>2018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6171C" w:rsidRPr="005421B9" w:rsidRDefault="00ED581A" w:rsidP="00A51A95">
            <w:pPr>
              <w:pStyle w:val="Nadpis3"/>
              <w:numPr>
                <w:ilvl w:val="0"/>
                <w:numId w:val="0"/>
              </w:numPr>
              <w:spacing w:before="120" w:line="24" w:lineRule="atLeast"/>
              <w:jc w:val="center"/>
              <w:rPr>
                <w:rFonts w:ascii="Arial" w:hAnsi="Arial" w:cs="Arial"/>
                <w:b w:val="0"/>
                <w:caps w:val="0"/>
                <w:sz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</w:rPr>
              <w:t>12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F6171C" w:rsidRPr="005421B9" w:rsidRDefault="00ED581A" w:rsidP="00A51A95">
            <w:pPr>
              <w:pStyle w:val="Nadpis3"/>
              <w:numPr>
                <w:ilvl w:val="0"/>
                <w:numId w:val="0"/>
              </w:numPr>
              <w:spacing w:before="120" w:line="24" w:lineRule="atLeast"/>
              <w:jc w:val="center"/>
              <w:rPr>
                <w:rFonts w:ascii="Arial" w:hAnsi="Arial" w:cs="Arial"/>
                <w:b w:val="0"/>
                <w:caps w:val="0"/>
                <w:sz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</w:rPr>
              <w:t>33,3</w:t>
            </w:r>
            <w:r w:rsidR="00F6171C" w:rsidRPr="005421B9">
              <w:rPr>
                <w:rFonts w:ascii="Arial" w:hAnsi="Arial" w:cs="Arial"/>
                <w:b w:val="0"/>
                <w:caps w:val="0"/>
                <w:sz w:val="20"/>
              </w:rPr>
              <w:t xml:space="preserve"> %</w:t>
            </w:r>
          </w:p>
        </w:tc>
        <w:tc>
          <w:tcPr>
            <w:tcW w:w="2155" w:type="dxa"/>
            <w:vAlign w:val="center"/>
          </w:tcPr>
          <w:p w:rsidR="00F6171C" w:rsidRPr="005421B9" w:rsidRDefault="00F6171C" w:rsidP="00A51A95">
            <w:pPr>
              <w:pStyle w:val="Nadpis3"/>
              <w:numPr>
                <w:ilvl w:val="0"/>
                <w:numId w:val="0"/>
              </w:numPr>
              <w:spacing w:before="120" w:line="24" w:lineRule="atLeast"/>
              <w:jc w:val="center"/>
              <w:rPr>
                <w:rFonts w:ascii="Arial" w:hAnsi="Arial" w:cs="Arial"/>
                <w:b w:val="0"/>
                <w:caps w:val="0"/>
                <w:sz w:val="20"/>
              </w:rPr>
            </w:pPr>
          </w:p>
        </w:tc>
        <w:tc>
          <w:tcPr>
            <w:tcW w:w="2114" w:type="dxa"/>
          </w:tcPr>
          <w:p w:rsidR="00F6171C" w:rsidRPr="005421B9" w:rsidRDefault="00F6171C" w:rsidP="00A51A95">
            <w:pPr>
              <w:pStyle w:val="Nadpis3"/>
              <w:numPr>
                <w:ilvl w:val="0"/>
                <w:numId w:val="0"/>
              </w:numPr>
              <w:spacing w:before="120" w:line="24" w:lineRule="atLeast"/>
              <w:jc w:val="center"/>
              <w:rPr>
                <w:rFonts w:ascii="Arial" w:hAnsi="Arial" w:cs="Arial"/>
                <w:b w:val="0"/>
                <w:caps w:val="0"/>
                <w:sz w:val="20"/>
              </w:rPr>
            </w:pPr>
          </w:p>
        </w:tc>
      </w:tr>
      <w:tr w:rsidR="00F6171C" w:rsidRPr="00A51A95" w:rsidTr="00F6171C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F6171C" w:rsidRPr="0055703A" w:rsidRDefault="00F6171C" w:rsidP="005421B9">
            <w:pPr>
              <w:pStyle w:val="Nadpis3"/>
              <w:numPr>
                <w:ilvl w:val="0"/>
                <w:numId w:val="0"/>
              </w:numPr>
              <w:spacing w:before="120" w:line="24" w:lineRule="atLeast"/>
              <w:jc w:val="center"/>
              <w:rPr>
                <w:rFonts w:ascii="Arial" w:hAnsi="Arial" w:cs="Arial"/>
                <w:caps w:val="0"/>
                <w:sz w:val="20"/>
              </w:rPr>
            </w:pPr>
            <w:r w:rsidRPr="0055703A">
              <w:rPr>
                <w:rFonts w:ascii="Arial" w:hAnsi="Arial" w:cs="Arial"/>
                <w:caps w:val="0"/>
                <w:sz w:val="20"/>
              </w:rPr>
              <w:t>celé období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6171C" w:rsidRPr="0055703A" w:rsidRDefault="00F6171C">
            <w:pPr>
              <w:pStyle w:val="Nadpis3"/>
              <w:numPr>
                <w:ilvl w:val="0"/>
                <w:numId w:val="0"/>
              </w:numPr>
              <w:spacing w:before="120" w:line="24" w:lineRule="atLeast"/>
              <w:jc w:val="center"/>
              <w:rPr>
                <w:rFonts w:ascii="Arial" w:hAnsi="Arial" w:cs="Arial"/>
                <w:caps w:val="0"/>
                <w:sz w:val="20"/>
              </w:rPr>
            </w:pPr>
            <w:r w:rsidRPr="0055703A">
              <w:rPr>
                <w:rFonts w:ascii="Arial" w:hAnsi="Arial" w:cs="Arial"/>
                <w:caps w:val="0"/>
                <w:sz w:val="20"/>
              </w:rPr>
              <w:t>36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F6171C" w:rsidRPr="0055703A" w:rsidRDefault="00F6171C">
            <w:pPr>
              <w:pStyle w:val="Nadpis3"/>
              <w:numPr>
                <w:ilvl w:val="0"/>
                <w:numId w:val="0"/>
              </w:numPr>
              <w:spacing w:before="120" w:line="24" w:lineRule="atLeast"/>
              <w:jc w:val="center"/>
              <w:rPr>
                <w:rFonts w:ascii="Arial" w:hAnsi="Arial" w:cs="Arial"/>
                <w:caps w:val="0"/>
                <w:sz w:val="20"/>
              </w:rPr>
            </w:pPr>
            <w:r w:rsidRPr="0055703A">
              <w:rPr>
                <w:rFonts w:ascii="Arial" w:hAnsi="Arial" w:cs="Arial"/>
                <w:caps w:val="0"/>
                <w:sz w:val="20"/>
              </w:rPr>
              <w:t>100 %</w:t>
            </w:r>
          </w:p>
        </w:tc>
        <w:tc>
          <w:tcPr>
            <w:tcW w:w="2155" w:type="dxa"/>
          </w:tcPr>
          <w:p w:rsidR="00F6171C" w:rsidRPr="0055703A" w:rsidRDefault="00F6171C">
            <w:pPr>
              <w:pStyle w:val="Nadpis3"/>
              <w:numPr>
                <w:ilvl w:val="0"/>
                <w:numId w:val="0"/>
              </w:numPr>
              <w:spacing w:before="120" w:line="24" w:lineRule="atLeast"/>
              <w:jc w:val="center"/>
              <w:rPr>
                <w:rFonts w:ascii="Arial" w:hAnsi="Arial" w:cs="Arial"/>
                <w:caps w:val="0"/>
                <w:sz w:val="20"/>
              </w:rPr>
            </w:pPr>
          </w:p>
        </w:tc>
        <w:tc>
          <w:tcPr>
            <w:tcW w:w="2114" w:type="dxa"/>
          </w:tcPr>
          <w:p w:rsidR="00F6171C" w:rsidRPr="0055703A" w:rsidRDefault="00F6171C">
            <w:pPr>
              <w:pStyle w:val="Nadpis3"/>
              <w:numPr>
                <w:ilvl w:val="0"/>
                <w:numId w:val="0"/>
              </w:numPr>
              <w:spacing w:before="120" w:line="24" w:lineRule="atLeast"/>
              <w:jc w:val="center"/>
              <w:rPr>
                <w:rFonts w:ascii="Arial" w:hAnsi="Arial" w:cs="Arial"/>
                <w:caps w:val="0"/>
                <w:sz w:val="20"/>
              </w:rPr>
            </w:pPr>
          </w:p>
        </w:tc>
      </w:tr>
    </w:tbl>
    <w:p w:rsidR="00C53816" w:rsidRDefault="00C53816" w:rsidP="002D7A89">
      <w:pPr>
        <w:pStyle w:val="Nadpis3"/>
        <w:numPr>
          <w:ilvl w:val="0"/>
          <w:numId w:val="0"/>
        </w:numPr>
        <w:spacing w:before="120" w:line="24" w:lineRule="atLeast"/>
        <w:ind w:left="720" w:hanging="12"/>
        <w:rPr>
          <w:rFonts w:ascii="Arial" w:hAnsi="Arial" w:cs="Arial"/>
          <w:b w:val="0"/>
          <w:caps w:val="0"/>
          <w:sz w:val="20"/>
        </w:rPr>
      </w:pPr>
    </w:p>
    <w:p w:rsidR="00C56DC4" w:rsidRPr="007736AB" w:rsidRDefault="00C56DC4" w:rsidP="002D7A89">
      <w:pPr>
        <w:pStyle w:val="Nadpis3"/>
        <w:numPr>
          <w:ilvl w:val="0"/>
          <w:numId w:val="0"/>
        </w:numPr>
        <w:spacing w:before="120" w:line="24" w:lineRule="atLeast"/>
        <w:ind w:left="720" w:hanging="12"/>
        <w:rPr>
          <w:rFonts w:ascii="Arial" w:hAnsi="Arial" w:cs="Arial"/>
          <w:b w:val="0"/>
          <w:caps w:val="0"/>
          <w:sz w:val="20"/>
        </w:rPr>
      </w:pPr>
      <w:r w:rsidRPr="007736AB">
        <w:rPr>
          <w:rFonts w:ascii="Arial" w:hAnsi="Arial" w:cs="Arial"/>
          <w:b w:val="0"/>
          <w:caps w:val="0"/>
          <w:sz w:val="20"/>
        </w:rPr>
        <w:t>Celková smluvní částka</w:t>
      </w:r>
      <w:r w:rsidR="00C715F6" w:rsidRPr="007736AB">
        <w:rPr>
          <w:rFonts w:ascii="Arial" w:hAnsi="Arial" w:cs="Arial"/>
          <w:b w:val="0"/>
          <w:caps w:val="0"/>
          <w:sz w:val="20"/>
        </w:rPr>
        <w:t xml:space="preserve">, stejně jako částky na jednotlivé kalendářní roky, jsou nepřekročitelné. OI ČIŽP i </w:t>
      </w:r>
      <w:r w:rsidR="00B5407E">
        <w:rPr>
          <w:rFonts w:ascii="Arial" w:hAnsi="Arial" w:cs="Arial"/>
          <w:b w:val="0"/>
          <w:caps w:val="0"/>
          <w:sz w:val="20"/>
        </w:rPr>
        <w:t>k</w:t>
      </w:r>
      <w:r w:rsidR="00B5407E" w:rsidRPr="007736AB">
        <w:rPr>
          <w:rFonts w:ascii="Arial" w:hAnsi="Arial" w:cs="Arial"/>
          <w:b w:val="0"/>
          <w:caps w:val="0"/>
          <w:sz w:val="20"/>
        </w:rPr>
        <w:t xml:space="preserve">ontrolní </w:t>
      </w:r>
      <w:r w:rsidR="00C715F6" w:rsidRPr="007736AB">
        <w:rPr>
          <w:rFonts w:ascii="Arial" w:hAnsi="Arial" w:cs="Arial"/>
          <w:b w:val="0"/>
          <w:caps w:val="0"/>
          <w:sz w:val="20"/>
        </w:rPr>
        <w:t xml:space="preserve">laboratoř budou kontroly plánovat tak, aby nedošlo k překročení výše uvedených částek, ale </w:t>
      </w:r>
      <w:r w:rsidR="00B5407E">
        <w:rPr>
          <w:rFonts w:ascii="Arial" w:hAnsi="Arial" w:cs="Arial"/>
          <w:b w:val="0"/>
          <w:caps w:val="0"/>
          <w:sz w:val="20"/>
        </w:rPr>
        <w:t>zároveň</w:t>
      </w:r>
      <w:r w:rsidR="00E21F36">
        <w:rPr>
          <w:rFonts w:ascii="Arial" w:hAnsi="Arial" w:cs="Arial"/>
          <w:b w:val="0"/>
          <w:caps w:val="0"/>
          <w:sz w:val="20"/>
        </w:rPr>
        <w:t>,</w:t>
      </w:r>
      <w:r w:rsidR="00B5407E">
        <w:rPr>
          <w:rFonts w:ascii="Arial" w:hAnsi="Arial" w:cs="Arial"/>
          <w:b w:val="0"/>
          <w:caps w:val="0"/>
          <w:sz w:val="20"/>
        </w:rPr>
        <w:t xml:space="preserve"> </w:t>
      </w:r>
      <w:r w:rsidR="00C715F6" w:rsidRPr="007736AB">
        <w:rPr>
          <w:rFonts w:ascii="Arial" w:hAnsi="Arial" w:cs="Arial"/>
          <w:b w:val="0"/>
          <w:caps w:val="0"/>
          <w:sz w:val="20"/>
        </w:rPr>
        <w:t xml:space="preserve">aby </w:t>
      </w:r>
      <w:r w:rsidR="00932676" w:rsidRPr="007736AB">
        <w:rPr>
          <w:rFonts w:ascii="Arial" w:hAnsi="Arial" w:cs="Arial"/>
          <w:b w:val="0"/>
          <w:caps w:val="0"/>
          <w:sz w:val="20"/>
        </w:rPr>
        <w:t>byly tyto prostředky maximálně čerpány</w:t>
      </w:r>
      <w:r w:rsidR="00C715F6" w:rsidRPr="007736AB">
        <w:rPr>
          <w:rFonts w:ascii="Arial" w:hAnsi="Arial" w:cs="Arial"/>
          <w:b w:val="0"/>
          <w:caps w:val="0"/>
          <w:sz w:val="20"/>
        </w:rPr>
        <w:t xml:space="preserve">. </w:t>
      </w:r>
      <w:r w:rsidRPr="007736AB">
        <w:rPr>
          <w:rFonts w:ascii="Arial" w:hAnsi="Arial" w:cs="Arial"/>
          <w:b w:val="0"/>
          <w:caps w:val="0"/>
          <w:sz w:val="20"/>
        </w:rPr>
        <w:t xml:space="preserve"> </w:t>
      </w:r>
    </w:p>
    <w:p w:rsidR="00D74861" w:rsidRPr="00C91F1D" w:rsidRDefault="000D0D68" w:rsidP="001F3AE3">
      <w:pPr>
        <w:pStyle w:val="Nadpis3"/>
        <w:numPr>
          <w:ilvl w:val="0"/>
          <w:numId w:val="0"/>
        </w:numPr>
        <w:spacing w:before="120" w:line="24" w:lineRule="atLeast"/>
        <w:ind w:left="720"/>
        <w:rPr>
          <w:rFonts w:ascii="Arial" w:hAnsi="Arial" w:cs="Arial"/>
          <w:b w:val="0"/>
          <w:caps w:val="0"/>
          <w:sz w:val="20"/>
        </w:rPr>
      </w:pPr>
      <w:r w:rsidRPr="00D77DB5">
        <w:rPr>
          <w:rFonts w:ascii="Arial" w:hAnsi="Arial" w:cs="Arial"/>
          <w:b w:val="0"/>
          <w:caps w:val="0"/>
          <w:sz w:val="20"/>
        </w:rPr>
        <w:t xml:space="preserve">Cena za jednu kontrolu se stanoví součtem </w:t>
      </w:r>
      <w:r w:rsidR="00415CF2">
        <w:rPr>
          <w:rFonts w:ascii="Arial" w:hAnsi="Arial" w:cs="Arial"/>
          <w:b w:val="0"/>
          <w:caps w:val="0"/>
          <w:sz w:val="20"/>
        </w:rPr>
        <w:t>jednotkových cen</w:t>
      </w:r>
      <w:r w:rsidRPr="00D77DB5">
        <w:rPr>
          <w:rFonts w:ascii="Arial" w:hAnsi="Arial" w:cs="Arial"/>
          <w:b w:val="0"/>
          <w:caps w:val="0"/>
          <w:sz w:val="20"/>
        </w:rPr>
        <w:t xml:space="preserve"> za provedené analýzy a j</w:t>
      </w:r>
      <w:r w:rsidRPr="007736AB">
        <w:rPr>
          <w:rFonts w:ascii="Arial" w:hAnsi="Arial" w:cs="Arial"/>
          <w:b w:val="0"/>
          <w:caps w:val="0"/>
          <w:sz w:val="20"/>
        </w:rPr>
        <w:t xml:space="preserve">ednotkové ceny daného typu odebraného vzorku odpadní vody. </w:t>
      </w:r>
    </w:p>
    <w:p w:rsidR="001B4475" w:rsidRDefault="001B4475" w:rsidP="00BE33F2">
      <w:pPr>
        <w:pStyle w:val="Nadpis6"/>
        <w:spacing w:before="120" w:after="0" w:line="24" w:lineRule="atLeast"/>
        <w:ind w:firstLine="709"/>
        <w:jc w:val="both"/>
        <w:rPr>
          <w:rFonts w:ascii="Arial" w:hAnsi="Arial" w:cs="Arial"/>
          <w:sz w:val="20"/>
          <w:szCs w:val="20"/>
        </w:rPr>
      </w:pPr>
    </w:p>
    <w:p w:rsidR="00C53816" w:rsidRPr="00C53816" w:rsidRDefault="00C53816" w:rsidP="00C53816"/>
    <w:p w:rsidR="00891E1E" w:rsidRPr="007736AB" w:rsidRDefault="003E24AB" w:rsidP="00BE33F2">
      <w:pPr>
        <w:pStyle w:val="Nadpis6"/>
        <w:spacing w:before="120" w:after="0" w:line="24" w:lineRule="atLeast"/>
        <w:ind w:firstLine="709"/>
        <w:jc w:val="both"/>
        <w:rPr>
          <w:rFonts w:ascii="Arial" w:hAnsi="Arial" w:cs="Arial"/>
          <w:sz w:val="20"/>
        </w:rPr>
      </w:pPr>
      <w:r w:rsidRPr="00D77DB5">
        <w:rPr>
          <w:rFonts w:ascii="Arial" w:hAnsi="Arial" w:cs="Arial"/>
          <w:sz w:val="20"/>
        </w:rPr>
        <w:t xml:space="preserve">ČIŽP </w:t>
      </w:r>
      <w:proofErr w:type="gramStart"/>
      <w:r w:rsidR="00891E1E" w:rsidRPr="007736AB">
        <w:rPr>
          <w:rFonts w:ascii="Arial" w:hAnsi="Arial" w:cs="Arial"/>
          <w:sz w:val="20"/>
        </w:rPr>
        <w:t xml:space="preserve">OI </w:t>
      </w:r>
      <w:r w:rsidR="00891E1E" w:rsidRPr="007736AB">
        <w:rPr>
          <w:rFonts w:ascii="Arial" w:hAnsi="Arial" w:cs="Arial"/>
          <w:sz w:val="20"/>
          <w:highlight w:val="yellow"/>
        </w:rPr>
        <w:t>.....................................</w:t>
      </w:r>
      <w:proofErr w:type="gramEnd"/>
    </w:p>
    <w:p w:rsidR="0082118A" w:rsidRPr="00C91F1D" w:rsidRDefault="00891E1E" w:rsidP="00BE33F2">
      <w:pPr>
        <w:spacing w:before="120" w:line="24" w:lineRule="atLeast"/>
        <w:jc w:val="both"/>
        <w:rPr>
          <w:rFonts w:ascii="Arial" w:hAnsi="Arial" w:cs="Arial"/>
          <w:sz w:val="20"/>
        </w:rPr>
      </w:pPr>
      <w:r w:rsidRPr="00C91F1D">
        <w:rPr>
          <w:rFonts w:ascii="Arial" w:hAnsi="Arial" w:cs="Arial"/>
          <w:sz w:val="20"/>
        </w:rPr>
        <w:tab/>
      </w:r>
    </w:p>
    <w:p w:rsidR="00891E1E" w:rsidRPr="00B81384" w:rsidRDefault="00415CF2" w:rsidP="0082118A">
      <w:pPr>
        <w:spacing w:before="120" w:line="24" w:lineRule="atLeast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JEDNOTKOVÁ </w:t>
      </w:r>
      <w:r w:rsidR="000D0D68" w:rsidRPr="00B81384">
        <w:rPr>
          <w:rFonts w:ascii="Arial" w:hAnsi="Arial" w:cs="Arial"/>
          <w:sz w:val="20"/>
        </w:rPr>
        <w:t>CENA ANALÝZY:</w:t>
      </w:r>
    </w:p>
    <w:p w:rsidR="0094485B" w:rsidRPr="00B81384" w:rsidRDefault="0094485B" w:rsidP="00BE33F2">
      <w:pPr>
        <w:spacing w:before="120" w:line="24" w:lineRule="atLeast"/>
        <w:jc w:val="both"/>
        <w:rPr>
          <w:rFonts w:ascii="Arial" w:hAnsi="Arial" w:cs="Arial"/>
          <w:sz w:val="20"/>
        </w:rPr>
      </w:pPr>
    </w:p>
    <w:tbl>
      <w:tblPr>
        <w:tblW w:w="6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6"/>
        <w:gridCol w:w="1698"/>
        <w:gridCol w:w="1698"/>
        <w:gridCol w:w="1698"/>
      </w:tblGrid>
      <w:tr w:rsidR="00715181" w:rsidRPr="00F6171C" w:rsidTr="00EA35FC">
        <w:trPr>
          <w:trHeight w:val="615"/>
          <w:jc w:val="center"/>
        </w:trPr>
        <w:tc>
          <w:tcPr>
            <w:tcW w:w="1846" w:type="dxa"/>
            <w:noWrap/>
            <w:vAlign w:val="center"/>
          </w:tcPr>
          <w:p w:rsidR="00715181" w:rsidRPr="00F6171C" w:rsidRDefault="00715181" w:rsidP="00F6171C">
            <w:pPr>
              <w:spacing w:before="120" w:line="24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F6171C">
              <w:rPr>
                <w:rFonts w:ascii="Arial" w:hAnsi="Arial" w:cs="Arial"/>
                <w:b/>
                <w:sz w:val="20"/>
              </w:rPr>
              <w:t>ukazatel</w:t>
            </w:r>
          </w:p>
        </w:tc>
        <w:tc>
          <w:tcPr>
            <w:tcW w:w="1698" w:type="dxa"/>
            <w:noWrap/>
            <w:vAlign w:val="center"/>
          </w:tcPr>
          <w:p w:rsidR="00715181" w:rsidRPr="00F6171C" w:rsidRDefault="00715181" w:rsidP="00F6171C">
            <w:pPr>
              <w:spacing w:before="120" w:line="24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F6171C">
              <w:rPr>
                <w:rFonts w:ascii="Arial" w:hAnsi="Arial" w:cs="Arial"/>
                <w:b/>
                <w:sz w:val="20"/>
              </w:rPr>
              <w:t>cena bez DPH</w:t>
            </w:r>
          </w:p>
        </w:tc>
        <w:tc>
          <w:tcPr>
            <w:tcW w:w="1698" w:type="dxa"/>
            <w:vAlign w:val="center"/>
          </w:tcPr>
          <w:p w:rsidR="00715181" w:rsidRPr="00F6171C" w:rsidRDefault="00715181" w:rsidP="00715181">
            <w:pPr>
              <w:spacing w:before="120" w:line="24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F6171C">
              <w:rPr>
                <w:rFonts w:ascii="Arial" w:hAnsi="Arial" w:cs="Arial"/>
                <w:b/>
                <w:sz w:val="20"/>
              </w:rPr>
              <w:t>DPH</w:t>
            </w:r>
          </w:p>
        </w:tc>
        <w:tc>
          <w:tcPr>
            <w:tcW w:w="1698" w:type="dxa"/>
            <w:vAlign w:val="center"/>
          </w:tcPr>
          <w:p w:rsidR="00715181" w:rsidRPr="00F6171C" w:rsidRDefault="00715181" w:rsidP="00715181">
            <w:pPr>
              <w:spacing w:before="120" w:line="24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F6171C">
              <w:rPr>
                <w:rFonts w:ascii="Arial" w:hAnsi="Arial" w:cs="Arial"/>
                <w:b/>
                <w:sz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</w:rPr>
              <w:t>včetně</w:t>
            </w:r>
            <w:r w:rsidRPr="00F6171C">
              <w:rPr>
                <w:rFonts w:ascii="Arial" w:hAnsi="Arial" w:cs="Arial"/>
                <w:b/>
                <w:sz w:val="20"/>
              </w:rPr>
              <w:t xml:space="preserve"> DPH</w:t>
            </w:r>
          </w:p>
        </w:tc>
      </w:tr>
      <w:tr w:rsidR="00715181" w:rsidRPr="00D77DB5" w:rsidTr="00EA35FC">
        <w:trPr>
          <w:trHeight w:val="330"/>
          <w:jc w:val="center"/>
        </w:trPr>
        <w:tc>
          <w:tcPr>
            <w:tcW w:w="1846" w:type="dxa"/>
            <w:noWrap/>
            <w:vAlign w:val="center"/>
          </w:tcPr>
          <w:p w:rsidR="00715181" w:rsidRPr="007736AB" w:rsidRDefault="00715181" w:rsidP="00715181">
            <w:pPr>
              <w:spacing w:before="120" w:line="24" w:lineRule="atLeast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77DB5">
              <w:rPr>
                <w:rFonts w:ascii="Arial" w:hAnsi="Arial" w:cs="Arial"/>
                <w:sz w:val="20"/>
              </w:rPr>
              <w:t>CHSK</w:t>
            </w:r>
            <w:r w:rsidR="00D0253B" w:rsidRPr="00D0253B">
              <w:rPr>
                <w:rFonts w:ascii="Arial" w:hAnsi="Arial" w:cs="Arial"/>
                <w:sz w:val="20"/>
                <w:vertAlign w:val="subscript"/>
              </w:rPr>
              <w:t>Cr</w:t>
            </w:r>
            <w:proofErr w:type="spellEnd"/>
          </w:p>
        </w:tc>
        <w:tc>
          <w:tcPr>
            <w:tcW w:w="1698" w:type="dxa"/>
            <w:noWrap/>
            <w:vAlign w:val="center"/>
          </w:tcPr>
          <w:p w:rsidR="00715181" w:rsidRPr="001F3AE3" w:rsidRDefault="00715181" w:rsidP="00715181">
            <w:pPr>
              <w:spacing w:before="120" w:line="24" w:lineRule="atLeas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91F1D">
              <w:rPr>
                <w:rFonts w:ascii="Arial" w:hAnsi="Arial" w:cs="Arial"/>
                <w:sz w:val="20"/>
                <w:highlight w:val="yellow"/>
              </w:rPr>
              <w:t xml:space="preserve">……………… </w:t>
            </w:r>
            <w:r w:rsidRPr="001F3AE3">
              <w:rPr>
                <w:rFonts w:ascii="Arial" w:hAnsi="Arial" w:cs="Arial"/>
                <w:sz w:val="20"/>
                <w:highlight w:val="yellow"/>
              </w:rPr>
              <w:t>Kč</w:t>
            </w:r>
          </w:p>
        </w:tc>
        <w:tc>
          <w:tcPr>
            <w:tcW w:w="1698" w:type="dxa"/>
            <w:vAlign w:val="center"/>
          </w:tcPr>
          <w:p w:rsidR="00715181" w:rsidRPr="00C91F1D" w:rsidRDefault="00715181" w:rsidP="00715181">
            <w:pPr>
              <w:spacing w:before="120" w:line="24" w:lineRule="atLeas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91F1D">
              <w:rPr>
                <w:rFonts w:ascii="Arial" w:hAnsi="Arial" w:cs="Arial"/>
                <w:sz w:val="20"/>
                <w:highlight w:val="yellow"/>
              </w:rPr>
              <w:t xml:space="preserve">……………… </w:t>
            </w:r>
            <w:r w:rsidRPr="001F3AE3">
              <w:rPr>
                <w:rFonts w:ascii="Arial" w:hAnsi="Arial" w:cs="Arial"/>
                <w:sz w:val="20"/>
                <w:highlight w:val="yellow"/>
              </w:rPr>
              <w:t>Kč</w:t>
            </w:r>
          </w:p>
        </w:tc>
        <w:tc>
          <w:tcPr>
            <w:tcW w:w="1698" w:type="dxa"/>
            <w:vAlign w:val="center"/>
          </w:tcPr>
          <w:p w:rsidR="00715181" w:rsidRPr="00C91F1D" w:rsidRDefault="00715181" w:rsidP="00715181">
            <w:pPr>
              <w:spacing w:before="120" w:line="24" w:lineRule="atLeas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91F1D">
              <w:rPr>
                <w:rFonts w:ascii="Arial" w:hAnsi="Arial" w:cs="Arial"/>
                <w:sz w:val="20"/>
                <w:highlight w:val="yellow"/>
              </w:rPr>
              <w:t xml:space="preserve">……………… </w:t>
            </w:r>
            <w:r w:rsidRPr="001F3AE3">
              <w:rPr>
                <w:rFonts w:ascii="Arial" w:hAnsi="Arial" w:cs="Arial"/>
                <w:sz w:val="20"/>
                <w:highlight w:val="yellow"/>
              </w:rPr>
              <w:t>Kč</w:t>
            </w:r>
          </w:p>
        </w:tc>
      </w:tr>
      <w:tr w:rsidR="00715181" w:rsidRPr="00D77DB5" w:rsidTr="00EA35FC">
        <w:trPr>
          <w:trHeight w:val="330"/>
          <w:jc w:val="center"/>
        </w:trPr>
        <w:tc>
          <w:tcPr>
            <w:tcW w:w="1846" w:type="dxa"/>
            <w:noWrap/>
            <w:vAlign w:val="center"/>
          </w:tcPr>
          <w:p w:rsidR="00715181" w:rsidRPr="007736AB" w:rsidRDefault="00715181" w:rsidP="00715181">
            <w:pPr>
              <w:spacing w:before="120" w:line="24" w:lineRule="atLeast"/>
              <w:jc w:val="center"/>
              <w:rPr>
                <w:rFonts w:ascii="Arial" w:hAnsi="Arial" w:cs="Arial"/>
                <w:sz w:val="20"/>
                <w:vertAlign w:val="subscript"/>
              </w:rPr>
            </w:pPr>
            <w:proofErr w:type="spellStart"/>
            <w:r w:rsidRPr="00D77DB5">
              <w:rPr>
                <w:rFonts w:ascii="Arial" w:hAnsi="Arial" w:cs="Arial"/>
                <w:sz w:val="20"/>
              </w:rPr>
              <w:t>N</w:t>
            </w:r>
            <w:r w:rsidRPr="007736AB">
              <w:rPr>
                <w:rFonts w:ascii="Arial" w:hAnsi="Arial" w:cs="Arial"/>
                <w:sz w:val="20"/>
                <w:vertAlign w:val="subscript"/>
              </w:rPr>
              <w:t>anorg</w:t>
            </w:r>
            <w:proofErr w:type="spellEnd"/>
          </w:p>
        </w:tc>
        <w:tc>
          <w:tcPr>
            <w:tcW w:w="1698" w:type="dxa"/>
            <w:noWrap/>
            <w:vAlign w:val="center"/>
          </w:tcPr>
          <w:p w:rsidR="00715181" w:rsidRPr="00C91F1D" w:rsidRDefault="00715181" w:rsidP="00715181">
            <w:pPr>
              <w:spacing w:before="120" w:line="24" w:lineRule="atLeas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91F1D">
              <w:rPr>
                <w:rFonts w:ascii="Arial" w:hAnsi="Arial" w:cs="Arial"/>
                <w:sz w:val="20"/>
                <w:highlight w:val="yellow"/>
              </w:rPr>
              <w:t>……………… Kč</w:t>
            </w:r>
          </w:p>
        </w:tc>
        <w:tc>
          <w:tcPr>
            <w:tcW w:w="1698" w:type="dxa"/>
            <w:vAlign w:val="center"/>
          </w:tcPr>
          <w:p w:rsidR="00715181" w:rsidRPr="00C91F1D" w:rsidRDefault="00715181" w:rsidP="00715181">
            <w:pPr>
              <w:spacing w:before="120" w:line="24" w:lineRule="atLeas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91F1D">
              <w:rPr>
                <w:rFonts w:ascii="Arial" w:hAnsi="Arial" w:cs="Arial"/>
                <w:sz w:val="20"/>
                <w:highlight w:val="yellow"/>
              </w:rPr>
              <w:t>……………… Kč</w:t>
            </w:r>
          </w:p>
        </w:tc>
        <w:tc>
          <w:tcPr>
            <w:tcW w:w="1698" w:type="dxa"/>
            <w:vAlign w:val="center"/>
          </w:tcPr>
          <w:p w:rsidR="00715181" w:rsidRPr="00C91F1D" w:rsidRDefault="00715181" w:rsidP="00715181">
            <w:pPr>
              <w:spacing w:before="120" w:line="24" w:lineRule="atLeas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91F1D">
              <w:rPr>
                <w:rFonts w:ascii="Arial" w:hAnsi="Arial" w:cs="Arial"/>
                <w:sz w:val="20"/>
                <w:highlight w:val="yellow"/>
              </w:rPr>
              <w:t>……………… Kč</w:t>
            </w:r>
          </w:p>
        </w:tc>
      </w:tr>
      <w:tr w:rsidR="00715181" w:rsidRPr="00D77DB5" w:rsidTr="00EA35FC">
        <w:trPr>
          <w:trHeight w:val="330"/>
          <w:jc w:val="center"/>
        </w:trPr>
        <w:tc>
          <w:tcPr>
            <w:tcW w:w="1846" w:type="dxa"/>
            <w:noWrap/>
            <w:vAlign w:val="center"/>
          </w:tcPr>
          <w:p w:rsidR="00715181" w:rsidRPr="007736AB" w:rsidRDefault="00715181" w:rsidP="00715181">
            <w:pPr>
              <w:spacing w:before="120" w:line="24" w:lineRule="atLeast"/>
              <w:jc w:val="center"/>
              <w:rPr>
                <w:rFonts w:ascii="Arial" w:hAnsi="Arial" w:cs="Arial"/>
                <w:sz w:val="20"/>
                <w:vertAlign w:val="subscript"/>
              </w:rPr>
            </w:pPr>
            <w:proofErr w:type="spellStart"/>
            <w:r w:rsidRPr="00D77DB5">
              <w:rPr>
                <w:rFonts w:ascii="Arial" w:hAnsi="Arial" w:cs="Arial"/>
                <w:sz w:val="20"/>
              </w:rPr>
              <w:t>P</w:t>
            </w:r>
            <w:r w:rsidRPr="007736AB">
              <w:rPr>
                <w:rFonts w:ascii="Arial" w:hAnsi="Arial" w:cs="Arial"/>
                <w:sz w:val="20"/>
                <w:vertAlign w:val="subscript"/>
              </w:rPr>
              <w:t>celk</w:t>
            </w:r>
            <w:proofErr w:type="spellEnd"/>
          </w:p>
        </w:tc>
        <w:tc>
          <w:tcPr>
            <w:tcW w:w="1698" w:type="dxa"/>
            <w:noWrap/>
            <w:vAlign w:val="center"/>
          </w:tcPr>
          <w:p w:rsidR="00715181" w:rsidRPr="00C91F1D" w:rsidRDefault="00715181" w:rsidP="00715181">
            <w:pPr>
              <w:spacing w:before="120" w:line="24" w:lineRule="atLeas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91F1D">
              <w:rPr>
                <w:rFonts w:ascii="Arial" w:hAnsi="Arial" w:cs="Arial"/>
                <w:sz w:val="20"/>
                <w:highlight w:val="yellow"/>
              </w:rPr>
              <w:t>……………… Kč</w:t>
            </w:r>
          </w:p>
        </w:tc>
        <w:tc>
          <w:tcPr>
            <w:tcW w:w="1698" w:type="dxa"/>
            <w:vAlign w:val="center"/>
          </w:tcPr>
          <w:p w:rsidR="00715181" w:rsidRPr="00C91F1D" w:rsidRDefault="00715181" w:rsidP="00715181">
            <w:pPr>
              <w:spacing w:before="120" w:line="24" w:lineRule="atLeas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91F1D">
              <w:rPr>
                <w:rFonts w:ascii="Arial" w:hAnsi="Arial" w:cs="Arial"/>
                <w:sz w:val="20"/>
                <w:highlight w:val="yellow"/>
              </w:rPr>
              <w:t>……………… Kč</w:t>
            </w:r>
          </w:p>
        </w:tc>
        <w:tc>
          <w:tcPr>
            <w:tcW w:w="1698" w:type="dxa"/>
            <w:vAlign w:val="center"/>
          </w:tcPr>
          <w:p w:rsidR="00715181" w:rsidRPr="00C91F1D" w:rsidRDefault="00715181" w:rsidP="00715181">
            <w:pPr>
              <w:spacing w:before="120" w:line="24" w:lineRule="atLeas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91F1D">
              <w:rPr>
                <w:rFonts w:ascii="Arial" w:hAnsi="Arial" w:cs="Arial"/>
                <w:sz w:val="20"/>
                <w:highlight w:val="yellow"/>
              </w:rPr>
              <w:t>……………… Kč</w:t>
            </w:r>
          </w:p>
        </w:tc>
      </w:tr>
      <w:tr w:rsidR="00715181" w:rsidRPr="00D77DB5" w:rsidTr="00EA35FC">
        <w:trPr>
          <w:trHeight w:val="330"/>
          <w:jc w:val="center"/>
        </w:trPr>
        <w:tc>
          <w:tcPr>
            <w:tcW w:w="1846" w:type="dxa"/>
            <w:noWrap/>
            <w:vAlign w:val="center"/>
          </w:tcPr>
          <w:p w:rsidR="00715181" w:rsidRPr="007736AB" w:rsidRDefault="00715181" w:rsidP="00715181">
            <w:pPr>
              <w:spacing w:before="120" w:line="24" w:lineRule="atLeast"/>
              <w:jc w:val="center"/>
              <w:rPr>
                <w:rFonts w:ascii="Arial" w:hAnsi="Arial" w:cs="Arial"/>
                <w:sz w:val="20"/>
              </w:rPr>
            </w:pPr>
            <w:r w:rsidRPr="00D77DB5">
              <w:rPr>
                <w:rFonts w:ascii="Arial" w:hAnsi="Arial" w:cs="Arial"/>
                <w:sz w:val="20"/>
              </w:rPr>
              <w:t>RAS</w:t>
            </w:r>
          </w:p>
        </w:tc>
        <w:tc>
          <w:tcPr>
            <w:tcW w:w="1698" w:type="dxa"/>
            <w:noWrap/>
            <w:vAlign w:val="center"/>
          </w:tcPr>
          <w:p w:rsidR="00715181" w:rsidRPr="00C91F1D" w:rsidRDefault="00715181" w:rsidP="00715181">
            <w:pPr>
              <w:spacing w:before="120" w:line="24" w:lineRule="atLeast"/>
              <w:jc w:val="center"/>
              <w:rPr>
                <w:rFonts w:ascii="Arial" w:hAnsi="Arial" w:cs="Arial"/>
                <w:sz w:val="20"/>
              </w:rPr>
            </w:pPr>
            <w:r w:rsidRPr="00C91F1D">
              <w:rPr>
                <w:rFonts w:ascii="Arial" w:hAnsi="Arial" w:cs="Arial"/>
                <w:sz w:val="20"/>
                <w:highlight w:val="yellow"/>
              </w:rPr>
              <w:t>……………… Kč</w:t>
            </w:r>
          </w:p>
        </w:tc>
        <w:tc>
          <w:tcPr>
            <w:tcW w:w="1698" w:type="dxa"/>
            <w:vAlign w:val="center"/>
          </w:tcPr>
          <w:p w:rsidR="00715181" w:rsidRPr="00C91F1D" w:rsidRDefault="00715181" w:rsidP="00715181">
            <w:pPr>
              <w:spacing w:before="120" w:line="24" w:lineRule="atLeas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91F1D">
              <w:rPr>
                <w:rFonts w:ascii="Arial" w:hAnsi="Arial" w:cs="Arial"/>
                <w:sz w:val="20"/>
                <w:highlight w:val="yellow"/>
              </w:rPr>
              <w:t>……………… Kč</w:t>
            </w:r>
          </w:p>
        </w:tc>
        <w:tc>
          <w:tcPr>
            <w:tcW w:w="1698" w:type="dxa"/>
            <w:vAlign w:val="center"/>
          </w:tcPr>
          <w:p w:rsidR="00715181" w:rsidRPr="00C91F1D" w:rsidRDefault="00715181" w:rsidP="00715181">
            <w:pPr>
              <w:spacing w:before="120" w:line="24" w:lineRule="atLeas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91F1D">
              <w:rPr>
                <w:rFonts w:ascii="Arial" w:hAnsi="Arial" w:cs="Arial"/>
                <w:sz w:val="20"/>
                <w:highlight w:val="yellow"/>
              </w:rPr>
              <w:t>……………… Kč</w:t>
            </w:r>
          </w:p>
        </w:tc>
      </w:tr>
      <w:tr w:rsidR="00715181" w:rsidRPr="00D77DB5" w:rsidTr="00EA35FC">
        <w:trPr>
          <w:trHeight w:val="330"/>
          <w:jc w:val="center"/>
        </w:trPr>
        <w:tc>
          <w:tcPr>
            <w:tcW w:w="1846" w:type="dxa"/>
            <w:noWrap/>
            <w:vAlign w:val="center"/>
          </w:tcPr>
          <w:p w:rsidR="00715181" w:rsidRPr="007736AB" w:rsidRDefault="00715181" w:rsidP="00715181">
            <w:pPr>
              <w:spacing w:before="120" w:line="24" w:lineRule="atLeast"/>
              <w:jc w:val="center"/>
              <w:rPr>
                <w:rFonts w:ascii="Arial" w:hAnsi="Arial" w:cs="Arial"/>
                <w:sz w:val="20"/>
              </w:rPr>
            </w:pPr>
            <w:r w:rsidRPr="00D77DB5">
              <w:rPr>
                <w:rFonts w:ascii="Arial" w:hAnsi="Arial" w:cs="Arial"/>
                <w:sz w:val="20"/>
              </w:rPr>
              <w:t>NL</w:t>
            </w:r>
          </w:p>
        </w:tc>
        <w:tc>
          <w:tcPr>
            <w:tcW w:w="1698" w:type="dxa"/>
            <w:noWrap/>
            <w:vAlign w:val="center"/>
          </w:tcPr>
          <w:p w:rsidR="00715181" w:rsidRPr="00C91F1D" w:rsidRDefault="00715181" w:rsidP="00715181">
            <w:pPr>
              <w:spacing w:before="120" w:line="24" w:lineRule="atLeast"/>
              <w:jc w:val="center"/>
              <w:rPr>
                <w:rFonts w:ascii="Arial" w:hAnsi="Arial" w:cs="Arial"/>
                <w:sz w:val="20"/>
              </w:rPr>
            </w:pPr>
            <w:r w:rsidRPr="00C91F1D">
              <w:rPr>
                <w:rFonts w:ascii="Arial" w:hAnsi="Arial" w:cs="Arial"/>
                <w:sz w:val="20"/>
                <w:highlight w:val="yellow"/>
              </w:rPr>
              <w:t>……………… Kč</w:t>
            </w:r>
          </w:p>
        </w:tc>
        <w:tc>
          <w:tcPr>
            <w:tcW w:w="1698" w:type="dxa"/>
            <w:vAlign w:val="center"/>
          </w:tcPr>
          <w:p w:rsidR="00715181" w:rsidRPr="00C91F1D" w:rsidRDefault="00715181" w:rsidP="00715181">
            <w:pPr>
              <w:spacing w:before="120" w:line="24" w:lineRule="atLeas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91F1D">
              <w:rPr>
                <w:rFonts w:ascii="Arial" w:hAnsi="Arial" w:cs="Arial"/>
                <w:sz w:val="20"/>
                <w:highlight w:val="yellow"/>
              </w:rPr>
              <w:t>……………… Kč</w:t>
            </w:r>
          </w:p>
        </w:tc>
        <w:tc>
          <w:tcPr>
            <w:tcW w:w="1698" w:type="dxa"/>
            <w:vAlign w:val="center"/>
          </w:tcPr>
          <w:p w:rsidR="00715181" w:rsidRPr="00C91F1D" w:rsidRDefault="00715181" w:rsidP="00715181">
            <w:pPr>
              <w:spacing w:before="120" w:line="24" w:lineRule="atLeas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91F1D">
              <w:rPr>
                <w:rFonts w:ascii="Arial" w:hAnsi="Arial" w:cs="Arial"/>
                <w:sz w:val="20"/>
                <w:highlight w:val="yellow"/>
              </w:rPr>
              <w:t>……………… Kč</w:t>
            </w:r>
          </w:p>
        </w:tc>
      </w:tr>
      <w:tr w:rsidR="00715181" w:rsidRPr="00D77DB5" w:rsidTr="00EA35FC">
        <w:trPr>
          <w:trHeight w:val="330"/>
          <w:jc w:val="center"/>
        </w:trPr>
        <w:tc>
          <w:tcPr>
            <w:tcW w:w="1846" w:type="dxa"/>
            <w:noWrap/>
            <w:vAlign w:val="center"/>
          </w:tcPr>
          <w:p w:rsidR="00715181" w:rsidRPr="007736AB" w:rsidRDefault="00715181" w:rsidP="00715181">
            <w:pPr>
              <w:spacing w:before="120" w:line="24" w:lineRule="atLeast"/>
              <w:jc w:val="center"/>
              <w:rPr>
                <w:rFonts w:ascii="Arial" w:hAnsi="Arial" w:cs="Arial"/>
                <w:sz w:val="20"/>
              </w:rPr>
            </w:pPr>
            <w:r w:rsidRPr="00D77DB5">
              <w:rPr>
                <w:rFonts w:ascii="Arial" w:hAnsi="Arial" w:cs="Arial"/>
                <w:sz w:val="20"/>
              </w:rPr>
              <w:t>AOX</w:t>
            </w:r>
          </w:p>
        </w:tc>
        <w:tc>
          <w:tcPr>
            <w:tcW w:w="1698" w:type="dxa"/>
            <w:noWrap/>
            <w:vAlign w:val="center"/>
          </w:tcPr>
          <w:p w:rsidR="00715181" w:rsidRPr="00C91F1D" w:rsidRDefault="00715181" w:rsidP="00715181">
            <w:pPr>
              <w:spacing w:before="120" w:line="24" w:lineRule="atLeast"/>
              <w:jc w:val="center"/>
              <w:rPr>
                <w:rFonts w:ascii="Arial" w:hAnsi="Arial" w:cs="Arial"/>
                <w:sz w:val="20"/>
              </w:rPr>
            </w:pPr>
            <w:r w:rsidRPr="00C91F1D">
              <w:rPr>
                <w:rFonts w:ascii="Arial" w:hAnsi="Arial" w:cs="Arial"/>
                <w:sz w:val="20"/>
                <w:highlight w:val="yellow"/>
              </w:rPr>
              <w:t>……………… Kč</w:t>
            </w:r>
          </w:p>
        </w:tc>
        <w:tc>
          <w:tcPr>
            <w:tcW w:w="1698" w:type="dxa"/>
            <w:vAlign w:val="center"/>
          </w:tcPr>
          <w:p w:rsidR="00715181" w:rsidRPr="00C91F1D" w:rsidRDefault="00715181" w:rsidP="00715181">
            <w:pPr>
              <w:spacing w:before="120" w:line="24" w:lineRule="atLeas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91F1D">
              <w:rPr>
                <w:rFonts w:ascii="Arial" w:hAnsi="Arial" w:cs="Arial"/>
                <w:sz w:val="20"/>
                <w:highlight w:val="yellow"/>
              </w:rPr>
              <w:t>……………… Kč</w:t>
            </w:r>
          </w:p>
        </w:tc>
        <w:tc>
          <w:tcPr>
            <w:tcW w:w="1698" w:type="dxa"/>
            <w:vAlign w:val="center"/>
          </w:tcPr>
          <w:p w:rsidR="00715181" w:rsidRPr="00C91F1D" w:rsidRDefault="00715181" w:rsidP="00715181">
            <w:pPr>
              <w:spacing w:before="120" w:line="24" w:lineRule="atLeas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91F1D">
              <w:rPr>
                <w:rFonts w:ascii="Arial" w:hAnsi="Arial" w:cs="Arial"/>
                <w:sz w:val="20"/>
                <w:highlight w:val="yellow"/>
              </w:rPr>
              <w:t>……………… Kč</w:t>
            </w:r>
          </w:p>
        </w:tc>
      </w:tr>
      <w:tr w:rsidR="00715181" w:rsidRPr="00D77DB5" w:rsidTr="00EA35FC">
        <w:trPr>
          <w:trHeight w:val="330"/>
          <w:jc w:val="center"/>
        </w:trPr>
        <w:tc>
          <w:tcPr>
            <w:tcW w:w="1846" w:type="dxa"/>
            <w:noWrap/>
            <w:vAlign w:val="center"/>
          </w:tcPr>
          <w:p w:rsidR="00715181" w:rsidRPr="007736AB" w:rsidRDefault="00715181" w:rsidP="00715181">
            <w:pPr>
              <w:spacing w:before="120" w:line="24" w:lineRule="atLeast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77DB5">
              <w:rPr>
                <w:rFonts w:ascii="Arial" w:hAnsi="Arial" w:cs="Arial"/>
                <w:sz w:val="20"/>
              </w:rPr>
              <w:t>Hg</w:t>
            </w:r>
            <w:proofErr w:type="spellEnd"/>
          </w:p>
        </w:tc>
        <w:tc>
          <w:tcPr>
            <w:tcW w:w="1698" w:type="dxa"/>
            <w:noWrap/>
            <w:vAlign w:val="center"/>
          </w:tcPr>
          <w:p w:rsidR="00715181" w:rsidRPr="00C91F1D" w:rsidRDefault="00715181" w:rsidP="00715181">
            <w:pPr>
              <w:spacing w:before="120" w:line="24" w:lineRule="atLeast"/>
              <w:jc w:val="center"/>
              <w:rPr>
                <w:rFonts w:ascii="Arial" w:hAnsi="Arial" w:cs="Arial"/>
                <w:sz w:val="20"/>
              </w:rPr>
            </w:pPr>
            <w:r w:rsidRPr="00C91F1D">
              <w:rPr>
                <w:rFonts w:ascii="Arial" w:hAnsi="Arial" w:cs="Arial"/>
                <w:sz w:val="20"/>
                <w:highlight w:val="yellow"/>
              </w:rPr>
              <w:t>……………… Kč</w:t>
            </w:r>
          </w:p>
        </w:tc>
        <w:tc>
          <w:tcPr>
            <w:tcW w:w="1698" w:type="dxa"/>
            <w:vAlign w:val="center"/>
          </w:tcPr>
          <w:p w:rsidR="00715181" w:rsidRPr="00C91F1D" w:rsidRDefault="00715181" w:rsidP="00715181">
            <w:pPr>
              <w:spacing w:before="120" w:line="24" w:lineRule="atLeas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91F1D">
              <w:rPr>
                <w:rFonts w:ascii="Arial" w:hAnsi="Arial" w:cs="Arial"/>
                <w:sz w:val="20"/>
                <w:highlight w:val="yellow"/>
              </w:rPr>
              <w:t>……………… Kč</w:t>
            </w:r>
          </w:p>
        </w:tc>
        <w:tc>
          <w:tcPr>
            <w:tcW w:w="1698" w:type="dxa"/>
            <w:vAlign w:val="center"/>
          </w:tcPr>
          <w:p w:rsidR="00715181" w:rsidRPr="00C91F1D" w:rsidRDefault="00715181" w:rsidP="00715181">
            <w:pPr>
              <w:spacing w:before="120" w:line="24" w:lineRule="atLeas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91F1D">
              <w:rPr>
                <w:rFonts w:ascii="Arial" w:hAnsi="Arial" w:cs="Arial"/>
                <w:sz w:val="20"/>
                <w:highlight w:val="yellow"/>
              </w:rPr>
              <w:t>……………… Kč</w:t>
            </w:r>
          </w:p>
        </w:tc>
      </w:tr>
      <w:tr w:rsidR="00715181" w:rsidRPr="00D77DB5" w:rsidTr="00EA35FC">
        <w:trPr>
          <w:trHeight w:val="330"/>
          <w:jc w:val="center"/>
        </w:trPr>
        <w:tc>
          <w:tcPr>
            <w:tcW w:w="1846" w:type="dxa"/>
            <w:noWrap/>
            <w:vAlign w:val="center"/>
          </w:tcPr>
          <w:p w:rsidR="00715181" w:rsidRPr="007736AB" w:rsidRDefault="00715181" w:rsidP="00715181">
            <w:pPr>
              <w:spacing w:before="120" w:line="24" w:lineRule="atLeast"/>
              <w:jc w:val="center"/>
              <w:rPr>
                <w:rFonts w:ascii="Arial" w:hAnsi="Arial" w:cs="Arial"/>
                <w:sz w:val="20"/>
              </w:rPr>
            </w:pPr>
            <w:r w:rsidRPr="00D77DB5">
              <w:rPr>
                <w:rFonts w:ascii="Arial" w:hAnsi="Arial" w:cs="Arial"/>
                <w:sz w:val="20"/>
              </w:rPr>
              <w:t>Cd</w:t>
            </w:r>
          </w:p>
        </w:tc>
        <w:tc>
          <w:tcPr>
            <w:tcW w:w="1698" w:type="dxa"/>
            <w:noWrap/>
            <w:vAlign w:val="center"/>
          </w:tcPr>
          <w:p w:rsidR="00715181" w:rsidRPr="00C91F1D" w:rsidRDefault="00715181" w:rsidP="00715181">
            <w:pPr>
              <w:spacing w:before="120" w:line="24" w:lineRule="atLeast"/>
              <w:jc w:val="center"/>
              <w:rPr>
                <w:rFonts w:ascii="Arial" w:hAnsi="Arial" w:cs="Arial"/>
                <w:sz w:val="20"/>
              </w:rPr>
            </w:pPr>
            <w:r w:rsidRPr="00C91F1D">
              <w:rPr>
                <w:rFonts w:ascii="Arial" w:hAnsi="Arial" w:cs="Arial"/>
                <w:sz w:val="20"/>
                <w:highlight w:val="yellow"/>
              </w:rPr>
              <w:t>……………… Kč</w:t>
            </w:r>
          </w:p>
        </w:tc>
        <w:tc>
          <w:tcPr>
            <w:tcW w:w="1698" w:type="dxa"/>
            <w:vAlign w:val="center"/>
          </w:tcPr>
          <w:p w:rsidR="00715181" w:rsidRPr="00C91F1D" w:rsidRDefault="00715181" w:rsidP="00715181">
            <w:pPr>
              <w:spacing w:before="120" w:line="24" w:lineRule="atLeas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91F1D">
              <w:rPr>
                <w:rFonts w:ascii="Arial" w:hAnsi="Arial" w:cs="Arial"/>
                <w:sz w:val="20"/>
                <w:highlight w:val="yellow"/>
              </w:rPr>
              <w:t>……………… Kč</w:t>
            </w:r>
          </w:p>
        </w:tc>
        <w:tc>
          <w:tcPr>
            <w:tcW w:w="1698" w:type="dxa"/>
            <w:vAlign w:val="center"/>
          </w:tcPr>
          <w:p w:rsidR="00715181" w:rsidRPr="00C91F1D" w:rsidRDefault="00715181" w:rsidP="00715181">
            <w:pPr>
              <w:spacing w:before="120" w:line="24" w:lineRule="atLeas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91F1D">
              <w:rPr>
                <w:rFonts w:ascii="Arial" w:hAnsi="Arial" w:cs="Arial"/>
                <w:sz w:val="20"/>
                <w:highlight w:val="yellow"/>
              </w:rPr>
              <w:t>……………… Kč</w:t>
            </w:r>
          </w:p>
        </w:tc>
      </w:tr>
      <w:tr w:rsidR="00715181" w:rsidRPr="00D77DB5" w:rsidTr="003C5C4F">
        <w:trPr>
          <w:trHeight w:val="330"/>
          <w:jc w:val="center"/>
        </w:trPr>
        <w:tc>
          <w:tcPr>
            <w:tcW w:w="1846" w:type="dxa"/>
            <w:noWrap/>
            <w:vAlign w:val="center"/>
          </w:tcPr>
          <w:p w:rsidR="00715181" w:rsidRPr="007736AB" w:rsidRDefault="00715181" w:rsidP="00715181">
            <w:pPr>
              <w:spacing w:before="120" w:line="24" w:lineRule="atLeast"/>
              <w:jc w:val="center"/>
              <w:rPr>
                <w:rFonts w:ascii="Arial" w:hAnsi="Arial" w:cs="Arial"/>
                <w:sz w:val="20"/>
              </w:rPr>
            </w:pPr>
            <w:r w:rsidRPr="00D77DB5">
              <w:rPr>
                <w:rFonts w:ascii="Arial" w:hAnsi="Arial" w:cs="Arial"/>
                <w:sz w:val="20"/>
              </w:rPr>
              <w:t>ostatní</w:t>
            </w:r>
          </w:p>
        </w:tc>
        <w:tc>
          <w:tcPr>
            <w:tcW w:w="5094" w:type="dxa"/>
            <w:gridSpan w:val="3"/>
            <w:noWrap/>
            <w:vAlign w:val="center"/>
          </w:tcPr>
          <w:p w:rsidR="00715181" w:rsidRPr="00C91F1D" w:rsidRDefault="00997295" w:rsidP="00997295">
            <w:pPr>
              <w:spacing w:before="120" w:line="24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C91F1D">
              <w:rPr>
                <w:rFonts w:ascii="Arial" w:hAnsi="Arial" w:cs="Arial"/>
                <w:sz w:val="20"/>
              </w:rPr>
              <w:t xml:space="preserve">le </w:t>
            </w:r>
            <w:r>
              <w:rPr>
                <w:rFonts w:ascii="Arial" w:hAnsi="Arial" w:cs="Arial"/>
                <w:sz w:val="20"/>
              </w:rPr>
              <w:t>předloženého</w:t>
            </w:r>
            <w:r w:rsidRPr="00C91F1D">
              <w:rPr>
                <w:rFonts w:ascii="Arial" w:hAnsi="Arial" w:cs="Arial"/>
                <w:sz w:val="20"/>
              </w:rPr>
              <w:t xml:space="preserve"> </w:t>
            </w:r>
            <w:r w:rsidR="00715181" w:rsidRPr="00C91F1D">
              <w:rPr>
                <w:rFonts w:ascii="Arial" w:hAnsi="Arial" w:cs="Arial"/>
                <w:sz w:val="20"/>
              </w:rPr>
              <w:t>ceníku laboratoře</w:t>
            </w:r>
          </w:p>
        </w:tc>
      </w:tr>
    </w:tbl>
    <w:p w:rsidR="00891E1E" w:rsidRPr="00D77DB5" w:rsidRDefault="00891E1E" w:rsidP="00BE33F2">
      <w:pPr>
        <w:spacing w:before="120" w:line="24" w:lineRule="atLeast"/>
        <w:jc w:val="both"/>
        <w:rPr>
          <w:rFonts w:ascii="Arial" w:hAnsi="Arial" w:cs="Arial"/>
          <w:sz w:val="20"/>
        </w:rPr>
      </w:pPr>
    </w:p>
    <w:p w:rsidR="00891E1E" w:rsidRPr="00C91F1D" w:rsidRDefault="00891E1E" w:rsidP="00BE33F2">
      <w:pPr>
        <w:spacing w:before="120" w:line="24" w:lineRule="atLeast"/>
        <w:jc w:val="both"/>
        <w:rPr>
          <w:rFonts w:ascii="Arial" w:hAnsi="Arial" w:cs="Arial"/>
          <w:sz w:val="20"/>
        </w:rPr>
      </w:pPr>
      <w:r w:rsidRPr="00C91F1D">
        <w:rPr>
          <w:rFonts w:ascii="Arial" w:hAnsi="Arial" w:cs="Arial"/>
          <w:sz w:val="20"/>
        </w:rPr>
        <w:tab/>
      </w:r>
      <w:r w:rsidR="00415CF2">
        <w:rPr>
          <w:rFonts w:ascii="Arial" w:hAnsi="Arial" w:cs="Arial"/>
          <w:sz w:val="20"/>
        </w:rPr>
        <w:t xml:space="preserve">JEDNOTKOVÁ </w:t>
      </w:r>
      <w:r w:rsidR="000D0D68" w:rsidRPr="00C91F1D">
        <w:rPr>
          <w:rFonts w:ascii="Arial" w:hAnsi="Arial" w:cs="Arial"/>
          <w:sz w:val="20"/>
        </w:rPr>
        <w:t xml:space="preserve">CENA </w:t>
      </w:r>
      <w:r w:rsidR="00F6171C">
        <w:rPr>
          <w:rFonts w:ascii="Arial" w:hAnsi="Arial" w:cs="Arial"/>
          <w:sz w:val="20"/>
        </w:rPr>
        <w:t>ZA ODBĚR</w:t>
      </w:r>
      <w:r w:rsidR="00F6171C" w:rsidRPr="00C91F1D">
        <w:rPr>
          <w:rFonts w:ascii="Arial" w:hAnsi="Arial" w:cs="Arial"/>
          <w:sz w:val="20"/>
        </w:rPr>
        <w:t xml:space="preserve"> </w:t>
      </w:r>
      <w:r w:rsidR="000D0D68" w:rsidRPr="00C91F1D">
        <w:rPr>
          <w:rFonts w:ascii="Arial" w:hAnsi="Arial" w:cs="Arial"/>
          <w:sz w:val="20"/>
        </w:rPr>
        <w:t>VZORKU ODPADNÍ VODY:</w:t>
      </w:r>
    </w:p>
    <w:p w:rsidR="00891E1E" w:rsidRPr="00B81384" w:rsidRDefault="00891E1E" w:rsidP="00BE33F2">
      <w:pPr>
        <w:spacing w:before="120" w:line="24" w:lineRule="atLeast"/>
        <w:jc w:val="both"/>
        <w:rPr>
          <w:rFonts w:ascii="Arial" w:hAnsi="Arial" w:cs="Arial"/>
          <w:sz w:val="20"/>
        </w:rPr>
      </w:pPr>
      <w:r w:rsidRPr="00B81384">
        <w:rPr>
          <w:rFonts w:ascii="Arial" w:hAnsi="Arial" w:cs="Arial"/>
          <w:sz w:val="20"/>
        </w:rPr>
        <w:tab/>
      </w:r>
      <w:r w:rsidRPr="00B81384">
        <w:rPr>
          <w:rFonts w:ascii="Arial" w:hAnsi="Arial" w:cs="Arial"/>
          <w:sz w:val="20"/>
        </w:rPr>
        <w:tab/>
        <w:t xml:space="preserve">        </w:t>
      </w:r>
    </w:p>
    <w:tbl>
      <w:tblPr>
        <w:tblW w:w="6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6"/>
        <w:gridCol w:w="1698"/>
        <w:gridCol w:w="1698"/>
        <w:gridCol w:w="1698"/>
      </w:tblGrid>
      <w:tr w:rsidR="00715181" w:rsidRPr="00F6171C" w:rsidTr="00EA35FC">
        <w:trPr>
          <w:trHeight w:val="615"/>
          <w:jc w:val="center"/>
        </w:trPr>
        <w:tc>
          <w:tcPr>
            <w:tcW w:w="1846" w:type="dxa"/>
            <w:noWrap/>
            <w:vAlign w:val="center"/>
          </w:tcPr>
          <w:p w:rsidR="00715181" w:rsidRPr="00F6171C" w:rsidRDefault="00415CF2" w:rsidP="00BE33F2">
            <w:pPr>
              <w:spacing w:before="120" w:line="24" w:lineRule="atLeas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  <w:r w:rsidR="00715181" w:rsidRPr="00F6171C">
              <w:rPr>
                <w:rFonts w:ascii="Arial" w:hAnsi="Arial" w:cs="Arial"/>
                <w:b/>
                <w:sz w:val="20"/>
              </w:rPr>
              <w:t>yp vzorku</w:t>
            </w:r>
          </w:p>
        </w:tc>
        <w:tc>
          <w:tcPr>
            <w:tcW w:w="1698" w:type="dxa"/>
            <w:noWrap/>
            <w:vAlign w:val="center"/>
          </w:tcPr>
          <w:p w:rsidR="00715181" w:rsidRPr="00F6171C" w:rsidRDefault="00715181" w:rsidP="00EA35FC">
            <w:pPr>
              <w:spacing w:before="120" w:line="24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F6171C">
              <w:rPr>
                <w:rFonts w:ascii="Arial" w:hAnsi="Arial" w:cs="Arial"/>
                <w:b/>
                <w:sz w:val="20"/>
              </w:rPr>
              <w:t>cena bez DPH</w:t>
            </w:r>
          </w:p>
        </w:tc>
        <w:tc>
          <w:tcPr>
            <w:tcW w:w="1698" w:type="dxa"/>
            <w:vAlign w:val="center"/>
          </w:tcPr>
          <w:p w:rsidR="00715181" w:rsidRPr="00F6171C" w:rsidRDefault="00715181" w:rsidP="00EA35FC">
            <w:pPr>
              <w:spacing w:before="120" w:line="24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DPH</w:t>
            </w:r>
          </w:p>
        </w:tc>
        <w:tc>
          <w:tcPr>
            <w:tcW w:w="1698" w:type="dxa"/>
            <w:vAlign w:val="center"/>
          </w:tcPr>
          <w:p w:rsidR="00715181" w:rsidRPr="00F6171C" w:rsidRDefault="00715181" w:rsidP="00415CF2">
            <w:pPr>
              <w:spacing w:before="120" w:line="24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F6171C">
              <w:rPr>
                <w:rFonts w:ascii="Arial" w:hAnsi="Arial" w:cs="Arial"/>
                <w:b/>
                <w:sz w:val="20"/>
              </w:rPr>
              <w:t xml:space="preserve">cena </w:t>
            </w:r>
            <w:r w:rsidR="00415CF2">
              <w:rPr>
                <w:rFonts w:ascii="Arial" w:hAnsi="Arial" w:cs="Arial"/>
                <w:b/>
                <w:sz w:val="20"/>
              </w:rPr>
              <w:t>včetně</w:t>
            </w:r>
            <w:r w:rsidRPr="00F6171C">
              <w:rPr>
                <w:rFonts w:ascii="Arial" w:hAnsi="Arial" w:cs="Arial"/>
                <w:b/>
                <w:sz w:val="20"/>
              </w:rPr>
              <w:t xml:space="preserve"> DPH</w:t>
            </w:r>
          </w:p>
        </w:tc>
      </w:tr>
      <w:tr w:rsidR="00715181" w:rsidRPr="00D77DB5" w:rsidTr="00EA35FC">
        <w:trPr>
          <w:trHeight w:val="330"/>
          <w:jc w:val="center"/>
        </w:trPr>
        <w:tc>
          <w:tcPr>
            <w:tcW w:w="1846" w:type="dxa"/>
            <w:noWrap/>
            <w:vAlign w:val="center"/>
          </w:tcPr>
          <w:p w:rsidR="00715181" w:rsidRPr="007736AB" w:rsidRDefault="007F19C8" w:rsidP="00715181">
            <w:pPr>
              <w:spacing w:before="120" w:line="24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1698" w:type="dxa"/>
            <w:noWrap/>
            <w:vAlign w:val="center"/>
          </w:tcPr>
          <w:p w:rsidR="00715181" w:rsidRPr="00C91F1D" w:rsidRDefault="00715181" w:rsidP="00EA35FC">
            <w:pPr>
              <w:spacing w:before="120" w:line="24" w:lineRule="atLeast"/>
              <w:jc w:val="center"/>
              <w:rPr>
                <w:rFonts w:ascii="Arial" w:hAnsi="Arial" w:cs="Arial"/>
                <w:sz w:val="20"/>
              </w:rPr>
            </w:pPr>
            <w:r w:rsidRPr="00C91F1D">
              <w:rPr>
                <w:rFonts w:ascii="Arial" w:hAnsi="Arial" w:cs="Arial"/>
                <w:sz w:val="20"/>
                <w:highlight w:val="yellow"/>
              </w:rPr>
              <w:t>……………… Kč</w:t>
            </w:r>
          </w:p>
        </w:tc>
        <w:tc>
          <w:tcPr>
            <w:tcW w:w="1698" w:type="dxa"/>
            <w:vAlign w:val="center"/>
          </w:tcPr>
          <w:p w:rsidR="00715181" w:rsidRPr="00C91F1D" w:rsidRDefault="00715181" w:rsidP="00EA35FC">
            <w:pPr>
              <w:spacing w:before="120" w:line="24" w:lineRule="atLeas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91F1D">
              <w:rPr>
                <w:rFonts w:ascii="Arial" w:hAnsi="Arial" w:cs="Arial"/>
                <w:sz w:val="20"/>
                <w:highlight w:val="yellow"/>
              </w:rPr>
              <w:t>……………… Kč</w:t>
            </w:r>
          </w:p>
        </w:tc>
        <w:tc>
          <w:tcPr>
            <w:tcW w:w="1698" w:type="dxa"/>
            <w:vAlign w:val="center"/>
          </w:tcPr>
          <w:p w:rsidR="00715181" w:rsidRPr="00C91F1D" w:rsidRDefault="00715181" w:rsidP="00EA35FC">
            <w:pPr>
              <w:spacing w:before="120" w:line="24" w:lineRule="atLeas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91F1D">
              <w:rPr>
                <w:rFonts w:ascii="Arial" w:hAnsi="Arial" w:cs="Arial"/>
                <w:sz w:val="20"/>
                <w:highlight w:val="yellow"/>
              </w:rPr>
              <w:t>……………… Kč</w:t>
            </w:r>
          </w:p>
        </w:tc>
      </w:tr>
      <w:tr w:rsidR="00715181" w:rsidRPr="00D77DB5" w:rsidTr="00EA35FC">
        <w:trPr>
          <w:trHeight w:val="330"/>
          <w:jc w:val="center"/>
        </w:trPr>
        <w:tc>
          <w:tcPr>
            <w:tcW w:w="1846" w:type="dxa"/>
            <w:noWrap/>
            <w:vAlign w:val="center"/>
          </w:tcPr>
          <w:p w:rsidR="00715181" w:rsidRPr="007736AB" w:rsidRDefault="007F19C8" w:rsidP="00715181">
            <w:pPr>
              <w:spacing w:before="120" w:line="24" w:lineRule="atLeast"/>
              <w:jc w:val="both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1698" w:type="dxa"/>
            <w:noWrap/>
            <w:vAlign w:val="center"/>
          </w:tcPr>
          <w:p w:rsidR="00715181" w:rsidRPr="00C91F1D" w:rsidRDefault="00715181" w:rsidP="00EA35FC">
            <w:pPr>
              <w:spacing w:before="120" w:line="24" w:lineRule="atLeast"/>
              <w:jc w:val="center"/>
              <w:rPr>
                <w:rFonts w:ascii="Arial" w:hAnsi="Arial" w:cs="Arial"/>
                <w:sz w:val="20"/>
              </w:rPr>
            </w:pPr>
            <w:r w:rsidRPr="00C91F1D">
              <w:rPr>
                <w:rFonts w:ascii="Arial" w:hAnsi="Arial" w:cs="Arial"/>
                <w:sz w:val="20"/>
                <w:highlight w:val="yellow"/>
              </w:rPr>
              <w:t>……………… Kč</w:t>
            </w:r>
          </w:p>
        </w:tc>
        <w:tc>
          <w:tcPr>
            <w:tcW w:w="1698" w:type="dxa"/>
            <w:vAlign w:val="center"/>
          </w:tcPr>
          <w:p w:rsidR="00715181" w:rsidRPr="00C91F1D" w:rsidRDefault="00715181" w:rsidP="00EA35FC">
            <w:pPr>
              <w:spacing w:before="120" w:line="24" w:lineRule="atLeas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91F1D">
              <w:rPr>
                <w:rFonts w:ascii="Arial" w:hAnsi="Arial" w:cs="Arial"/>
                <w:sz w:val="20"/>
                <w:highlight w:val="yellow"/>
              </w:rPr>
              <w:t>……………… Kč</w:t>
            </w:r>
          </w:p>
        </w:tc>
        <w:tc>
          <w:tcPr>
            <w:tcW w:w="1698" w:type="dxa"/>
            <w:vAlign w:val="center"/>
          </w:tcPr>
          <w:p w:rsidR="00715181" w:rsidRPr="00C91F1D" w:rsidRDefault="00715181" w:rsidP="00EA35FC">
            <w:pPr>
              <w:spacing w:before="120" w:line="24" w:lineRule="atLeas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91F1D">
              <w:rPr>
                <w:rFonts w:ascii="Arial" w:hAnsi="Arial" w:cs="Arial"/>
                <w:sz w:val="20"/>
                <w:highlight w:val="yellow"/>
              </w:rPr>
              <w:t>……………… Kč</w:t>
            </w:r>
          </w:p>
        </w:tc>
      </w:tr>
      <w:tr w:rsidR="00715181" w:rsidRPr="00D77DB5" w:rsidTr="00EA35FC">
        <w:trPr>
          <w:trHeight w:val="330"/>
          <w:jc w:val="center"/>
        </w:trPr>
        <w:tc>
          <w:tcPr>
            <w:tcW w:w="1846" w:type="dxa"/>
            <w:noWrap/>
            <w:vAlign w:val="center"/>
          </w:tcPr>
          <w:p w:rsidR="00715181" w:rsidRPr="007736AB" w:rsidRDefault="007F19C8" w:rsidP="00715181">
            <w:pPr>
              <w:spacing w:before="120" w:line="24" w:lineRule="atLeast"/>
              <w:jc w:val="both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1698" w:type="dxa"/>
            <w:noWrap/>
            <w:vAlign w:val="center"/>
          </w:tcPr>
          <w:p w:rsidR="00715181" w:rsidRPr="00C91F1D" w:rsidRDefault="00715181" w:rsidP="00EA35FC">
            <w:pPr>
              <w:spacing w:before="120" w:line="24" w:lineRule="atLeast"/>
              <w:jc w:val="center"/>
              <w:rPr>
                <w:rFonts w:ascii="Arial" w:hAnsi="Arial" w:cs="Arial"/>
                <w:sz w:val="20"/>
              </w:rPr>
            </w:pPr>
            <w:r w:rsidRPr="00C91F1D">
              <w:rPr>
                <w:rFonts w:ascii="Arial" w:hAnsi="Arial" w:cs="Arial"/>
                <w:sz w:val="20"/>
                <w:highlight w:val="yellow"/>
              </w:rPr>
              <w:t>……………… Kč</w:t>
            </w:r>
          </w:p>
        </w:tc>
        <w:tc>
          <w:tcPr>
            <w:tcW w:w="1698" w:type="dxa"/>
            <w:vAlign w:val="center"/>
          </w:tcPr>
          <w:p w:rsidR="00715181" w:rsidRPr="00C91F1D" w:rsidRDefault="00715181" w:rsidP="00EA35FC">
            <w:pPr>
              <w:spacing w:before="120" w:line="24" w:lineRule="atLeas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91F1D">
              <w:rPr>
                <w:rFonts w:ascii="Arial" w:hAnsi="Arial" w:cs="Arial"/>
                <w:sz w:val="20"/>
                <w:highlight w:val="yellow"/>
              </w:rPr>
              <w:t>……………… Kč</w:t>
            </w:r>
          </w:p>
        </w:tc>
        <w:tc>
          <w:tcPr>
            <w:tcW w:w="1698" w:type="dxa"/>
            <w:vAlign w:val="center"/>
          </w:tcPr>
          <w:p w:rsidR="00715181" w:rsidRPr="00C91F1D" w:rsidRDefault="00715181" w:rsidP="00EA35FC">
            <w:pPr>
              <w:spacing w:before="120" w:line="24" w:lineRule="atLeas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91F1D">
              <w:rPr>
                <w:rFonts w:ascii="Arial" w:hAnsi="Arial" w:cs="Arial"/>
                <w:sz w:val="20"/>
                <w:highlight w:val="yellow"/>
              </w:rPr>
              <w:t>……………… Kč</w:t>
            </w:r>
          </w:p>
        </w:tc>
      </w:tr>
    </w:tbl>
    <w:p w:rsidR="00891E1E" w:rsidRPr="007736AB" w:rsidRDefault="00891E1E" w:rsidP="00BE33F2">
      <w:pPr>
        <w:spacing w:before="120" w:line="24" w:lineRule="atLeast"/>
        <w:jc w:val="both"/>
        <w:rPr>
          <w:rFonts w:ascii="Arial" w:hAnsi="Arial" w:cs="Arial"/>
          <w:sz w:val="20"/>
        </w:rPr>
      </w:pPr>
      <w:r w:rsidRPr="00D77DB5">
        <w:rPr>
          <w:rFonts w:ascii="Arial" w:hAnsi="Arial" w:cs="Arial"/>
          <w:sz w:val="20"/>
        </w:rPr>
        <w:tab/>
      </w:r>
    </w:p>
    <w:p w:rsidR="005F5BBC" w:rsidRPr="00BB5111" w:rsidRDefault="00891E1E" w:rsidP="00BB5111">
      <w:pPr>
        <w:spacing w:before="120" w:after="240" w:line="24" w:lineRule="atLeast"/>
        <w:ind w:left="708"/>
        <w:jc w:val="both"/>
        <w:rPr>
          <w:rFonts w:ascii="Arial" w:hAnsi="Arial" w:cs="Arial"/>
          <w:i/>
          <w:sz w:val="20"/>
        </w:rPr>
      </w:pPr>
      <w:r w:rsidRPr="00C91F1D">
        <w:rPr>
          <w:rFonts w:ascii="Arial" w:hAnsi="Arial" w:cs="Arial"/>
          <w:i/>
          <w:sz w:val="20"/>
        </w:rPr>
        <w:t xml:space="preserve">Poznámka: V případě potřeby odebrání prostého vzorku bude jeho cena jako u typu </w:t>
      </w:r>
      <w:r w:rsidR="007F19C8">
        <w:rPr>
          <w:rFonts w:ascii="Arial" w:hAnsi="Arial" w:cs="Arial"/>
          <w:i/>
          <w:sz w:val="20"/>
        </w:rPr>
        <w:t>a)</w:t>
      </w:r>
      <w:r w:rsidRPr="00C91F1D">
        <w:rPr>
          <w:rFonts w:ascii="Arial" w:hAnsi="Arial" w:cs="Arial"/>
          <w:i/>
          <w:sz w:val="20"/>
        </w:rPr>
        <w:t xml:space="preserve"> a v případě potřeby odebrání směsného vzorku s jinou četností dílčích vzorků, bude jeho cena </w:t>
      </w:r>
      <w:r w:rsidRPr="00C91F1D">
        <w:rPr>
          <w:rFonts w:ascii="Arial" w:hAnsi="Arial" w:cs="Arial"/>
          <w:i/>
          <w:sz w:val="20"/>
        </w:rPr>
        <w:lastRenderedPageBreak/>
        <w:t xml:space="preserve">jako u typu </w:t>
      </w:r>
      <w:r w:rsidR="007F19C8">
        <w:rPr>
          <w:rFonts w:ascii="Arial" w:hAnsi="Arial" w:cs="Arial"/>
          <w:i/>
          <w:sz w:val="20"/>
        </w:rPr>
        <w:t>b)</w:t>
      </w:r>
      <w:r w:rsidRPr="00B81384">
        <w:rPr>
          <w:rFonts w:ascii="Arial" w:hAnsi="Arial" w:cs="Arial"/>
          <w:i/>
          <w:sz w:val="20"/>
        </w:rPr>
        <w:t xml:space="preserve"> či </w:t>
      </w:r>
      <w:r w:rsidR="007F19C8">
        <w:rPr>
          <w:rFonts w:ascii="Arial" w:hAnsi="Arial" w:cs="Arial"/>
          <w:i/>
          <w:sz w:val="20"/>
        </w:rPr>
        <w:t>c)</w:t>
      </w:r>
      <w:r w:rsidRPr="00B81384">
        <w:rPr>
          <w:rFonts w:ascii="Arial" w:hAnsi="Arial" w:cs="Arial"/>
          <w:i/>
          <w:sz w:val="20"/>
        </w:rPr>
        <w:t xml:space="preserve"> a závisí to na tom, jestli se bude provádět odběr vzorku sléváním dílčích vzorků objemově k průtoku úměrných či nikoliv.</w:t>
      </w:r>
    </w:p>
    <w:p w:rsidR="007D67DC" w:rsidRDefault="007D67DC" w:rsidP="007D67DC">
      <w:pPr>
        <w:pStyle w:val="Cislovani2"/>
        <w:keepNext w:val="0"/>
        <w:numPr>
          <w:ilvl w:val="0"/>
          <w:numId w:val="0"/>
        </w:numPr>
        <w:tabs>
          <w:tab w:val="clear" w:pos="1021"/>
        </w:tabs>
        <w:spacing w:before="0" w:after="120" w:line="276" w:lineRule="auto"/>
        <w:ind w:left="702"/>
        <w:rPr>
          <w:rFonts w:ascii="Arial" w:hAnsi="Arial" w:cs="Arial"/>
          <w:b w:val="0"/>
          <w:i/>
          <w:caps w:val="0"/>
          <w:szCs w:val="20"/>
          <w:lang w:val="cs-CZ"/>
        </w:rPr>
      </w:pPr>
      <w:r w:rsidRPr="00092C34">
        <w:rPr>
          <w:rFonts w:ascii="Arial" w:hAnsi="Arial" w:cs="Arial"/>
          <w:i/>
          <w:caps w:val="0"/>
          <w:szCs w:val="20"/>
          <w:lang w:val="cs-CZ"/>
        </w:rPr>
        <w:t>Vzorek typu a)</w:t>
      </w:r>
      <w:r>
        <w:rPr>
          <w:rFonts w:ascii="Arial" w:hAnsi="Arial" w:cs="Arial"/>
          <w:i/>
          <w:caps w:val="0"/>
          <w:szCs w:val="20"/>
          <w:lang w:val="cs-CZ"/>
        </w:rPr>
        <w:t>:</w:t>
      </w:r>
      <w:r w:rsidRPr="00092C34">
        <w:rPr>
          <w:rFonts w:ascii="Arial" w:hAnsi="Arial" w:cs="Arial"/>
          <w:i/>
          <w:caps w:val="0"/>
          <w:szCs w:val="20"/>
          <w:lang w:val="cs-CZ"/>
        </w:rPr>
        <w:t xml:space="preserve"> </w:t>
      </w:r>
      <w:r w:rsidRPr="00092C34">
        <w:rPr>
          <w:rFonts w:ascii="Arial" w:hAnsi="Arial" w:cs="Arial"/>
          <w:b w:val="0"/>
          <w:i/>
          <w:caps w:val="0"/>
          <w:szCs w:val="20"/>
          <w:lang w:val="cs-CZ"/>
        </w:rPr>
        <w:t xml:space="preserve">dvouhodinový směsný vzorek získaný sléváním 8 dílčích vzorků stejného objemu v intervalu 15 minut. Tento typ vzorku se použije pouze pro komunální odpadní vody čištěné na čistírenském zařízení s dobou zdržení minimálně 24 hodin pro roční množství 10 t až 200 t ročně v ukazateli </w:t>
      </w:r>
      <w:proofErr w:type="spellStart"/>
      <w:r w:rsidRPr="00092C34">
        <w:rPr>
          <w:rFonts w:ascii="Arial" w:hAnsi="Arial" w:cs="Arial"/>
          <w:b w:val="0"/>
          <w:i/>
          <w:caps w:val="0"/>
          <w:szCs w:val="20"/>
          <w:lang w:val="cs-CZ"/>
        </w:rPr>
        <w:t>CHSK</w:t>
      </w:r>
      <w:r w:rsidRPr="00092C34">
        <w:rPr>
          <w:rFonts w:ascii="Arial" w:hAnsi="Arial" w:cs="Arial"/>
          <w:b w:val="0"/>
          <w:i/>
          <w:caps w:val="0"/>
          <w:szCs w:val="20"/>
          <w:vertAlign w:val="subscript"/>
          <w:lang w:val="cs-CZ"/>
        </w:rPr>
        <w:t>Cr</w:t>
      </w:r>
      <w:proofErr w:type="spellEnd"/>
      <w:r w:rsidRPr="00092C34">
        <w:rPr>
          <w:rFonts w:ascii="Arial" w:hAnsi="Arial" w:cs="Arial"/>
          <w:b w:val="0"/>
          <w:i/>
          <w:caps w:val="0"/>
          <w:szCs w:val="20"/>
          <w:lang w:val="cs-CZ"/>
        </w:rPr>
        <w:t xml:space="preserve"> přitékající do zdroje</w:t>
      </w:r>
      <w:r>
        <w:rPr>
          <w:rFonts w:ascii="Arial" w:hAnsi="Arial" w:cs="Arial"/>
          <w:b w:val="0"/>
          <w:i/>
          <w:caps w:val="0"/>
          <w:szCs w:val="20"/>
          <w:lang w:val="cs-CZ"/>
        </w:rPr>
        <w:t>.</w:t>
      </w:r>
    </w:p>
    <w:p w:rsidR="007D67DC" w:rsidRDefault="007D67DC" w:rsidP="007D67DC">
      <w:pPr>
        <w:pStyle w:val="Cislovani2"/>
        <w:keepNext w:val="0"/>
        <w:numPr>
          <w:ilvl w:val="0"/>
          <w:numId w:val="0"/>
        </w:numPr>
        <w:tabs>
          <w:tab w:val="clear" w:pos="1021"/>
        </w:tabs>
        <w:spacing w:before="0" w:after="120" w:line="276" w:lineRule="auto"/>
        <w:ind w:left="702"/>
        <w:rPr>
          <w:rFonts w:ascii="Arial" w:hAnsi="Arial" w:cs="Arial"/>
          <w:b w:val="0"/>
          <w:i/>
          <w:caps w:val="0"/>
          <w:szCs w:val="20"/>
          <w:lang w:val="cs-CZ"/>
        </w:rPr>
      </w:pPr>
      <w:r>
        <w:rPr>
          <w:rFonts w:ascii="Arial" w:hAnsi="Arial" w:cs="Arial"/>
          <w:i/>
          <w:caps w:val="0"/>
          <w:szCs w:val="20"/>
          <w:lang w:val="cs-CZ"/>
        </w:rPr>
        <w:t>Vzorek typu b):</w:t>
      </w:r>
      <w:r>
        <w:rPr>
          <w:rFonts w:ascii="Arial" w:hAnsi="Arial" w:cs="Arial"/>
          <w:b w:val="0"/>
          <w:i/>
          <w:caps w:val="0"/>
          <w:szCs w:val="20"/>
          <w:lang w:val="cs-CZ"/>
        </w:rPr>
        <w:t xml:space="preserve"> </w:t>
      </w:r>
      <w:r w:rsidRPr="00092C34">
        <w:rPr>
          <w:rFonts w:ascii="Arial" w:hAnsi="Arial" w:cs="Arial"/>
          <w:b w:val="0"/>
          <w:i/>
          <w:caps w:val="0"/>
          <w:szCs w:val="20"/>
          <w:lang w:val="cs-CZ"/>
        </w:rPr>
        <w:t>24 hodinový směsný vzorek, získaný sléváním 12 objemově stejných dílčích vzorků odebíraných v intervalu 2 hodin</w:t>
      </w:r>
      <w:r>
        <w:rPr>
          <w:rFonts w:ascii="Arial" w:hAnsi="Arial" w:cs="Arial"/>
          <w:b w:val="0"/>
          <w:i/>
          <w:caps w:val="0"/>
          <w:szCs w:val="20"/>
          <w:lang w:val="cs-CZ"/>
        </w:rPr>
        <w:t>.</w:t>
      </w:r>
    </w:p>
    <w:p w:rsidR="007D67DC" w:rsidRDefault="007D67DC" w:rsidP="007D67DC">
      <w:pPr>
        <w:pStyle w:val="Cislovani2"/>
        <w:keepNext w:val="0"/>
        <w:numPr>
          <w:ilvl w:val="0"/>
          <w:numId w:val="0"/>
        </w:numPr>
        <w:tabs>
          <w:tab w:val="clear" w:pos="1021"/>
        </w:tabs>
        <w:spacing w:before="0" w:after="120" w:line="276" w:lineRule="auto"/>
        <w:ind w:left="702"/>
        <w:rPr>
          <w:rFonts w:ascii="Arial" w:hAnsi="Arial" w:cs="Arial"/>
          <w:b w:val="0"/>
          <w:i/>
          <w:caps w:val="0"/>
          <w:szCs w:val="20"/>
          <w:lang w:val="cs-CZ"/>
        </w:rPr>
      </w:pPr>
      <w:r>
        <w:rPr>
          <w:rFonts w:ascii="Arial" w:hAnsi="Arial" w:cs="Arial"/>
          <w:i/>
          <w:caps w:val="0"/>
          <w:szCs w:val="20"/>
          <w:lang w:val="cs-CZ"/>
        </w:rPr>
        <w:t>Vzorek typu c):</w:t>
      </w:r>
      <w:r>
        <w:rPr>
          <w:rFonts w:ascii="Arial" w:hAnsi="Arial" w:cs="Arial"/>
          <w:b w:val="0"/>
          <w:i/>
          <w:caps w:val="0"/>
          <w:szCs w:val="20"/>
          <w:lang w:val="cs-CZ"/>
        </w:rPr>
        <w:t xml:space="preserve"> </w:t>
      </w:r>
      <w:r w:rsidRPr="00092C34">
        <w:rPr>
          <w:rFonts w:ascii="Arial" w:hAnsi="Arial" w:cs="Arial"/>
          <w:b w:val="0"/>
          <w:i/>
          <w:caps w:val="0"/>
          <w:szCs w:val="20"/>
          <w:lang w:val="cs-CZ"/>
        </w:rPr>
        <w:t>24 hodinový směsný vzorek získaný sléváním 12 objemově průtoku úměrných dílčích vzorků odebíraných v intervalu 2 hodin</w:t>
      </w:r>
      <w:r>
        <w:rPr>
          <w:rFonts w:ascii="Arial" w:hAnsi="Arial" w:cs="Arial"/>
          <w:b w:val="0"/>
          <w:i/>
          <w:caps w:val="0"/>
          <w:szCs w:val="20"/>
          <w:lang w:val="cs-CZ"/>
        </w:rPr>
        <w:t>.</w:t>
      </w:r>
    </w:p>
    <w:p w:rsidR="005F5BBC" w:rsidRPr="007D67DC" w:rsidRDefault="007D67DC" w:rsidP="007D67DC">
      <w:pPr>
        <w:ind w:left="702"/>
        <w:rPr>
          <w:rFonts w:ascii="Arial" w:hAnsi="Arial" w:cs="Arial"/>
          <w:i/>
          <w:sz w:val="20"/>
        </w:rPr>
      </w:pPr>
      <w:r w:rsidRPr="007D67DC">
        <w:rPr>
          <w:rFonts w:ascii="Arial" w:hAnsi="Arial" w:cs="Arial"/>
          <w:i/>
          <w:sz w:val="20"/>
        </w:rPr>
        <w:t>Vysvětlivka: Pokud se analyzuje současně více ukazatelů znečištění, lze použít typ vzorku nejvyšší kategorie například, pokud je stanoveno použití vzorků typu a) pro jeden ukazatel a typu b) pro druhý ukazatel analyzovaný současně, lze použít pro oba ukazatele znečištění vzor</w:t>
      </w:r>
      <w:r>
        <w:rPr>
          <w:rFonts w:ascii="Arial" w:hAnsi="Arial" w:cs="Arial"/>
          <w:i/>
          <w:sz w:val="20"/>
        </w:rPr>
        <w:t>e</w:t>
      </w:r>
      <w:r w:rsidRPr="007D67DC">
        <w:rPr>
          <w:rFonts w:ascii="Arial" w:hAnsi="Arial" w:cs="Arial"/>
          <w:i/>
          <w:sz w:val="20"/>
        </w:rPr>
        <w:t>k</w:t>
      </w:r>
      <w:r>
        <w:rPr>
          <w:rFonts w:ascii="Arial" w:hAnsi="Arial" w:cs="Arial"/>
          <w:i/>
          <w:sz w:val="20"/>
        </w:rPr>
        <w:t xml:space="preserve"> typu</w:t>
      </w:r>
      <w:r w:rsidRPr="007D67DC">
        <w:rPr>
          <w:rFonts w:ascii="Arial" w:hAnsi="Arial" w:cs="Arial"/>
          <w:i/>
          <w:sz w:val="20"/>
        </w:rPr>
        <w:t xml:space="preserve"> b).</w:t>
      </w:r>
    </w:p>
    <w:p w:rsidR="007D67DC" w:rsidRDefault="007D67DC" w:rsidP="007D67DC">
      <w:pPr>
        <w:rPr>
          <w:rFonts w:ascii="Arial" w:hAnsi="Arial" w:cs="Arial"/>
          <w:sz w:val="20"/>
        </w:rPr>
      </w:pPr>
    </w:p>
    <w:p w:rsidR="00891E1E" w:rsidRPr="007736AB" w:rsidRDefault="005F5BBC" w:rsidP="005F5BBC">
      <w:pPr>
        <w:pStyle w:val="Nadpis3"/>
        <w:numPr>
          <w:ilvl w:val="1"/>
          <w:numId w:val="4"/>
        </w:numPr>
        <w:spacing w:before="120" w:line="24" w:lineRule="atLeast"/>
        <w:rPr>
          <w:rFonts w:ascii="Arial" w:hAnsi="Arial" w:cs="Arial"/>
          <w:b w:val="0"/>
          <w:caps w:val="0"/>
          <w:sz w:val="20"/>
        </w:rPr>
      </w:pPr>
      <w:r w:rsidRPr="005F5BBC">
        <w:rPr>
          <w:rFonts w:ascii="Arial" w:hAnsi="Arial" w:cs="Arial"/>
          <w:b w:val="0"/>
          <w:caps w:val="0"/>
          <w:sz w:val="20"/>
        </w:rPr>
        <w:tab/>
      </w:r>
      <w:r w:rsidR="00D63095" w:rsidRPr="001F3AE3">
        <w:rPr>
          <w:rFonts w:ascii="Arial" w:hAnsi="Arial" w:cs="Arial"/>
          <w:b w:val="0"/>
          <w:caps w:val="0"/>
          <w:sz w:val="20"/>
        </w:rPr>
        <w:t>K</w:t>
      </w:r>
      <w:r w:rsidR="00F123A1" w:rsidRPr="001F3AE3">
        <w:rPr>
          <w:rFonts w:ascii="Arial" w:hAnsi="Arial" w:cs="Arial"/>
          <w:b w:val="0"/>
          <w:caps w:val="0"/>
          <w:sz w:val="20"/>
        </w:rPr>
        <w:t>ontrolní laboratoř bude F</w:t>
      </w:r>
      <w:r w:rsidR="00BF4BBE" w:rsidRPr="001F3AE3">
        <w:rPr>
          <w:rFonts w:ascii="Arial" w:hAnsi="Arial" w:cs="Arial"/>
          <w:b w:val="0"/>
          <w:caps w:val="0"/>
          <w:sz w:val="20"/>
        </w:rPr>
        <w:t>ondu fakturovat 1x měsíčně, popř. v delším časovém intervalu, dle volby kontrolní laboratoře, nejdéle však 1x čtvrtletně, tak, že vystaví daňový doklad z</w:t>
      </w:r>
      <w:r w:rsidR="00D63095" w:rsidRPr="001F3AE3">
        <w:rPr>
          <w:rFonts w:ascii="Arial" w:hAnsi="Arial" w:cs="Arial"/>
          <w:b w:val="0"/>
          <w:caps w:val="0"/>
          <w:sz w:val="20"/>
        </w:rPr>
        <w:t xml:space="preserve">a skutečně provedené kontroly. </w:t>
      </w:r>
      <w:r w:rsidR="005136BF">
        <w:rPr>
          <w:rFonts w:ascii="Arial" w:hAnsi="Arial" w:cs="Arial"/>
          <w:b w:val="0"/>
          <w:caps w:val="0"/>
          <w:sz w:val="20"/>
        </w:rPr>
        <w:t>Přílohou faktury bud</w:t>
      </w:r>
      <w:r w:rsidR="00997295">
        <w:rPr>
          <w:rFonts w:ascii="Arial" w:hAnsi="Arial" w:cs="Arial"/>
          <w:b w:val="0"/>
          <w:caps w:val="0"/>
          <w:sz w:val="20"/>
        </w:rPr>
        <w:t>e Soupis provedených kontrol v souladu s čl. 2.13. smlouvy a to dle vzoru (P3). Současně s fakturou předá Kontrolní laboratoř v souladu s čl. 2.13. smlouvy</w:t>
      </w:r>
      <w:r w:rsidR="005136BF">
        <w:rPr>
          <w:rFonts w:ascii="Arial" w:hAnsi="Arial" w:cs="Arial"/>
          <w:b w:val="0"/>
          <w:caps w:val="0"/>
          <w:sz w:val="20"/>
        </w:rPr>
        <w:t xml:space="preserve"> </w:t>
      </w:r>
      <w:r w:rsidR="00997295">
        <w:rPr>
          <w:rFonts w:ascii="Arial" w:hAnsi="Arial" w:cs="Arial"/>
          <w:b w:val="0"/>
          <w:caps w:val="0"/>
          <w:sz w:val="20"/>
        </w:rPr>
        <w:t xml:space="preserve">protokoly o odběrech vzorků a </w:t>
      </w:r>
      <w:r w:rsidR="008C28B0" w:rsidRPr="001F3AE3">
        <w:rPr>
          <w:rFonts w:ascii="Arial" w:hAnsi="Arial" w:cs="Arial"/>
          <w:b w:val="0"/>
          <w:caps w:val="0"/>
          <w:sz w:val="20"/>
        </w:rPr>
        <w:t>výsledky rozborů provedených ve fakturovaném období</w:t>
      </w:r>
      <w:r w:rsidR="00997295">
        <w:rPr>
          <w:rFonts w:ascii="Arial" w:hAnsi="Arial" w:cs="Arial"/>
          <w:b w:val="0"/>
          <w:caps w:val="0"/>
          <w:sz w:val="20"/>
        </w:rPr>
        <w:t xml:space="preserve"> na CD/DVD. Rovněž zašle v elektronické podobě</w:t>
      </w:r>
      <w:r w:rsidR="008C28B0">
        <w:rPr>
          <w:rFonts w:ascii="Arial" w:hAnsi="Arial" w:cs="Arial"/>
          <w:b w:val="0"/>
          <w:caps w:val="0"/>
          <w:sz w:val="20"/>
        </w:rPr>
        <w:t xml:space="preserve"> </w:t>
      </w:r>
      <w:r w:rsidR="008C28B0" w:rsidRPr="007736AB">
        <w:rPr>
          <w:rFonts w:ascii="Arial" w:hAnsi="Arial" w:cs="Arial"/>
          <w:b w:val="0"/>
          <w:caps w:val="0"/>
          <w:sz w:val="20"/>
        </w:rPr>
        <w:t xml:space="preserve">zpětně aktualizovaný </w:t>
      </w:r>
      <w:r w:rsidR="008C28B0">
        <w:rPr>
          <w:rFonts w:ascii="Arial" w:hAnsi="Arial" w:cs="Arial"/>
          <w:b w:val="0"/>
          <w:caps w:val="0"/>
          <w:sz w:val="20"/>
        </w:rPr>
        <w:t>Č</w:t>
      </w:r>
      <w:r w:rsidR="008C28B0" w:rsidRPr="007736AB">
        <w:rPr>
          <w:rFonts w:ascii="Arial" w:hAnsi="Arial" w:cs="Arial"/>
          <w:b w:val="0"/>
          <w:caps w:val="0"/>
          <w:sz w:val="20"/>
        </w:rPr>
        <w:t>tvrtletní plán kontrol</w:t>
      </w:r>
      <w:r w:rsidR="003B3E89">
        <w:rPr>
          <w:rFonts w:ascii="Arial" w:hAnsi="Arial" w:cs="Arial"/>
          <w:b w:val="0"/>
          <w:caps w:val="0"/>
          <w:sz w:val="20"/>
        </w:rPr>
        <w:t>.</w:t>
      </w:r>
      <w:r>
        <w:rPr>
          <w:rFonts w:ascii="Arial" w:hAnsi="Arial" w:cs="Arial"/>
          <w:b w:val="0"/>
          <w:caps w:val="0"/>
          <w:sz w:val="20"/>
        </w:rPr>
        <w:t xml:space="preserve"> Pokud kontrolní laboratoř provádí </w:t>
      </w:r>
      <w:r w:rsidR="009F08B8">
        <w:rPr>
          <w:rFonts w:ascii="Arial" w:hAnsi="Arial" w:cs="Arial"/>
          <w:b w:val="0"/>
          <w:caps w:val="0"/>
          <w:sz w:val="20"/>
        </w:rPr>
        <w:t>kontroly</w:t>
      </w:r>
      <w:r>
        <w:rPr>
          <w:rFonts w:ascii="Arial" w:hAnsi="Arial" w:cs="Arial"/>
          <w:b w:val="0"/>
          <w:caps w:val="0"/>
          <w:sz w:val="20"/>
        </w:rPr>
        <w:t xml:space="preserve"> na základě smlouvy se SFŽP na území více OI ČIŽP, bude fakturace prováděna samostatně za každý příslušný OI ČIŽP.</w:t>
      </w:r>
    </w:p>
    <w:p w:rsidR="00891E1E" w:rsidRPr="00D77DB5" w:rsidRDefault="00891E1E" w:rsidP="00937778">
      <w:pPr>
        <w:pStyle w:val="Nadpis3"/>
        <w:numPr>
          <w:ilvl w:val="1"/>
          <w:numId w:val="4"/>
        </w:numPr>
        <w:spacing w:before="120" w:line="24" w:lineRule="atLeast"/>
        <w:rPr>
          <w:rFonts w:ascii="Arial" w:hAnsi="Arial" w:cs="Arial"/>
          <w:b w:val="0"/>
          <w:caps w:val="0"/>
          <w:sz w:val="20"/>
        </w:rPr>
      </w:pPr>
      <w:r w:rsidRPr="006D7978">
        <w:rPr>
          <w:rFonts w:ascii="Arial" w:hAnsi="Arial" w:cs="Arial"/>
          <w:b w:val="0"/>
          <w:caps w:val="0"/>
          <w:sz w:val="20"/>
        </w:rPr>
        <w:t>Splatnost faktury se smluvně stanoví do 30 dnů ode dne prokazatelného doručení faktury</w:t>
      </w:r>
      <w:r w:rsidRPr="008E790F">
        <w:rPr>
          <w:rFonts w:ascii="Arial" w:hAnsi="Arial" w:cs="Arial"/>
          <w:b w:val="0"/>
          <w:caps w:val="0"/>
          <w:sz w:val="20"/>
        </w:rPr>
        <w:t xml:space="preserve">. </w:t>
      </w:r>
      <w:r w:rsidR="001A48B5" w:rsidRPr="007736AB">
        <w:rPr>
          <w:rFonts w:ascii="Arial" w:hAnsi="Arial" w:cs="Arial"/>
          <w:b w:val="0"/>
          <w:caps w:val="0"/>
          <w:sz w:val="20"/>
        </w:rPr>
        <w:t xml:space="preserve">Faktura bude obsahovat číslo veřejné zakázky, agendové číslo smlouvy a systémové číslo veřejné zakázky. </w:t>
      </w:r>
      <w:r w:rsidRPr="00D77DB5">
        <w:rPr>
          <w:rFonts w:ascii="Arial" w:hAnsi="Arial" w:cs="Arial"/>
          <w:b w:val="0"/>
          <w:caps w:val="0"/>
          <w:sz w:val="20"/>
        </w:rPr>
        <w:t xml:space="preserve">Nesprávnou fakturu, jakož i fakturu bez </w:t>
      </w:r>
      <w:r w:rsidR="00796EB4" w:rsidRPr="007736AB">
        <w:rPr>
          <w:rFonts w:ascii="Arial" w:hAnsi="Arial" w:cs="Arial"/>
          <w:b w:val="0"/>
          <w:caps w:val="0"/>
          <w:sz w:val="20"/>
        </w:rPr>
        <w:t>řádně vyplněného</w:t>
      </w:r>
      <w:r w:rsidR="00997295">
        <w:rPr>
          <w:rFonts w:ascii="Arial" w:hAnsi="Arial" w:cs="Arial"/>
          <w:b w:val="0"/>
          <w:caps w:val="0"/>
          <w:sz w:val="20"/>
        </w:rPr>
        <w:t xml:space="preserve"> a ČIŽP řádně potvrzeného</w:t>
      </w:r>
      <w:r w:rsidR="00796EB4" w:rsidRPr="00D77DB5">
        <w:rPr>
          <w:rFonts w:ascii="Arial" w:hAnsi="Arial" w:cs="Arial"/>
          <w:b w:val="0"/>
          <w:caps w:val="0"/>
          <w:sz w:val="20"/>
        </w:rPr>
        <w:t xml:space="preserve"> </w:t>
      </w:r>
      <w:r w:rsidR="00997295">
        <w:rPr>
          <w:rFonts w:ascii="Arial" w:hAnsi="Arial" w:cs="Arial"/>
          <w:b w:val="0"/>
          <w:caps w:val="0"/>
          <w:sz w:val="20"/>
        </w:rPr>
        <w:t>S</w:t>
      </w:r>
      <w:r w:rsidRPr="007736AB">
        <w:rPr>
          <w:rFonts w:ascii="Arial" w:hAnsi="Arial" w:cs="Arial"/>
          <w:b w:val="0"/>
          <w:caps w:val="0"/>
          <w:sz w:val="20"/>
        </w:rPr>
        <w:t xml:space="preserve">oupisu provedených </w:t>
      </w:r>
      <w:r w:rsidR="00AF26D3" w:rsidRPr="006D7978">
        <w:rPr>
          <w:rFonts w:ascii="Arial" w:hAnsi="Arial" w:cs="Arial"/>
          <w:b w:val="0"/>
          <w:caps w:val="0"/>
          <w:sz w:val="20"/>
        </w:rPr>
        <w:t>kontrol</w:t>
      </w:r>
      <w:r w:rsidRPr="00C91F1D">
        <w:rPr>
          <w:rFonts w:ascii="Arial" w:hAnsi="Arial" w:cs="Arial"/>
          <w:b w:val="0"/>
          <w:caps w:val="0"/>
          <w:sz w:val="20"/>
        </w:rPr>
        <w:t xml:space="preserve">, </w:t>
      </w:r>
      <w:r w:rsidR="00E34B84" w:rsidRPr="00C91F1D">
        <w:rPr>
          <w:rFonts w:ascii="Arial" w:hAnsi="Arial" w:cs="Arial"/>
          <w:b w:val="0"/>
          <w:caps w:val="0"/>
          <w:sz w:val="20"/>
        </w:rPr>
        <w:t>Fond</w:t>
      </w:r>
      <w:r w:rsidRPr="00C91F1D">
        <w:rPr>
          <w:rFonts w:ascii="Arial" w:hAnsi="Arial" w:cs="Arial"/>
          <w:b w:val="0"/>
          <w:caps w:val="0"/>
          <w:sz w:val="20"/>
        </w:rPr>
        <w:t xml:space="preserve"> vrátí kontrolní laboratoři s uvedením nesprávností nejpozději do 14 dnů ode dne prokazatelného doručení </w:t>
      </w:r>
      <w:r w:rsidR="00E34B84" w:rsidRPr="00B81384">
        <w:rPr>
          <w:rFonts w:ascii="Arial" w:hAnsi="Arial" w:cs="Arial"/>
          <w:b w:val="0"/>
          <w:caps w:val="0"/>
          <w:sz w:val="20"/>
        </w:rPr>
        <w:t>Fondu</w:t>
      </w:r>
      <w:r w:rsidRPr="00B81384">
        <w:rPr>
          <w:rFonts w:ascii="Arial" w:hAnsi="Arial" w:cs="Arial"/>
          <w:b w:val="0"/>
          <w:caps w:val="0"/>
          <w:sz w:val="20"/>
        </w:rPr>
        <w:t xml:space="preserve">. Termín splatnosti faktury se považuje za dodržený, podá-li </w:t>
      </w:r>
      <w:r w:rsidR="00E34B84" w:rsidRPr="00B81384">
        <w:rPr>
          <w:rFonts w:ascii="Arial" w:hAnsi="Arial" w:cs="Arial"/>
          <w:b w:val="0"/>
          <w:caps w:val="0"/>
          <w:sz w:val="20"/>
        </w:rPr>
        <w:t>Fond</w:t>
      </w:r>
      <w:r w:rsidRPr="00B81384">
        <w:rPr>
          <w:rFonts w:ascii="Arial" w:hAnsi="Arial" w:cs="Arial"/>
          <w:b w:val="0"/>
          <w:caps w:val="0"/>
          <w:sz w:val="20"/>
        </w:rPr>
        <w:t xml:space="preserve"> v dané lhůtě řádný příkaz k úhradě do banky. Do doby splatnosti faktury se nepoč</w:t>
      </w:r>
      <w:r w:rsidRPr="001F3AE3">
        <w:rPr>
          <w:rFonts w:ascii="Arial" w:hAnsi="Arial" w:cs="Arial"/>
          <w:b w:val="0"/>
          <w:caps w:val="0"/>
          <w:sz w:val="20"/>
        </w:rPr>
        <w:t xml:space="preserve">ítá doba, po kterou byla faktura ze strany </w:t>
      </w:r>
      <w:r w:rsidR="00E34B84" w:rsidRPr="001F3AE3">
        <w:rPr>
          <w:rFonts w:ascii="Arial" w:hAnsi="Arial" w:cs="Arial"/>
          <w:b w:val="0"/>
          <w:caps w:val="0"/>
          <w:sz w:val="20"/>
        </w:rPr>
        <w:t>Fondu</w:t>
      </w:r>
      <w:r w:rsidRPr="001F3AE3">
        <w:rPr>
          <w:rFonts w:ascii="Arial" w:hAnsi="Arial" w:cs="Arial"/>
          <w:b w:val="0"/>
          <w:caps w:val="0"/>
          <w:sz w:val="20"/>
        </w:rPr>
        <w:t xml:space="preserve"> reklamována, a to i pro případ, že po objasnění všech okolností bude původně fakturovaná částka </w:t>
      </w:r>
      <w:r w:rsidR="00E34B84" w:rsidRPr="001F3AE3">
        <w:rPr>
          <w:rFonts w:ascii="Arial" w:hAnsi="Arial" w:cs="Arial"/>
          <w:b w:val="0"/>
          <w:caps w:val="0"/>
          <w:sz w:val="20"/>
        </w:rPr>
        <w:t>Fond</w:t>
      </w:r>
      <w:r w:rsidRPr="001F3AE3">
        <w:rPr>
          <w:rFonts w:ascii="Arial" w:hAnsi="Arial" w:cs="Arial"/>
          <w:b w:val="0"/>
          <w:caps w:val="0"/>
          <w:sz w:val="20"/>
        </w:rPr>
        <w:t>em uznána.</w:t>
      </w:r>
    </w:p>
    <w:p w:rsidR="00F315C4" w:rsidRPr="007736AB" w:rsidRDefault="00F315C4" w:rsidP="00F315C4">
      <w:pPr>
        <w:pStyle w:val="Nadpis3"/>
        <w:numPr>
          <w:ilvl w:val="1"/>
          <w:numId w:val="4"/>
        </w:numPr>
        <w:spacing w:before="120" w:line="24" w:lineRule="atLeast"/>
        <w:rPr>
          <w:rFonts w:ascii="Arial" w:hAnsi="Arial" w:cs="Arial"/>
          <w:b w:val="0"/>
          <w:caps w:val="0"/>
          <w:sz w:val="20"/>
        </w:rPr>
      </w:pPr>
      <w:r w:rsidRPr="007736AB">
        <w:rPr>
          <w:rFonts w:ascii="Arial" w:hAnsi="Arial" w:cs="Arial"/>
          <w:b w:val="0"/>
          <w:caps w:val="0"/>
          <w:sz w:val="20"/>
        </w:rPr>
        <w:t>Celková smluvní částka je poměrně rozdělena na jednotlivé kalendářní roky, po které je smlouva platná. Finanční prostředky určené na jednotlivé kalendářní roky, stejně jako celá smluvní částka, jsou nepřekročitelné.</w:t>
      </w:r>
      <w:r w:rsidR="00D0514D" w:rsidRPr="007736AB">
        <w:rPr>
          <w:rFonts w:ascii="Arial" w:hAnsi="Arial" w:cs="Arial"/>
          <w:b w:val="0"/>
          <w:caps w:val="0"/>
          <w:sz w:val="20"/>
        </w:rPr>
        <w:t xml:space="preserve"> Pokud bude Fondu doručena fakturace, která přesáhne sjednanou výši plnění smluvní částky nebo částek určených na jednotlivé kalendářní roky, nebude tato fakturace Fondem akceptována a bude vrácena zpět </w:t>
      </w:r>
      <w:r w:rsidR="00F82E44">
        <w:rPr>
          <w:rFonts w:ascii="Arial" w:hAnsi="Arial" w:cs="Arial"/>
          <w:b w:val="0"/>
          <w:caps w:val="0"/>
          <w:sz w:val="20"/>
        </w:rPr>
        <w:t>k</w:t>
      </w:r>
      <w:r w:rsidR="00F82E44" w:rsidRPr="007736AB">
        <w:rPr>
          <w:rFonts w:ascii="Arial" w:hAnsi="Arial" w:cs="Arial"/>
          <w:b w:val="0"/>
          <w:caps w:val="0"/>
          <w:sz w:val="20"/>
        </w:rPr>
        <w:t xml:space="preserve">ontrolní </w:t>
      </w:r>
      <w:r w:rsidR="00D0514D" w:rsidRPr="007736AB">
        <w:rPr>
          <w:rFonts w:ascii="Arial" w:hAnsi="Arial" w:cs="Arial"/>
          <w:b w:val="0"/>
          <w:caps w:val="0"/>
          <w:sz w:val="20"/>
        </w:rPr>
        <w:t xml:space="preserve">laboratoři. Na výši plnění v jednotlivých kalendářních letech a celkovou smluvní částku, je nutné klást důraz již při sestavování čtvrtletních plánů kontrol. </w:t>
      </w:r>
      <w:r w:rsidR="00997295">
        <w:rPr>
          <w:rFonts w:ascii="Arial" w:hAnsi="Arial" w:cs="Arial"/>
          <w:b w:val="0"/>
          <w:caps w:val="0"/>
          <w:sz w:val="20"/>
        </w:rPr>
        <w:t xml:space="preserve">Nevyčerpané finanční prostředky nelze převádět mezi jednotlivými kalendářními roky. </w:t>
      </w:r>
    </w:p>
    <w:p w:rsidR="0072425C" w:rsidRPr="007736AB" w:rsidRDefault="0072425C" w:rsidP="0072425C">
      <w:pPr>
        <w:pStyle w:val="Nadpis3"/>
        <w:numPr>
          <w:ilvl w:val="1"/>
          <w:numId w:val="4"/>
        </w:numPr>
        <w:spacing w:before="120" w:line="24" w:lineRule="atLeast"/>
        <w:rPr>
          <w:rFonts w:ascii="Arial" w:hAnsi="Arial" w:cs="Arial"/>
          <w:b w:val="0"/>
          <w:caps w:val="0"/>
          <w:sz w:val="20"/>
        </w:rPr>
      </w:pPr>
      <w:r w:rsidRPr="007736AB">
        <w:rPr>
          <w:rFonts w:ascii="Arial" w:hAnsi="Arial" w:cs="Arial"/>
          <w:b w:val="0"/>
          <w:caps w:val="0"/>
          <w:sz w:val="20"/>
        </w:rPr>
        <w:t xml:space="preserve">Poslední fakturace v kalendářním roce bude Fondu doručena </w:t>
      </w:r>
      <w:r w:rsidR="0010623B" w:rsidRPr="007736AB">
        <w:rPr>
          <w:rFonts w:ascii="Arial" w:hAnsi="Arial" w:cs="Arial"/>
          <w:b w:val="0"/>
          <w:caps w:val="0"/>
          <w:sz w:val="20"/>
        </w:rPr>
        <w:t xml:space="preserve">v termínu, který bude </w:t>
      </w:r>
      <w:r w:rsidR="00F82E44">
        <w:rPr>
          <w:rFonts w:ascii="Arial" w:hAnsi="Arial" w:cs="Arial"/>
          <w:b w:val="0"/>
          <w:caps w:val="0"/>
          <w:sz w:val="20"/>
        </w:rPr>
        <w:t>k</w:t>
      </w:r>
      <w:r w:rsidR="00F82E44" w:rsidRPr="007736AB">
        <w:rPr>
          <w:rFonts w:ascii="Arial" w:hAnsi="Arial" w:cs="Arial"/>
          <w:b w:val="0"/>
          <w:caps w:val="0"/>
          <w:sz w:val="20"/>
        </w:rPr>
        <w:t xml:space="preserve">ontrolní </w:t>
      </w:r>
      <w:r w:rsidR="0010623B" w:rsidRPr="007736AB">
        <w:rPr>
          <w:rFonts w:ascii="Arial" w:hAnsi="Arial" w:cs="Arial"/>
          <w:b w:val="0"/>
          <w:caps w:val="0"/>
          <w:sz w:val="20"/>
        </w:rPr>
        <w:t xml:space="preserve">laboratoři Fondem sdělen nejpozději do </w:t>
      </w:r>
      <w:proofErr w:type="gramStart"/>
      <w:r w:rsidR="0010623B" w:rsidRPr="007736AB">
        <w:rPr>
          <w:rFonts w:ascii="Arial" w:hAnsi="Arial" w:cs="Arial"/>
          <w:b w:val="0"/>
          <w:caps w:val="0"/>
          <w:sz w:val="20"/>
        </w:rPr>
        <w:t>15.</w:t>
      </w:r>
      <w:r w:rsidR="00C53816">
        <w:rPr>
          <w:rFonts w:ascii="Arial" w:hAnsi="Arial" w:cs="Arial"/>
          <w:b w:val="0"/>
          <w:caps w:val="0"/>
          <w:sz w:val="20"/>
        </w:rPr>
        <w:t>listopadu</w:t>
      </w:r>
      <w:proofErr w:type="gramEnd"/>
      <w:r w:rsidR="0010623B" w:rsidRPr="007736AB">
        <w:rPr>
          <w:rFonts w:ascii="Arial" w:hAnsi="Arial" w:cs="Arial"/>
          <w:b w:val="0"/>
          <w:caps w:val="0"/>
          <w:sz w:val="20"/>
        </w:rPr>
        <w:t xml:space="preserve"> příslušného kalendářního roku. </w:t>
      </w:r>
      <w:r w:rsidR="005410A2">
        <w:rPr>
          <w:rFonts w:ascii="Arial" w:hAnsi="Arial" w:cs="Arial"/>
          <w:b w:val="0"/>
          <w:caps w:val="0"/>
          <w:sz w:val="20"/>
        </w:rPr>
        <w:t xml:space="preserve">Tomuto opatření je nutné podřídit </w:t>
      </w:r>
      <w:r w:rsidR="005421B9">
        <w:rPr>
          <w:rFonts w:ascii="Arial" w:hAnsi="Arial" w:cs="Arial"/>
          <w:b w:val="0"/>
          <w:caps w:val="0"/>
          <w:sz w:val="20"/>
        </w:rPr>
        <w:t xml:space="preserve">již </w:t>
      </w:r>
      <w:r w:rsidR="005410A2">
        <w:rPr>
          <w:rFonts w:ascii="Arial" w:hAnsi="Arial" w:cs="Arial"/>
          <w:b w:val="0"/>
          <w:caps w:val="0"/>
          <w:sz w:val="20"/>
        </w:rPr>
        <w:t>čt</w:t>
      </w:r>
      <w:r w:rsidR="005421B9">
        <w:rPr>
          <w:rFonts w:ascii="Arial" w:hAnsi="Arial" w:cs="Arial"/>
          <w:b w:val="0"/>
          <w:caps w:val="0"/>
          <w:sz w:val="20"/>
        </w:rPr>
        <w:t>vrtletní plán kontrol na 4Q kalendářního roku.</w:t>
      </w:r>
    </w:p>
    <w:p w:rsidR="00891E1E" w:rsidRPr="00B81384" w:rsidRDefault="00891E1E" w:rsidP="00BE33F2">
      <w:pPr>
        <w:pStyle w:val="Odstavecseseznamem"/>
        <w:spacing w:before="120" w:line="24" w:lineRule="atLeast"/>
        <w:ind w:left="1080"/>
        <w:contextualSpacing w:val="0"/>
        <w:jc w:val="both"/>
        <w:rPr>
          <w:rFonts w:ascii="Arial" w:hAnsi="Arial" w:cs="Arial"/>
          <w:sz w:val="20"/>
        </w:rPr>
      </w:pPr>
    </w:p>
    <w:p w:rsidR="00214271" w:rsidRPr="00B81384" w:rsidRDefault="008551FB" w:rsidP="002B315B">
      <w:pPr>
        <w:pStyle w:val="Nadpis3"/>
        <w:numPr>
          <w:ilvl w:val="0"/>
          <w:numId w:val="4"/>
        </w:numPr>
        <w:spacing w:before="120" w:line="24" w:lineRule="atLeast"/>
        <w:ind w:left="709" w:hanging="720"/>
        <w:rPr>
          <w:rFonts w:ascii="Arial" w:hAnsi="Arial" w:cs="Arial"/>
          <w:sz w:val="20"/>
        </w:rPr>
      </w:pPr>
      <w:r w:rsidRPr="00B81384">
        <w:rPr>
          <w:rFonts w:ascii="Arial" w:hAnsi="Arial" w:cs="Arial"/>
          <w:sz w:val="20"/>
        </w:rPr>
        <w:lastRenderedPageBreak/>
        <w:t>PRÁVA A POVINNOSTI SMLUVNÍCH STRAN</w:t>
      </w:r>
    </w:p>
    <w:p w:rsidR="00214271" w:rsidRPr="001F3AE3" w:rsidRDefault="00784F66" w:rsidP="00937778">
      <w:pPr>
        <w:pStyle w:val="Nadpis3"/>
        <w:numPr>
          <w:ilvl w:val="1"/>
          <w:numId w:val="4"/>
        </w:numPr>
        <w:spacing w:before="120" w:line="24" w:lineRule="atLeast"/>
        <w:rPr>
          <w:rFonts w:ascii="Arial" w:hAnsi="Arial" w:cs="Arial"/>
          <w:b w:val="0"/>
          <w:caps w:val="0"/>
          <w:sz w:val="20"/>
        </w:rPr>
      </w:pPr>
      <w:r w:rsidRPr="00B81384">
        <w:rPr>
          <w:rFonts w:ascii="Arial" w:hAnsi="Arial" w:cs="Arial"/>
          <w:b w:val="0"/>
          <w:caps w:val="0"/>
          <w:sz w:val="20"/>
        </w:rPr>
        <w:t>Kontrolní laboratoř</w:t>
      </w:r>
      <w:r w:rsidR="00214271" w:rsidRPr="00B81384">
        <w:rPr>
          <w:rFonts w:ascii="Arial" w:hAnsi="Arial" w:cs="Arial"/>
          <w:b w:val="0"/>
          <w:caps w:val="0"/>
          <w:sz w:val="20"/>
        </w:rPr>
        <w:t xml:space="preserve"> se zavazuje, že pokud po dobu účinnosti té</w:t>
      </w:r>
      <w:r w:rsidR="006C34D6" w:rsidRPr="001F3AE3">
        <w:rPr>
          <w:rFonts w:ascii="Arial" w:hAnsi="Arial" w:cs="Arial"/>
          <w:b w:val="0"/>
          <w:caps w:val="0"/>
          <w:sz w:val="20"/>
        </w:rPr>
        <w:t xml:space="preserve">to smlouvy pozbude oprávnění </w:t>
      </w:r>
      <w:r w:rsidR="00214271" w:rsidRPr="001F3AE3">
        <w:rPr>
          <w:rFonts w:ascii="Arial" w:hAnsi="Arial" w:cs="Arial"/>
          <w:b w:val="0"/>
          <w:caps w:val="0"/>
          <w:sz w:val="20"/>
        </w:rPr>
        <w:t xml:space="preserve">být </w:t>
      </w:r>
      <w:r w:rsidRPr="001F3AE3">
        <w:rPr>
          <w:rFonts w:ascii="Arial" w:hAnsi="Arial" w:cs="Arial"/>
          <w:b w:val="0"/>
          <w:caps w:val="0"/>
          <w:sz w:val="20"/>
        </w:rPr>
        <w:t>kontrolní laboratoří</w:t>
      </w:r>
      <w:r w:rsidR="00214271" w:rsidRPr="001F3AE3">
        <w:rPr>
          <w:rFonts w:ascii="Arial" w:hAnsi="Arial" w:cs="Arial"/>
          <w:b w:val="0"/>
          <w:caps w:val="0"/>
          <w:sz w:val="20"/>
        </w:rPr>
        <w:t xml:space="preserve"> dle § 92 vodního zákona, tj. nebude osobou odborně způsobilou k podnikání pověřenou MŽP, bez zbytečného odkladu o tomto vyrozumí </w:t>
      </w:r>
      <w:r w:rsidR="00E34B84" w:rsidRPr="001F3AE3">
        <w:rPr>
          <w:rFonts w:ascii="Arial" w:hAnsi="Arial" w:cs="Arial"/>
          <w:b w:val="0"/>
          <w:caps w:val="0"/>
          <w:sz w:val="20"/>
        </w:rPr>
        <w:t>Fond</w:t>
      </w:r>
      <w:r w:rsidR="00214271" w:rsidRPr="001F3AE3">
        <w:rPr>
          <w:rFonts w:ascii="Arial" w:hAnsi="Arial" w:cs="Arial"/>
          <w:b w:val="0"/>
          <w:caps w:val="0"/>
          <w:sz w:val="20"/>
        </w:rPr>
        <w:t>.</w:t>
      </w:r>
    </w:p>
    <w:p w:rsidR="00837D27" w:rsidRPr="001F3AE3" w:rsidRDefault="00214271" w:rsidP="00354370">
      <w:pPr>
        <w:pStyle w:val="Nadpis3"/>
        <w:numPr>
          <w:ilvl w:val="1"/>
          <w:numId w:val="4"/>
        </w:numPr>
        <w:spacing w:before="120" w:line="24" w:lineRule="atLeast"/>
        <w:rPr>
          <w:rFonts w:ascii="Arial" w:hAnsi="Arial" w:cs="Arial"/>
          <w:b w:val="0"/>
          <w:caps w:val="0"/>
          <w:sz w:val="20"/>
        </w:rPr>
      </w:pPr>
      <w:r w:rsidRPr="00B81384">
        <w:rPr>
          <w:rFonts w:ascii="Arial" w:hAnsi="Arial" w:cs="Arial"/>
          <w:b w:val="0"/>
          <w:caps w:val="0"/>
          <w:sz w:val="20"/>
        </w:rPr>
        <w:t xml:space="preserve">V případě, že znečišťovatel jakýmkoliv způsobem znemožní </w:t>
      </w:r>
      <w:r w:rsidR="001D518E" w:rsidRPr="00B81384">
        <w:rPr>
          <w:rFonts w:ascii="Arial" w:hAnsi="Arial" w:cs="Arial"/>
          <w:b w:val="0"/>
          <w:caps w:val="0"/>
          <w:sz w:val="20"/>
        </w:rPr>
        <w:t>kontrolní laboratoři</w:t>
      </w:r>
      <w:r w:rsidRPr="00B81384">
        <w:rPr>
          <w:rFonts w:ascii="Arial" w:hAnsi="Arial" w:cs="Arial"/>
          <w:b w:val="0"/>
          <w:caps w:val="0"/>
          <w:sz w:val="20"/>
        </w:rPr>
        <w:t xml:space="preserve"> provedení kontroly, zavazuje se </w:t>
      </w:r>
      <w:r w:rsidR="001D518E" w:rsidRPr="00B81384">
        <w:rPr>
          <w:rFonts w:ascii="Arial" w:hAnsi="Arial" w:cs="Arial"/>
          <w:b w:val="0"/>
          <w:caps w:val="0"/>
          <w:sz w:val="20"/>
        </w:rPr>
        <w:t>kontrolní laboratoř</w:t>
      </w:r>
      <w:r w:rsidRPr="00B81384">
        <w:rPr>
          <w:rFonts w:ascii="Arial" w:hAnsi="Arial" w:cs="Arial"/>
          <w:b w:val="0"/>
          <w:caps w:val="0"/>
          <w:sz w:val="20"/>
        </w:rPr>
        <w:t xml:space="preserve">, že tuto skutečnost bez zbytečného odkladu oznámí </w:t>
      </w:r>
      <w:r w:rsidR="00200EDF" w:rsidRPr="001F3AE3">
        <w:rPr>
          <w:rFonts w:ascii="Arial" w:hAnsi="Arial" w:cs="Arial"/>
          <w:b w:val="0"/>
          <w:caps w:val="0"/>
          <w:sz w:val="20"/>
        </w:rPr>
        <w:t xml:space="preserve">příslušnému OI </w:t>
      </w:r>
      <w:r w:rsidR="001A6206" w:rsidRPr="001F3AE3">
        <w:rPr>
          <w:rFonts w:ascii="Arial" w:hAnsi="Arial" w:cs="Arial"/>
          <w:b w:val="0"/>
          <w:caps w:val="0"/>
          <w:sz w:val="20"/>
        </w:rPr>
        <w:t xml:space="preserve">ČIŽP </w:t>
      </w:r>
      <w:r w:rsidR="001D518E" w:rsidRPr="001F3AE3">
        <w:rPr>
          <w:rFonts w:ascii="Arial" w:hAnsi="Arial" w:cs="Arial"/>
          <w:b w:val="0"/>
          <w:caps w:val="0"/>
          <w:sz w:val="20"/>
        </w:rPr>
        <w:t xml:space="preserve">a </w:t>
      </w:r>
      <w:r w:rsidR="00E34B84" w:rsidRPr="001F3AE3">
        <w:rPr>
          <w:rFonts w:ascii="Arial" w:hAnsi="Arial" w:cs="Arial"/>
          <w:b w:val="0"/>
          <w:caps w:val="0"/>
          <w:sz w:val="20"/>
        </w:rPr>
        <w:t>Fondu</w:t>
      </w:r>
      <w:r w:rsidR="00D252B1" w:rsidRPr="001F3AE3">
        <w:rPr>
          <w:rFonts w:ascii="Arial" w:hAnsi="Arial" w:cs="Arial"/>
          <w:b w:val="0"/>
          <w:caps w:val="0"/>
          <w:sz w:val="20"/>
        </w:rPr>
        <w:t xml:space="preserve"> – dohodnutým kontaktním osobám</w:t>
      </w:r>
      <w:r w:rsidRPr="001F3AE3">
        <w:rPr>
          <w:rFonts w:ascii="Arial" w:hAnsi="Arial" w:cs="Arial"/>
          <w:b w:val="0"/>
          <w:caps w:val="0"/>
          <w:sz w:val="20"/>
        </w:rPr>
        <w:t>.</w:t>
      </w:r>
    </w:p>
    <w:p w:rsidR="008E7B50" w:rsidRPr="00B81384" w:rsidRDefault="00D63095" w:rsidP="00937778">
      <w:pPr>
        <w:pStyle w:val="Nadpis3"/>
        <w:numPr>
          <w:ilvl w:val="1"/>
          <w:numId w:val="4"/>
        </w:numPr>
        <w:spacing w:before="120" w:line="24" w:lineRule="atLeast"/>
        <w:rPr>
          <w:rFonts w:ascii="Arial" w:hAnsi="Arial" w:cs="Arial"/>
          <w:b w:val="0"/>
          <w:sz w:val="20"/>
        </w:rPr>
      </w:pPr>
      <w:r w:rsidRPr="00C91F1D">
        <w:rPr>
          <w:rFonts w:ascii="Arial" w:hAnsi="Arial" w:cs="Arial"/>
          <w:b w:val="0"/>
          <w:caps w:val="0"/>
          <w:sz w:val="20"/>
        </w:rPr>
        <w:t>Odběry vzorků nebudou prováděny v situacích dle § 89 odst. 3 vodního zákona, tj. v případě, že dojde v důsledku povodně nebo jiné přírodní katastrofy k omezení nebo přerušení provozu čistírny odpadních vod.</w:t>
      </w:r>
      <w:r w:rsidR="00D252B1" w:rsidRPr="00C91F1D">
        <w:rPr>
          <w:rFonts w:ascii="Arial" w:hAnsi="Arial" w:cs="Arial"/>
          <w:b w:val="0"/>
          <w:caps w:val="0"/>
          <w:sz w:val="20"/>
        </w:rPr>
        <w:t xml:space="preserve"> Tuto skutečnost kontrolní laboratoř bez odkladu oznámí příslušnému OI ČIŽP </w:t>
      </w:r>
      <w:r w:rsidR="00D252B1" w:rsidRPr="00B81384">
        <w:rPr>
          <w:rFonts w:ascii="Arial" w:hAnsi="Arial" w:cs="Arial"/>
          <w:b w:val="0"/>
          <w:caps w:val="0"/>
          <w:sz w:val="20"/>
        </w:rPr>
        <w:t>a Fondu – dohodnutým kontaktním osobám.</w:t>
      </w:r>
    </w:p>
    <w:p w:rsidR="00891E1E" w:rsidRPr="001F3AE3" w:rsidRDefault="00D63095" w:rsidP="00937778">
      <w:pPr>
        <w:pStyle w:val="Nadpis3"/>
        <w:numPr>
          <w:ilvl w:val="1"/>
          <w:numId w:val="4"/>
        </w:numPr>
        <w:spacing w:before="120" w:line="24" w:lineRule="atLeast"/>
        <w:rPr>
          <w:rFonts w:ascii="Arial" w:hAnsi="Arial" w:cs="Arial"/>
          <w:b w:val="0"/>
          <w:sz w:val="20"/>
        </w:rPr>
      </w:pPr>
      <w:r w:rsidRPr="00B81384">
        <w:rPr>
          <w:rFonts w:ascii="Arial" w:hAnsi="Arial" w:cs="Arial"/>
          <w:b w:val="0"/>
          <w:caps w:val="0"/>
          <w:sz w:val="20"/>
        </w:rPr>
        <w:t>Kontrolní laboratoř se zavazuje, že bude veškeré doklady spojené s prováděním kontrol archivovat nejméně po dobu 5 let. Kontrolní laboratoř se zavazuje, že výsledky provedených rozborů nebude využívat komerčně nebo je předávat třetím osobám, s výjimkou orgánů státní správy, potřebují-li je ke své činnosti nebo ukládá-li to zvláštní zákon</w:t>
      </w:r>
      <w:r w:rsidR="00D27279" w:rsidRPr="001F3AE3">
        <w:rPr>
          <w:rFonts w:ascii="Arial" w:hAnsi="Arial" w:cs="Arial"/>
          <w:b w:val="0"/>
          <w:caps w:val="0"/>
          <w:sz w:val="20"/>
        </w:rPr>
        <w:t>,</w:t>
      </w:r>
      <w:r w:rsidRPr="001F3AE3">
        <w:rPr>
          <w:rFonts w:ascii="Arial" w:hAnsi="Arial" w:cs="Arial"/>
          <w:b w:val="0"/>
          <w:caps w:val="0"/>
          <w:sz w:val="20"/>
        </w:rPr>
        <w:t xml:space="preserve"> a s výjimkou kontrolovaných subjektů.</w:t>
      </w:r>
    </w:p>
    <w:p w:rsidR="00DC087F" w:rsidRPr="001F3AE3" w:rsidRDefault="00D63095" w:rsidP="00937778">
      <w:pPr>
        <w:pStyle w:val="Nadpis3"/>
        <w:numPr>
          <w:ilvl w:val="1"/>
          <w:numId w:val="4"/>
        </w:numPr>
        <w:spacing w:before="120" w:line="24" w:lineRule="atLeast"/>
        <w:rPr>
          <w:rFonts w:ascii="Arial" w:hAnsi="Arial" w:cs="Arial"/>
          <w:b w:val="0"/>
          <w:sz w:val="20"/>
        </w:rPr>
      </w:pPr>
      <w:r w:rsidRPr="001F3AE3">
        <w:rPr>
          <w:rFonts w:ascii="Arial" w:hAnsi="Arial" w:cs="Arial"/>
          <w:b w:val="0"/>
          <w:caps w:val="0"/>
          <w:sz w:val="20"/>
        </w:rPr>
        <w:t xml:space="preserve">Fond </w:t>
      </w:r>
      <w:r w:rsidR="007C6158" w:rsidRPr="001F3AE3">
        <w:rPr>
          <w:rFonts w:ascii="Arial" w:hAnsi="Arial" w:cs="Arial"/>
          <w:b w:val="0"/>
          <w:caps w:val="0"/>
          <w:sz w:val="20"/>
        </w:rPr>
        <w:t xml:space="preserve">ani ČIŽP </w:t>
      </w:r>
      <w:r w:rsidRPr="001F3AE3">
        <w:rPr>
          <w:rFonts w:ascii="Arial" w:hAnsi="Arial" w:cs="Arial"/>
          <w:b w:val="0"/>
          <w:caps w:val="0"/>
          <w:sz w:val="20"/>
        </w:rPr>
        <w:t>neodpovídá za případné škody způsobené kontrolní laboratoří</w:t>
      </w:r>
      <w:r w:rsidR="006354FA" w:rsidRPr="001F3AE3">
        <w:rPr>
          <w:rFonts w:ascii="Arial" w:hAnsi="Arial" w:cs="Arial"/>
          <w:b w:val="0"/>
          <w:caps w:val="0"/>
          <w:sz w:val="20"/>
        </w:rPr>
        <w:t xml:space="preserve"> či kontrolní laboratoři</w:t>
      </w:r>
      <w:r w:rsidRPr="001F3AE3">
        <w:rPr>
          <w:rFonts w:ascii="Arial" w:hAnsi="Arial" w:cs="Arial"/>
          <w:b w:val="0"/>
          <w:caps w:val="0"/>
          <w:sz w:val="20"/>
        </w:rPr>
        <w:t xml:space="preserve"> při provádění díla.</w:t>
      </w:r>
    </w:p>
    <w:p w:rsidR="008F7B25" w:rsidRPr="001F3AE3" w:rsidRDefault="006354FA" w:rsidP="00937778">
      <w:pPr>
        <w:pStyle w:val="Nadpis3"/>
        <w:numPr>
          <w:ilvl w:val="1"/>
          <w:numId w:val="4"/>
        </w:numPr>
        <w:spacing w:before="120" w:line="24" w:lineRule="atLeast"/>
        <w:rPr>
          <w:rFonts w:ascii="Arial" w:hAnsi="Arial" w:cs="Arial"/>
          <w:b w:val="0"/>
          <w:caps w:val="0"/>
          <w:sz w:val="20"/>
        </w:rPr>
      </w:pPr>
      <w:r w:rsidRPr="00C91F1D">
        <w:rPr>
          <w:rFonts w:ascii="Arial" w:hAnsi="Arial" w:cs="Arial"/>
          <w:b w:val="0"/>
          <w:caps w:val="0"/>
          <w:sz w:val="20"/>
        </w:rPr>
        <w:t>Kontrolní laboratoř se zavazuje, že bude</w:t>
      </w:r>
      <w:r w:rsidR="00932676" w:rsidRPr="007736AB">
        <w:rPr>
          <w:rFonts w:ascii="Arial" w:hAnsi="Arial" w:cs="Arial"/>
          <w:b w:val="0"/>
          <w:caps w:val="0"/>
          <w:sz w:val="20"/>
        </w:rPr>
        <w:t>, na základě včas dodaných podkladů od OI ČIŽP</w:t>
      </w:r>
      <w:r w:rsidR="004C11E2" w:rsidRPr="007736AB">
        <w:rPr>
          <w:rFonts w:ascii="Arial" w:hAnsi="Arial" w:cs="Arial"/>
          <w:b w:val="0"/>
          <w:caps w:val="0"/>
          <w:sz w:val="20"/>
        </w:rPr>
        <w:t xml:space="preserve"> (do 15 dne kalendářního měsíce)</w:t>
      </w:r>
      <w:r w:rsidR="00932676" w:rsidRPr="007736AB">
        <w:rPr>
          <w:rFonts w:ascii="Arial" w:hAnsi="Arial" w:cs="Arial"/>
          <w:b w:val="0"/>
          <w:caps w:val="0"/>
          <w:sz w:val="20"/>
        </w:rPr>
        <w:t>,</w:t>
      </w:r>
      <w:r w:rsidRPr="00D77DB5">
        <w:rPr>
          <w:rFonts w:ascii="Arial" w:hAnsi="Arial" w:cs="Arial"/>
          <w:b w:val="0"/>
          <w:caps w:val="0"/>
          <w:sz w:val="20"/>
        </w:rPr>
        <w:t xml:space="preserve"> Fond</w:t>
      </w:r>
      <w:r w:rsidRPr="007736AB">
        <w:rPr>
          <w:rFonts w:ascii="Arial" w:hAnsi="Arial" w:cs="Arial"/>
          <w:b w:val="0"/>
          <w:caps w:val="0"/>
          <w:sz w:val="20"/>
        </w:rPr>
        <w:t>u</w:t>
      </w:r>
      <w:r w:rsidR="00932676" w:rsidRPr="007736AB">
        <w:rPr>
          <w:rFonts w:ascii="Arial" w:hAnsi="Arial" w:cs="Arial"/>
          <w:b w:val="0"/>
          <w:caps w:val="0"/>
          <w:sz w:val="20"/>
        </w:rPr>
        <w:t xml:space="preserve"> </w:t>
      </w:r>
      <w:r w:rsidRPr="007736AB">
        <w:rPr>
          <w:rFonts w:ascii="Arial" w:hAnsi="Arial" w:cs="Arial"/>
          <w:b w:val="0"/>
          <w:caps w:val="0"/>
          <w:sz w:val="20"/>
        </w:rPr>
        <w:t xml:space="preserve">a dalším příjemcům, dle specifikace Fondu, </w:t>
      </w:r>
      <w:r w:rsidRPr="00C91F1D">
        <w:rPr>
          <w:rFonts w:ascii="Arial" w:hAnsi="Arial" w:cs="Arial"/>
          <w:b w:val="0"/>
          <w:caps w:val="0"/>
          <w:sz w:val="20"/>
        </w:rPr>
        <w:t xml:space="preserve">zasílat elektronicky kompletně vyplněný </w:t>
      </w:r>
      <w:r w:rsidR="005160D3">
        <w:rPr>
          <w:rFonts w:ascii="Arial" w:hAnsi="Arial" w:cs="Arial"/>
          <w:b w:val="0"/>
          <w:caps w:val="0"/>
          <w:sz w:val="20"/>
        </w:rPr>
        <w:t>M</w:t>
      </w:r>
      <w:r w:rsidR="00FE7B12" w:rsidRPr="0055703A">
        <w:rPr>
          <w:rFonts w:ascii="Arial" w:hAnsi="Arial" w:cs="Arial"/>
          <w:b w:val="0"/>
          <w:caps w:val="0"/>
          <w:sz w:val="20"/>
        </w:rPr>
        <w:t>ěsíční</w:t>
      </w:r>
      <w:r w:rsidR="00FE7B12" w:rsidRPr="005160D3">
        <w:rPr>
          <w:rFonts w:ascii="Arial" w:hAnsi="Arial" w:cs="Arial"/>
          <w:b w:val="0"/>
          <w:caps w:val="0"/>
          <w:sz w:val="20"/>
        </w:rPr>
        <w:t xml:space="preserve"> </w:t>
      </w:r>
      <w:r w:rsidRPr="0055703A">
        <w:rPr>
          <w:rFonts w:ascii="Arial" w:hAnsi="Arial" w:cs="Arial"/>
          <w:b w:val="0"/>
          <w:caps w:val="0"/>
          <w:sz w:val="20"/>
        </w:rPr>
        <w:t>harmonogram vzorkování</w:t>
      </w:r>
      <w:r w:rsidR="00066633">
        <w:rPr>
          <w:rFonts w:ascii="Arial" w:hAnsi="Arial" w:cs="Arial"/>
          <w:b w:val="0"/>
          <w:caps w:val="0"/>
          <w:sz w:val="20"/>
        </w:rPr>
        <w:t>, který je přílohou této smlouvy (P2)</w:t>
      </w:r>
      <w:r w:rsidRPr="00C91F1D">
        <w:rPr>
          <w:rFonts w:ascii="Arial" w:hAnsi="Arial" w:cs="Arial"/>
          <w:b w:val="0"/>
          <w:caps w:val="0"/>
          <w:sz w:val="20"/>
        </w:rPr>
        <w:t>, a to nejpozději do 20 dne v kalendářním měsíci, vždy na následující kalendářní měsíc.</w:t>
      </w:r>
      <w:r w:rsidRPr="007736AB">
        <w:rPr>
          <w:rFonts w:ascii="Arial" w:hAnsi="Arial" w:cs="Arial"/>
          <w:b w:val="0"/>
          <w:caps w:val="0"/>
          <w:sz w:val="20"/>
        </w:rPr>
        <w:t xml:space="preserve"> Pokud bude </w:t>
      </w:r>
      <w:r w:rsidR="00EE09F2">
        <w:rPr>
          <w:rFonts w:ascii="Arial" w:hAnsi="Arial" w:cs="Arial"/>
          <w:b w:val="0"/>
          <w:caps w:val="0"/>
          <w:sz w:val="20"/>
        </w:rPr>
        <w:t>k</w:t>
      </w:r>
      <w:r w:rsidRPr="007736AB">
        <w:rPr>
          <w:rFonts w:ascii="Arial" w:hAnsi="Arial" w:cs="Arial"/>
          <w:b w:val="0"/>
          <w:caps w:val="0"/>
          <w:sz w:val="20"/>
        </w:rPr>
        <w:t>ontrolní laboratoř provádět kontrolní činnost v územní působnosti více OI Č</w:t>
      </w:r>
      <w:r w:rsidRPr="00C91F1D">
        <w:rPr>
          <w:rFonts w:ascii="Arial" w:hAnsi="Arial" w:cs="Arial"/>
          <w:b w:val="0"/>
          <w:caps w:val="0"/>
          <w:sz w:val="20"/>
        </w:rPr>
        <w:t xml:space="preserve">IŽP, bude pro každý OI ČIŽP zpracováván individuální </w:t>
      </w:r>
      <w:r w:rsidR="005160D3">
        <w:rPr>
          <w:rFonts w:ascii="Arial" w:hAnsi="Arial" w:cs="Arial"/>
          <w:b w:val="0"/>
          <w:caps w:val="0"/>
          <w:sz w:val="20"/>
        </w:rPr>
        <w:t>M</w:t>
      </w:r>
      <w:r w:rsidR="00FE7B12" w:rsidRPr="0055703A">
        <w:rPr>
          <w:rFonts w:ascii="Arial" w:hAnsi="Arial" w:cs="Arial"/>
          <w:b w:val="0"/>
          <w:caps w:val="0"/>
          <w:sz w:val="20"/>
        </w:rPr>
        <w:t>ěsíční</w:t>
      </w:r>
      <w:r w:rsidR="00FE7B12" w:rsidRPr="005160D3">
        <w:rPr>
          <w:rFonts w:ascii="Arial" w:hAnsi="Arial" w:cs="Arial"/>
          <w:b w:val="0"/>
          <w:caps w:val="0"/>
          <w:sz w:val="20"/>
        </w:rPr>
        <w:t xml:space="preserve"> </w:t>
      </w:r>
      <w:r w:rsidRPr="0055703A">
        <w:rPr>
          <w:rFonts w:ascii="Arial" w:hAnsi="Arial" w:cs="Arial"/>
          <w:b w:val="0"/>
          <w:caps w:val="0"/>
          <w:sz w:val="20"/>
        </w:rPr>
        <w:t>harmonogram vzorkování</w:t>
      </w:r>
      <w:r w:rsidRPr="008E790F">
        <w:rPr>
          <w:rFonts w:ascii="Arial" w:hAnsi="Arial" w:cs="Arial"/>
          <w:b w:val="0"/>
          <w:caps w:val="0"/>
          <w:sz w:val="20"/>
        </w:rPr>
        <w:t>.</w:t>
      </w:r>
      <w:r w:rsidRPr="00B81384">
        <w:rPr>
          <w:rFonts w:ascii="Arial" w:hAnsi="Arial" w:cs="Arial"/>
          <w:b w:val="0"/>
          <w:caps w:val="0"/>
          <w:sz w:val="20"/>
        </w:rPr>
        <w:t xml:space="preserve"> </w:t>
      </w:r>
      <w:r w:rsidR="008E007B" w:rsidRPr="0055703A">
        <w:rPr>
          <w:rFonts w:ascii="Arial" w:hAnsi="Arial" w:cs="Arial"/>
          <w:b w:val="0"/>
          <w:caps w:val="0"/>
          <w:sz w:val="20"/>
        </w:rPr>
        <w:t>Měsíční harmonogram vzorkování</w:t>
      </w:r>
      <w:r w:rsidR="008E007B" w:rsidRPr="00B81384">
        <w:rPr>
          <w:rFonts w:ascii="Arial" w:hAnsi="Arial" w:cs="Arial"/>
          <w:b w:val="0"/>
          <w:caps w:val="0"/>
          <w:sz w:val="20"/>
        </w:rPr>
        <w:t xml:space="preserve"> bude obsahovat rovněž kontroly, které bude provádět subdodavatel. Kontroly prováděné subdodavatelem budou v </w:t>
      </w:r>
      <w:r w:rsidR="005160D3">
        <w:rPr>
          <w:rFonts w:ascii="Arial" w:hAnsi="Arial" w:cs="Arial"/>
          <w:b w:val="0"/>
          <w:caps w:val="0"/>
          <w:sz w:val="20"/>
        </w:rPr>
        <w:t>M</w:t>
      </w:r>
      <w:r w:rsidR="008E007B" w:rsidRPr="0055703A">
        <w:rPr>
          <w:rFonts w:ascii="Arial" w:hAnsi="Arial" w:cs="Arial"/>
          <w:b w:val="0"/>
          <w:caps w:val="0"/>
          <w:sz w:val="20"/>
        </w:rPr>
        <w:t>ěsíčním harmonogramu vzorkování</w:t>
      </w:r>
      <w:r w:rsidR="00B95735" w:rsidRPr="001F3AE3">
        <w:rPr>
          <w:rFonts w:ascii="Arial" w:hAnsi="Arial" w:cs="Arial"/>
          <w:b w:val="0"/>
          <w:caps w:val="0"/>
          <w:sz w:val="20"/>
        </w:rPr>
        <w:t xml:space="preserve"> zřetelně vyznačeny. </w:t>
      </w:r>
      <w:r w:rsidRPr="001F3AE3">
        <w:rPr>
          <w:rFonts w:ascii="Arial" w:hAnsi="Arial" w:cs="Arial"/>
          <w:b w:val="0"/>
          <w:caps w:val="0"/>
          <w:sz w:val="20"/>
        </w:rPr>
        <w:t>V případě náhlých změn v</w:t>
      </w:r>
      <w:r w:rsidR="00FE7B12" w:rsidRPr="001F3AE3">
        <w:rPr>
          <w:rFonts w:ascii="Arial" w:hAnsi="Arial" w:cs="Arial"/>
          <w:b w:val="0"/>
          <w:caps w:val="0"/>
          <w:sz w:val="20"/>
        </w:rPr>
        <w:t> </w:t>
      </w:r>
      <w:r w:rsidR="005160D3">
        <w:rPr>
          <w:rFonts w:ascii="Arial" w:hAnsi="Arial" w:cs="Arial"/>
          <w:b w:val="0"/>
          <w:caps w:val="0"/>
          <w:sz w:val="20"/>
        </w:rPr>
        <w:t>M</w:t>
      </w:r>
      <w:r w:rsidR="00FE7B12" w:rsidRPr="00F750E6">
        <w:rPr>
          <w:rFonts w:ascii="Arial" w:hAnsi="Arial" w:cs="Arial"/>
          <w:b w:val="0"/>
          <w:caps w:val="0"/>
          <w:sz w:val="20"/>
        </w:rPr>
        <w:t xml:space="preserve">ěsíčním </w:t>
      </w:r>
      <w:r w:rsidRPr="00F750E6">
        <w:rPr>
          <w:rFonts w:ascii="Arial" w:hAnsi="Arial" w:cs="Arial"/>
          <w:b w:val="0"/>
          <w:caps w:val="0"/>
          <w:sz w:val="20"/>
        </w:rPr>
        <w:t>harmonogramu vzorkování</w:t>
      </w:r>
      <w:r w:rsidRPr="001F3AE3">
        <w:rPr>
          <w:rFonts w:ascii="Arial" w:hAnsi="Arial" w:cs="Arial"/>
          <w:b w:val="0"/>
          <w:caps w:val="0"/>
          <w:sz w:val="20"/>
        </w:rPr>
        <w:t xml:space="preserve"> zašle kontrolní laboratoř neprodleně Fondu a dalším příjemcům, dle specifikace Fondu, aktualizovaný </w:t>
      </w:r>
      <w:r w:rsidR="005160D3">
        <w:rPr>
          <w:rFonts w:ascii="Arial" w:hAnsi="Arial" w:cs="Arial"/>
          <w:b w:val="0"/>
          <w:caps w:val="0"/>
          <w:sz w:val="20"/>
        </w:rPr>
        <w:t>M</w:t>
      </w:r>
      <w:r w:rsidR="00FE7B12" w:rsidRPr="00F750E6">
        <w:rPr>
          <w:rFonts w:ascii="Arial" w:hAnsi="Arial" w:cs="Arial"/>
          <w:b w:val="0"/>
          <w:caps w:val="0"/>
          <w:sz w:val="20"/>
        </w:rPr>
        <w:t xml:space="preserve">ěsíční </w:t>
      </w:r>
      <w:r w:rsidRPr="00F750E6">
        <w:rPr>
          <w:rFonts w:ascii="Arial" w:hAnsi="Arial" w:cs="Arial"/>
          <w:b w:val="0"/>
          <w:caps w:val="0"/>
          <w:sz w:val="20"/>
        </w:rPr>
        <w:t>harmonogram vzorkování</w:t>
      </w:r>
      <w:r w:rsidRPr="001F3AE3">
        <w:rPr>
          <w:rFonts w:ascii="Arial" w:hAnsi="Arial" w:cs="Arial"/>
          <w:b w:val="0"/>
          <w:caps w:val="0"/>
          <w:sz w:val="20"/>
        </w:rPr>
        <w:t>. Fond si vyhrazuje právo, dle svého zvážení, účastnit se kontrol (včetně analytického stanovení množství zpoplatněných znečišťujících látek v odebraných vzorcích odpadních vod) za účelem posouzení správnosti jejich provádění.</w:t>
      </w:r>
    </w:p>
    <w:p w:rsidR="00F315C4" w:rsidRPr="007736AB" w:rsidRDefault="00753202" w:rsidP="00B61035">
      <w:pPr>
        <w:pStyle w:val="Nadpis3"/>
        <w:numPr>
          <w:ilvl w:val="1"/>
          <w:numId w:val="4"/>
        </w:numPr>
        <w:spacing w:before="120" w:line="24" w:lineRule="atLeast"/>
        <w:rPr>
          <w:rFonts w:ascii="Arial" w:hAnsi="Arial" w:cs="Arial"/>
          <w:b w:val="0"/>
          <w:caps w:val="0"/>
          <w:sz w:val="20"/>
        </w:rPr>
      </w:pPr>
      <w:r w:rsidRPr="001F3AE3">
        <w:rPr>
          <w:rFonts w:ascii="Arial" w:hAnsi="Arial" w:cs="Arial"/>
          <w:b w:val="0"/>
          <w:caps w:val="0"/>
          <w:sz w:val="20"/>
        </w:rPr>
        <w:t xml:space="preserve">Kontrolní laboratoř se zavazuje, že předá </w:t>
      </w:r>
      <w:r w:rsidRPr="007736AB">
        <w:rPr>
          <w:rFonts w:ascii="Arial" w:hAnsi="Arial" w:cs="Arial"/>
          <w:b w:val="0"/>
          <w:caps w:val="0"/>
          <w:sz w:val="20"/>
        </w:rPr>
        <w:t>Fondu</w:t>
      </w:r>
      <w:r w:rsidRPr="00D77DB5">
        <w:rPr>
          <w:rFonts w:ascii="Arial" w:hAnsi="Arial" w:cs="Arial"/>
          <w:b w:val="0"/>
          <w:caps w:val="0"/>
          <w:sz w:val="20"/>
        </w:rPr>
        <w:t xml:space="preserve"> v elektronické podobě</w:t>
      </w:r>
      <w:r w:rsidRPr="007736AB">
        <w:rPr>
          <w:rFonts w:ascii="Arial" w:hAnsi="Arial" w:cs="Arial"/>
          <w:b w:val="0"/>
          <w:caps w:val="0"/>
          <w:sz w:val="20"/>
        </w:rPr>
        <w:t xml:space="preserve"> Souhrnnou</w:t>
      </w:r>
      <w:r w:rsidRPr="00D77DB5">
        <w:rPr>
          <w:rFonts w:ascii="Arial" w:hAnsi="Arial" w:cs="Arial"/>
          <w:b w:val="0"/>
          <w:caps w:val="0"/>
          <w:sz w:val="20"/>
        </w:rPr>
        <w:t xml:space="preserve"> zprávu o činnosti</w:t>
      </w:r>
      <w:r w:rsidR="00D74B3B" w:rsidRPr="007736AB">
        <w:rPr>
          <w:rFonts w:ascii="Arial" w:hAnsi="Arial" w:cs="Arial"/>
          <w:b w:val="0"/>
          <w:caps w:val="0"/>
          <w:sz w:val="20"/>
        </w:rPr>
        <w:t xml:space="preserve"> za dané období</w:t>
      </w:r>
      <w:r w:rsidRPr="007736AB">
        <w:rPr>
          <w:rFonts w:ascii="Arial" w:hAnsi="Arial" w:cs="Arial"/>
          <w:b w:val="0"/>
          <w:caps w:val="0"/>
          <w:sz w:val="20"/>
        </w:rPr>
        <w:t>, a to vždy za kalendářní rok a za celou dobu trvání VZ</w:t>
      </w:r>
      <w:r w:rsidRPr="00D77DB5">
        <w:rPr>
          <w:rFonts w:ascii="Arial" w:hAnsi="Arial" w:cs="Arial"/>
          <w:b w:val="0"/>
          <w:caps w:val="0"/>
          <w:sz w:val="20"/>
        </w:rPr>
        <w:t xml:space="preserve"> (na konci smluvního vztahu). Souhrnná zpráva bude vždy zaslána dohodnutým kontaktním osobám do 20 dne v měsíci následujícím po </w:t>
      </w:r>
      <w:r w:rsidR="00D74B3B" w:rsidRPr="007736AB">
        <w:rPr>
          <w:rFonts w:ascii="Arial" w:hAnsi="Arial" w:cs="Arial"/>
          <w:b w:val="0"/>
          <w:caps w:val="0"/>
          <w:sz w:val="20"/>
        </w:rPr>
        <w:t xml:space="preserve">konci kalendářního roku a konci smluvního vztahu. </w:t>
      </w:r>
      <w:r w:rsidR="00B61035" w:rsidRPr="007736AB">
        <w:rPr>
          <w:rFonts w:ascii="Arial" w:hAnsi="Arial" w:cs="Arial"/>
          <w:b w:val="0"/>
          <w:caps w:val="0"/>
          <w:sz w:val="20"/>
        </w:rPr>
        <w:t>Souhrnná zpráva</w:t>
      </w:r>
      <w:r w:rsidR="00D74B3B" w:rsidRPr="007736AB">
        <w:rPr>
          <w:rFonts w:ascii="Arial" w:hAnsi="Arial" w:cs="Arial"/>
          <w:b w:val="0"/>
          <w:caps w:val="0"/>
          <w:sz w:val="20"/>
        </w:rPr>
        <w:t xml:space="preserve"> o činnosti za dané období </w:t>
      </w:r>
      <w:r w:rsidR="00B61035" w:rsidRPr="007736AB">
        <w:rPr>
          <w:rFonts w:ascii="Arial" w:hAnsi="Arial" w:cs="Arial"/>
          <w:b w:val="0"/>
          <w:caps w:val="0"/>
          <w:sz w:val="20"/>
        </w:rPr>
        <w:t xml:space="preserve">bude obsahovat informace o počtu provedených vzorkování a analýz jednotlivých typů za dané období a dále informace o jednotlivých zjištěních </w:t>
      </w:r>
      <w:r w:rsidR="007A252C">
        <w:rPr>
          <w:rFonts w:ascii="Arial" w:hAnsi="Arial" w:cs="Arial"/>
          <w:b w:val="0"/>
          <w:caps w:val="0"/>
          <w:sz w:val="20"/>
        </w:rPr>
        <w:t>rozdílných výsledků kontrolní a oprávněné laboratoře přesahujících nejistotu měření uvedenou pro dané stanovení oprávněnou laboratoří</w:t>
      </w:r>
      <w:r w:rsidR="004A2978">
        <w:rPr>
          <w:rFonts w:ascii="Arial" w:hAnsi="Arial" w:cs="Arial"/>
          <w:b w:val="0"/>
          <w:caps w:val="0"/>
          <w:sz w:val="20"/>
        </w:rPr>
        <w:t xml:space="preserve"> včetně výsledku jednání mezi kontrolní a oprávněnou laboratoří</w:t>
      </w:r>
      <w:r w:rsidR="00066633">
        <w:rPr>
          <w:rFonts w:ascii="Arial" w:hAnsi="Arial" w:cs="Arial"/>
          <w:b w:val="0"/>
          <w:caps w:val="0"/>
          <w:sz w:val="20"/>
        </w:rPr>
        <w:t xml:space="preserve"> (dle specifikace čl. </w:t>
      </w:r>
      <w:proofErr w:type="gramStart"/>
      <w:r w:rsidR="00066633">
        <w:rPr>
          <w:rFonts w:ascii="Arial" w:hAnsi="Arial" w:cs="Arial"/>
          <w:b w:val="0"/>
          <w:caps w:val="0"/>
          <w:sz w:val="20"/>
        </w:rPr>
        <w:t>2.10. smlouvy</w:t>
      </w:r>
      <w:proofErr w:type="gramEnd"/>
      <w:r w:rsidR="00066633">
        <w:rPr>
          <w:rFonts w:ascii="Arial" w:hAnsi="Arial" w:cs="Arial"/>
          <w:b w:val="0"/>
          <w:caps w:val="0"/>
          <w:sz w:val="20"/>
        </w:rPr>
        <w:t>)</w:t>
      </w:r>
      <w:r w:rsidR="00D74B3B" w:rsidRPr="007736AB">
        <w:rPr>
          <w:rFonts w:ascii="Arial" w:hAnsi="Arial" w:cs="Arial"/>
          <w:b w:val="0"/>
          <w:caps w:val="0"/>
          <w:sz w:val="20"/>
        </w:rPr>
        <w:t>.</w:t>
      </w:r>
      <w:r w:rsidR="00B61035" w:rsidRPr="007736AB">
        <w:rPr>
          <w:rFonts w:ascii="Arial" w:hAnsi="Arial" w:cs="Arial"/>
          <w:b w:val="0"/>
          <w:caps w:val="0"/>
          <w:sz w:val="20"/>
        </w:rPr>
        <w:t xml:space="preserve"> </w:t>
      </w:r>
      <w:r w:rsidR="004A2978">
        <w:rPr>
          <w:rFonts w:ascii="Arial" w:hAnsi="Arial" w:cs="Arial"/>
          <w:b w:val="0"/>
          <w:caps w:val="0"/>
          <w:sz w:val="20"/>
        </w:rPr>
        <w:t>Zpráva bude rovněž</w:t>
      </w:r>
      <w:r w:rsidR="00B61035" w:rsidRPr="007736AB">
        <w:rPr>
          <w:rFonts w:ascii="Arial" w:hAnsi="Arial" w:cs="Arial"/>
          <w:b w:val="0"/>
          <w:caps w:val="0"/>
          <w:sz w:val="20"/>
        </w:rPr>
        <w:t xml:space="preserve"> obsahovat souhrnný přehled subdodavatelsky provedených prací za dané období a to ve stejném rozsahu jak je výše uvedeno u informací od dodavatele.</w:t>
      </w:r>
      <w:r w:rsidR="00D74B3B" w:rsidRPr="007736AB">
        <w:rPr>
          <w:rFonts w:ascii="Arial" w:hAnsi="Arial" w:cs="Arial"/>
          <w:b w:val="0"/>
          <w:caps w:val="0"/>
          <w:sz w:val="20"/>
        </w:rPr>
        <w:t xml:space="preserve"> </w:t>
      </w:r>
    </w:p>
    <w:p w:rsidR="003A68C1" w:rsidRPr="003A68C1" w:rsidRDefault="003A68C1" w:rsidP="003A68C1"/>
    <w:p w:rsidR="003A68C1" w:rsidRPr="007736AB" w:rsidRDefault="00F315C4" w:rsidP="003A68C1">
      <w:pPr>
        <w:pStyle w:val="Nadpis3"/>
        <w:numPr>
          <w:ilvl w:val="0"/>
          <w:numId w:val="4"/>
        </w:numPr>
        <w:spacing w:before="120" w:line="24" w:lineRule="atLeast"/>
        <w:ind w:left="709" w:hanging="709"/>
        <w:rPr>
          <w:rFonts w:ascii="Arial" w:hAnsi="Arial" w:cs="Arial"/>
          <w:caps w:val="0"/>
          <w:sz w:val="20"/>
        </w:rPr>
      </w:pPr>
      <w:r w:rsidRPr="007736AB">
        <w:rPr>
          <w:rFonts w:ascii="Arial" w:hAnsi="Arial" w:cs="Arial"/>
          <w:b w:val="0"/>
          <w:caps w:val="0"/>
          <w:sz w:val="20"/>
        </w:rPr>
        <w:lastRenderedPageBreak/>
        <w:t xml:space="preserve">  </w:t>
      </w:r>
      <w:r w:rsidR="003A68C1" w:rsidRPr="00D77DB5">
        <w:rPr>
          <w:rFonts w:ascii="Arial" w:hAnsi="Arial" w:cs="Arial"/>
          <w:sz w:val="20"/>
        </w:rPr>
        <w:t>SANKČNÍ</w:t>
      </w:r>
      <w:r w:rsidR="003A68C1" w:rsidRPr="007736AB">
        <w:rPr>
          <w:rFonts w:ascii="Arial" w:hAnsi="Arial" w:cs="Arial"/>
          <w:caps w:val="0"/>
          <w:sz w:val="20"/>
        </w:rPr>
        <w:t xml:space="preserve"> USTANOVENÍ</w:t>
      </w:r>
    </w:p>
    <w:p w:rsidR="003A68C1" w:rsidRPr="007736AB" w:rsidRDefault="003A68C1" w:rsidP="003A68C1">
      <w:pPr>
        <w:pStyle w:val="Nadpis3"/>
        <w:numPr>
          <w:ilvl w:val="1"/>
          <w:numId w:val="4"/>
        </w:numPr>
        <w:spacing w:before="120" w:line="24" w:lineRule="atLeast"/>
        <w:rPr>
          <w:rFonts w:ascii="Arial" w:hAnsi="Arial" w:cs="Arial"/>
          <w:b w:val="0"/>
          <w:caps w:val="0"/>
          <w:sz w:val="20"/>
        </w:rPr>
      </w:pPr>
      <w:r w:rsidRPr="00C91F1D">
        <w:rPr>
          <w:rFonts w:ascii="Arial" w:hAnsi="Arial" w:cs="Arial"/>
          <w:b w:val="0"/>
          <w:caps w:val="0"/>
          <w:sz w:val="20"/>
        </w:rPr>
        <w:t xml:space="preserve">Kontrolní laboratoř se </w:t>
      </w:r>
      <w:r w:rsidRPr="007736AB">
        <w:rPr>
          <w:rFonts w:ascii="Arial" w:hAnsi="Arial" w:cs="Arial"/>
          <w:b w:val="0"/>
          <w:caps w:val="0"/>
          <w:sz w:val="20"/>
        </w:rPr>
        <w:t>zavazuje zaplatit</w:t>
      </w:r>
      <w:r w:rsidRPr="00D77DB5">
        <w:rPr>
          <w:rFonts w:ascii="Arial" w:hAnsi="Arial" w:cs="Arial"/>
          <w:b w:val="0"/>
          <w:caps w:val="0"/>
          <w:sz w:val="20"/>
        </w:rPr>
        <w:t xml:space="preserve"> Fondu smluvní pokutu ve výši </w:t>
      </w:r>
      <w:r w:rsidR="00A61C23">
        <w:rPr>
          <w:rFonts w:ascii="Arial" w:hAnsi="Arial" w:cs="Arial"/>
          <w:b w:val="0"/>
          <w:caps w:val="0"/>
          <w:sz w:val="20"/>
        </w:rPr>
        <w:t>10</w:t>
      </w:r>
      <w:r w:rsidRPr="00D77DB5">
        <w:rPr>
          <w:rFonts w:ascii="Arial" w:hAnsi="Arial" w:cs="Arial"/>
          <w:b w:val="0"/>
          <w:caps w:val="0"/>
          <w:sz w:val="20"/>
        </w:rPr>
        <w:t>.000 Kč</w:t>
      </w:r>
      <w:r w:rsidRPr="007736AB">
        <w:rPr>
          <w:rFonts w:ascii="Arial" w:hAnsi="Arial" w:cs="Arial"/>
          <w:b w:val="0"/>
          <w:caps w:val="0"/>
          <w:sz w:val="20"/>
        </w:rPr>
        <w:t xml:space="preserve"> za každý případ porušení povinností uvedených v článku 1.3.</w:t>
      </w:r>
      <w:r>
        <w:rPr>
          <w:rFonts w:ascii="Arial" w:hAnsi="Arial" w:cs="Arial"/>
          <w:b w:val="0"/>
          <w:caps w:val="0"/>
          <w:sz w:val="20"/>
        </w:rPr>
        <w:t>4</w:t>
      </w:r>
      <w:r w:rsidR="006E693F">
        <w:rPr>
          <w:rFonts w:ascii="Arial" w:hAnsi="Arial" w:cs="Arial"/>
          <w:b w:val="0"/>
          <w:caps w:val="0"/>
          <w:sz w:val="20"/>
        </w:rPr>
        <w:t xml:space="preserve"> a</w:t>
      </w:r>
      <w:r w:rsidRPr="007736AB">
        <w:rPr>
          <w:rFonts w:ascii="Arial" w:hAnsi="Arial" w:cs="Arial"/>
          <w:b w:val="0"/>
          <w:caps w:val="0"/>
          <w:sz w:val="20"/>
        </w:rPr>
        <w:t xml:space="preserve"> 2.1</w:t>
      </w:r>
      <w:r w:rsidR="00066633">
        <w:rPr>
          <w:rFonts w:ascii="Arial" w:hAnsi="Arial" w:cs="Arial"/>
          <w:b w:val="0"/>
          <w:caps w:val="0"/>
          <w:sz w:val="20"/>
        </w:rPr>
        <w:t>5</w:t>
      </w:r>
      <w:r w:rsidRPr="007736AB">
        <w:rPr>
          <w:rFonts w:ascii="Arial" w:hAnsi="Arial" w:cs="Arial"/>
          <w:b w:val="0"/>
          <w:caps w:val="0"/>
          <w:sz w:val="20"/>
        </w:rPr>
        <w:t>. Smluvní pokuty podle tohoto článku jsou splatné do 30 kalendářních dnů</w:t>
      </w:r>
      <w:r w:rsidRPr="00D77DB5">
        <w:rPr>
          <w:rFonts w:ascii="Arial" w:hAnsi="Arial" w:cs="Arial"/>
          <w:b w:val="0"/>
          <w:caps w:val="0"/>
          <w:sz w:val="20"/>
        </w:rPr>
        <w:t xml:space="preserve"> od </w:t>
      </w:r>
      <w:r w:rsidRPr="007736AB">
        <w:rPr>
          <w:rFonts w:ascii="Arial" w:hAnsi="Arial" w:cs="Arial"/>
          <w:b w:val="0"/>
          <w:caps w:val="0"/>
          <w:sz w:val="20"/>
        </w:rPr>
        <w:t xml:space="preserve">doručení písemné výzvy Fondu k jejich zaplacení </w:t>
      </w:r>
      <w:r>
        <w:rPr>
          <w:rFonts w:ascii="Arial" w:hAnsi="Arial" w:cs="Arial"/>
          <w:b w:val="0"/>
          <w:caps w:val="0"/>
          <w:sz w:val="20"/>
        </w:rPr>
        <w:t>k</w:t>
      </w:r>
      <w:r w:rsidRPr="007736AB">
        <w:rPr>
          <w:rFonts w:ascii="Arial" w:hAnsi="Arial" w:cs="Arial"/>
          <w:b w:val="0"/>
          <w:caps w:val="0"/>
          <w:sz w:val="20"/>
        </w:rPr>
        <w:t>ontrolní</w:t>
      </w:r>
      <w:r w:rsidRPr="00D77DB5">
        <w:rPr>
          <w:rFonts w:ascii="Arial" w:hAnsi="Arial" w:cs="Arial"/>
          <w:b w:val="0"/>
          <w:caps w:val="0"/>
          <w:sz w:val="20"/>
        </w:rPr>
        <w:t xml:space="preserve"> laboratoři</w:t>
      </w:r>
      <w:r w:rsidRPr="007736AB">
        <w:rPr>
          <w:rFonts w:ascii="Arial" w:hAnsi="Arial" w:cs="Arial"/>
          <w:b w:val="0"/>
          <w:caps w:val="0"/>
          <w:sz w:val="20"/>
        </w:rPr>
        <w:t>.</w:t>
      </w:r>
    </w:p>
    <w:p w:rsidR="003A68C1" w:rsidRPr="001F3AE3" w:rsidRDefault="003A68C1" w:rsidP="003A68C1">
      <w:pPr>
        <w:pStyle w:val="Nadpis3"/>
        <w:numPr>
          <w:ilvl w:val="1"/>
          <w:numId w:val="4"/>
        </w:numPr>
        <w:spacing w:before="120" w:line="24" w:lineRule="atLeast"/>
        <w:rPr>
          <w:rFonts w:ascii="Arial" w:hAnsi="Arial" w:cs="Arial"/>
          <w:b w:val="0"/>
          <w:caps w:val="0"/>
          <w:sz w:val="20"/>
        </w:rPr>
      </w:pPr>
      <w:r w:rsidRPr="00C91F1D">
        <w:rPr>
          <w:rFonts w:ascii="Arial" w:hAnsi="Arial" w:cs="Arial"/>
          <w:b w:val="0"/>
          <w:caps w:val="0"/>
          <w:sz w:val="20"/>
        </w:rPr>
        <w:t xml:space="preserve">V případě že kontrolní laboratoř nepostupovala v souladu s přílohou č. 1 a č. 2 </w:t>
      </w:r>
      <w:proofErr w:type="spellStart"/>
      <w:r w:rsidRPr="00C91F1D">
        <w:rPr>
          <w:rFonts w:ascii="Arial" w:hAnsi="Arial" w:cs="Arial"/>
          <w:b w:val="0"/>
          <w:caps w:val="0"/>
          <w:sz w:val="20"/>
        </w:rPr>
        <w:t>nař</w:t>
      </w:r>
      <w:proofErr w:type="spellEnd"/>
      <w:r w:rsidRPr="00C91F1D">
        <w:rPr>
          <w:rFonts w:ascii="Arial" w:hAnsi="Arial" w:cs="Arial"/>
          <w:b w:val="0"/>
          <w:caps w:val="0"/>
          <w:sz w:val="20"/>
        </w:rPr>
        <w:t xml:space="preserve">. </w:t>
      </w:r>
      <w:proofErr w:type="spellStart"/>
      <w:r w:rsidRPr="00C91F1D">
        <w:rPr>
          <w:rFonts w:ascii="Arial" w:hAnsi="Arial" w:cs="Arial"/>
          <w:b w:val="0"/>
          <w:caps w:val="0"/>
          <w:sz w:val="20"/>
        </w:rPr>
        <w:t>vl</w:t>
      </w:r>
      <w:proofErr w:type="spellEnd"/>
      <w:r w:rsidRPr="00C91F1D">
        <w:rPr>
          <w:rFonts w:ascii="Arial" w:hAnsi="Arial" w:cs="Arial"/>
          <w:b w:val="0"/>
          <w:caps w:val="0"/>
          <w:sz w:val="20"/>
        </w:rPr>
        <w:t>. nebo bude zjištěna chyba</w:t>
      </w:r>
      <w:r w:rsidRPr="00B81384">
        <w:rPr>
          <w:rFonts w:ascii="Arial" w:hAnsi="Arial" w:cs="Arial"/>
          <w:b w:val="0"/>
          <w:caps w:val="0"/>
          <w:sz w:val="20"/>
        </w:rPr>
        <w:t xml:space="preserve"> ve smyslu čl. </w:t>
      </w:r>
      <w:proofErr w:type="gramStart"/>
      <w:r w:rsidR="00685D05">
        <w:rPr>
          <w:rFonts w:ascii="Arial" w:hAnsi="Arial" w:cs="Arial"/>
          <w:b w:val="0"/>
          <w:caps w:val="0"/>
          <w:sz w:val="20"/>
        </w:rPr>
        <w:t>2</w:t>
      </w:r>
      <w:r w:rsidRPr="00B81384">
        <w:rPr>
          <w:rFonts w:ascii="Arial" w:hAnsi="Arial" w:cs="Arial"/>
          <w:b w:val="0"/>
          <w:caps w:val="0"/>
          <w:sz w:val="20"/>
        </w:rPr>
        <w:t>.</w:t>
      </w:r>
      <w:r w:rsidR="00685D05">
        <w:rPr>
          <w:rFonts w:ascii="Arial" w:hAnsi="Arial" w:cs="Arial"/>
          <w:b w:val="0"/>
          <w:caps w:val="0"/>
          <w:sz w:val="20"/>
        </w:rPr>
        <w:t>10</w:t>
      </w:r>
      <w:r w:rsidRPr="00B81384">
        <w:rPr>
          <w:rFonts w:ascii="Arial" w:hAnsi="Arial" w:cs="Arial"/>
          <w:b w:val="0"/>
          <w:caps w:val="0"/>
          <w:sz w:val="20"/>
        </w:rPr>
        <w:t>. této</w:t>
      </w:r>
      <w:proofErr w:type="gramEnd"/>
      <w:r w:rsidRPr="00B81384">
        <w:rPr>
          <w:rFonts w:ascii="Arial" w:hAnsi="Arial" w:cs="Arial"/>
          <w:b w:val="0"/>
          <w:caps w:val="0"/>
          <w:sz w:val="20"/>
        </w:rPr>
        <w:t xml:space="preserve"> smlouvy na straně kontrolní laboratoře, nebude rozbor</w:t>
      </w:r>
      <w:r w:rsidRPr="001F3AE3">
        <w:rPr>
          <w:rFonts w:ascii="Arial" w:hAnsi="Arial" w:cs="Arial"/>
          <w:b w:val="0"/>
          <w:caps w:val="0"/>
          <w:sz w:val="20"/>
        </w:rPr>
        <w:t xml:space="preserve"> Fondem uhrazen. Pokud bude požadavek Fondu na provedení rozboru trvat, je kontrolní laboratoř povinna daný rozbor provést.</w:t>
      </w:r>
    </w:p>
    <w:p w:rsidR="003A68C1" w:rsidRPr="001F3AE3" w:rsidRDefault="003A68C1" w:rsidP="003A68C1">
      <w:pPr>
        <w:pStyle w:val="Nadpis3"/>
        <w:numPr>
          <w:ilvl w:val="1"/>
          <w:numId w:val="4"/>
        </w:numPr>
        <w:spacing w:before="120" w:line="24" w:lineRule="atLeast"/>
        <w:rPr>
          <w:rFonts w:ascii="Arial" w:hAnsi="Arial" w:cs="Arial"/>
          <w:b w:val="0"/>
          <w:caps w:val="0"/>
          <w:sz w:val="20"/>
        </w:rPr>
      </w:pPr>
      <w:r w:rsidRPr="001F3AE3">
        <w:rPr>
          <w:rFonts w:ascii="Arial" w:hAnsi="Arial" w:cs="Arial"/>
          <w:b w:val="0"/>
          <w:caps w:val="0"/>
          <w:sz w:val="20"/>
        </w:rPr>
        <w:t xml:space="preserve">Ustanovením čl. </w:t>
      </w:r>
      <w:proofErr w:type="gramStart"/>
      <w:r w:rsidR="00685D05">
        <w:rPr>
          <w:rFonts w:ascii="Arial" w:hAnsi="Arial" w:cs="Arial"/>
          <w:b w:val="0"/>
          <w:caps w:val="0"/>
          <w:sz w:val="20"/>
        </w:rPr>
        <w:t>5</w:t>
      </w:r>
      <w:r w:rsidRPr="001F3AE3">
        <w:rPr>
          <w:rFonts w:ascii="Arial" w:hAnsi="Arial" w:cs="Arial"/>
          <w:b w:val="0"/>
          <w:caps w:val="0"/>
          <w:sz w:val="20"/>
        </w:rPr>
        <w:t>.1. není</w:t>
      </w:r>
      <w:proofErr w:type="gramEnd"/>
      <w:r w:rsidRPr="001F3AE3">
        <w:rPr>
          <w:rFonts w:ascii="Arial" w:hAnsi="Arial" w:cs="Arial"/>
          <w:b w:val="0"/>
          <w:caps w:val="0"/>
          <w:sz w:val="20"/>
        </w:rPr>
        <w:t xml:space="preserve"> dotčeno právo Fondu na náhradu škody.</w:t>
      </w:r>
    </w:p>
    <w:p w:rsidR="003A68C1" w:rsidRPr="001F3AE3" w:rsidRDefault="003A68C1" w:rsidP="003A68C1">
      <w:pPr>
        <w:pStyle w:val="Nadpis3"/>
        <w:numPr>
          <w:ilvl w:val="1"/>
          <w:numId w:val="4"/>
        </w:numPr>
        <w:spacing w:before="120" w:line="24" w:lineRule="atLeast"/>
        <w:rPr>
          <w:rFonts w:ascii="Arial" w:hAnsi="Arial" w:cs="Arial"/>
          <w:b w:val="0"/>
          <w:caps w:val="0"/>
          <w:sz w:val="20"/>
        </w:rPr>
      </w:pPr>
      <w:r w:rsidRPr="001F3AE3">
        <w:rPr>
          <w:rFonts w:ascii="Arial" w:hAnsi="Arial" w:cs="Arial"/>
          <w:b w:val="0"/>
          <w:caps w:val="0"/>
          <w:sz w:val="20"/>
        </w:rPr>
        <w:t xml:space="preserve">Pro případ prodlení Fondu s úhradou faktury za provedení </w:t>
      </w:r>
      <w:r w:rsidR="00414FE6">
        <w:rPr>
          <w:rFonts w:ascii="Arial" w:hAnsi="Arial" w:cs="Arial"/>
          <w:b w:val="0"/>
          <w:caps w:val="0"/>
          <w:sz w:val="20"/>
        </w:rPr>
        <w:t>kontroly</w:t>
      </w:r>
      <w:r w:rsidRPr="001F3AE3">
        <w:rPr>
          <w:rFonts w:ascii="Arial" w:hAnsi="Arial" w:cs="Arial"/>
          <w:b w:val="0"/>
          <w:caps w:val="0"/>
          <w:sz w:val="20"/>
        </w:rPr>
        <w:t xml:space="preserve"> se stanoví úrok z prodlení ve výši dle předpisů práva občanského. </w:t>
      </w:r>
    </w:p>
    <w:p w:rsidR="00F315C4" w:rsidRPr="00D77DB5" w:rsidRDefault="00F315C4" w:rsidP="004C6EC5">
      <w:pPr>
        <w:pStyle w:val="Nadpis3"/>
        <w:numPr>
          <w:ilvl w:val="0"/>
          <w:numId w:val="0"/>
        </w:numPr>
        <w:spacing w:before="120" w:line="24" w:lineRule="atLeast"/>
        <w:ind w:left="720"/>
        <w:rPr>
          <w:rFonts w:ascii="Arial" w:hAnsi="Arial" w:cs="Arial"/>
          <w:b w:val="0"/>
          <w:caps w:val="0"/>
          <w:sz w:val="20"/>
        </w:rPr>
      </w:pPr>
    </w:p>
    <w:p w:rsidR="006C34D6" w:rsidRPr="00C91F1D" w:rsidRDefault="00555C78" w:rsidP="009B6383">
      <w:pPr>
        <w:pStyle w:val="Nadpis3"/>
        <w:numPr>
          <w:ilvl w:val="0"/>
          <w:numId w:val="4"/>
        </w:numPr>
        <w:spacing w:before="120" w:line="24" w:lineRule="atLeast"/>
        <w:ind w:left="709" w:hanging="709"/>
        <w:rPr>
          <w:rFonts w:ascii="Arial" w:hAnsi="Arial" w:cs="Arial"/>
          <w:sz w:val="20"/>
        </w:rPr>
      </w:pPr>
      <w:r w:rsidRPr="00C91F1D">
        <w:rPr>
          <w:rFonts w:ascii="Arial" w:hAnsi="Arial" w:cs="Arial"/>
          <w:sz w:val="20"/>
        </w:rPr>
        <w:t>ukončení smlouvy</w:t>
      </w:r>
    </w:p>
    <w:p w:rsidR="00214271" w:rsidRPr="001F3AE3" w:rsidRDefault="00E34B84" w:rsidP="00937778">
      <w:pPr>
        <w:pStyle w:val="Nadpis3"/>
        <w:numPr>
          <w:ilvl w:val="1"/>
          <w:numId w:val="4"/>
        </w:numPr>
        <w:spacing w:before="120" w:line="24" w:lineRule="atLeast"/>
        <w:rPr>
          <w:rFonts w:ascii="Arial" w:hAnsi="Arial" w:cs="Arial"/>
          <w:b w:val="0"/>
          <w:caps w:val="0"/>
          <w:sz w:val="20"/>
        </w:rPr>
      </w:pPr>
      <w:r w:rsidRPr="00B81384">
        <w:rPr>
          <w:rFonts w:ascii="Arial" w:hAnsi="Arial" w:cs="Arial"/>
          <w:b w:val="0"/>
          <w:caps w:val="0"/>
          <w:sz w:val="20"/>
        </w:rPr>
        <w:t>Fond</w:t>
      </w:r>
      <w:r w:rsidR="00214271" w:rsidRPr="00B81384">
        <w:rPr>
          <w:rFonts w:ascii="Arial" w:hAnsi="Arial" w:cs="Arial"/>
          <w:b w:val="0"/>
          <w:caps w:val="0"/>
          <w:sz w:val="20"/>
        </w:rPr>
        <w:t xml:space="preserve"> si vyhrazuje právo odstoupit od smlouvy, zjistí-li, že </w:t>
      </w:r>
      <w:r w:rsidR="0060413F" w:rsidRPr="00B81384">
        <w:rPr>
          <w:rFonts w:ascii="Arial" w:hAnsi="Arial" w:cs="Arial"/>
          <w:b w:val="0"/>
          <w:caps w:val="0"/>
          <w:sz w:val="20"/>
        </w:rPr>
        <w:t>kontrolní laboratoř</w:t>
      </w:r>
      <w:r w:rsidR="00214271" w:rsidRPr="00B81384">
        <w:rPr>
          <w:rFonts w:ascii="Arial" w:hAnsi="Arial" w:cs="Arial"/>
          <w:b w:val="0"/>
          <w:caps w:val="0"/>
          <w:sz w:val="20"/>
        </w:rPr>
        <w:t xml:space="preserve"> pozbyla oprávnění být </w:t>
      </w:r>
      <w:r w:rsidR="0060413F" w:rsidRPr="00B81384">
        <w:rPr>
          <w:rFonts w:ascii="Arial" w:hAnsi="Arial" w:cs="Arial"/>
          <w:b w:val="0"/>
          <w:caps w:val="0"/>
          <w:sz w:val="20"/>
        </w:rPr>
        <w:t>kontrolní laboratoří d</w:t>
      </w:r>
      <w:r w:rsidR="00214271" w:rsidRPr="00B81384">
        <w:rPr>
          <w:rFonts w:ascii="Arial" w:hAnsi="Arial" w:cs="Arial"/>
          <w:b w:val="0"/>
          <w:caps w:val="0"/>
          <w:sz w:val="20"/>
        </w:rPr>
        <w:t>le § 92 vodního zákona, tj. není osobou odborně způsobilou k podnikání pověřenou MŽP.</w:t>
      </w:r>
    </w:p>
    <w:p w:rsidR="00214271" w:rsidRPr="001F3AE3" w:rsidRDefault="00E34B84" w:rsidP="00937778">
      <w:pPr>
        <w:pStyle w:val="Nadpis3"/>
        <w:numPr>
          <w:ilvl w:val="1"/>
          <w:numId w:val="4"/>
        </w:numPr>
        <w:spacing w:before="120" w:line="24" w:lineRule="atLeast"/>
        <w:rPr>
          <w:rFonts w:ascii="Arial" w:hAnsi="Arial" w:cs="Arial"/>
          <w:b w:val="0"/>
          <w:caps w:val="0"/>
          <w:sz w:val="20"/>
        </w:rPr>
      </w:pPr>
      <w:r w:rsidRPr="001F3AE3">
        <w:rPr>
          <w:rFonts w:ascii="Arial" w:hAnsi="Arial" w:cs="Arial"/>
          <w:b w:val="0"/>
          <w:caps w:val="0"/>
          <w:sz w:val="20"/>
        </w:rPr>
        <w:t>Fond</w:t>
      </w:r>
      <w:r w:rsidR="00214271" w:rsidRPr="001F3AE3">
        <w:rPr>
          <w:rFonts w:ascii="Arial" w:hAnsi="Arial" w:cs="Arial"/>
          <w:b w:val="0"/>
          <w:caps w:val="0"/>
          <w:sz w:val="20"/>
        </w:rPr>
        <w:t xml:space="preserve"> si vyhrazuje právo odstoupit od smlouvy v </w:t>
      </w:r>
      <w:r w:rsidR="00FD0F39" w:rsidRPr="001F3AE3">
        <w:rPr>
          <w:rFonts w:ascii="Arial" w:hAnsi="Arial" w:cs="Arial"/>
          <w:b w:val="0"/>
          <w:caps w:val="0"/>
          <w:sz w:val="20"/>
        </w:rPr>
        <w:t>případě</w:t>
      </w:r>
      <w:r w:rsidR="00214271" w:rsidRPr="001F3AE3">
        <w:rPr>
          <w:rFonts w:ascii="Arial" w:hAnsi="Arial" w:cs="Arial"/>
          <w:b w:val="0"/>
          <w:caps w:val="0"/>
          <w:sz w:val="20"/>
        </w:rPr>
        <w:t xml:space="preserve"> likvidace </w:t>
      </w:r>
      <w:r w:rsidR="0060413F" w:rsidRPr="001F3AE3">
        <w:rPr>
          <w:rFonts w:ascii="Arial" w:hAnsi="Arial" w:cs="Arial"/>
          <w:b w:val="0"/>
          <w:caps w:val="0"/>
          <w:sz w:val="20"/>
        </w:rPr>
        <w:t>kontrolní laboratoře</w:t>
      </w:r>
      <w:r w:rsidR="00214271" w:rsidRPr="001F3AE3">
        <w:rPr>
          <w:rFonts w:ascii="Arial" w:hAnsi="Arial" w:cs="Arial"/>
          <w:b w:val="0"/>
          <w:caps w:val="0"/>
          <w:sz w:val="20"/>
        </w:rPr>
        <w:t xml:space="preserve"> nebo prohlášením konkurzu na její majetek. </w:t>
      </w:r>
    </w:p>
    <w:p w:rsidR="00214271" w:rsidRPr="001F3AE3" w:rsidRDefault="00E34B84" w:rsidP="00937778">
      <w:pPr>
        <w:pStyle w:val="Nadpis3"/>
        <w:numPr>
          <w:ilvl w:val="1"/>
          <w:numId w:val="4"/>
        </w:numPr>
        <w:spacing w:before="120" w:line="24" w:lineRule="atLeast"/>
        <w:rPr>
          <w:rFonts w:ascii="Arial" w:hAnsi="Arial" w:cs="Arial"/>
          <w:b w:val="0"/>
          <w:caps w:val="0"/>
          <w:sz w:val="20"/>
        </w:rPr>
      </w:pPr>
      <w:r w:rsidRPr="001F3AE3">
        <w:rPr>
          <w:rFonts w:ascii="Arial" w:hAnsi="Arial" w:cs="Arial"/>
          <w:b w:val="0"/>
          <w:caps w:val="0"/>
          <w:sz w:val="20"/>
        </w:rPr>
        <w:t>Fond</w:t>
      </w:r>
      <w:r w:rsidR="00214271" w:rsidRPr="001F3AE3">
        <w:rPr>
          <w:rFonts w:ascii="Arial" w:hAnsi="Arial" w:cs="Arial"/>
          <w:b w:val="0"/>
          <w:caps w:val="0"/>
          <w:sz w:val="20"/>
        </w:rPr>
        <w:t xml:space="preserve"> si vyhrazuje právo odstoupit od smlouvy v důsledku změny financování kontroly </w:t>
      </w:r>
      <w:r w:rsidR="006C34D6" w:rsidRPr="001F3AE3">
        <w:rPr>
          <w:rFonts w:ascii="Arial" w:hAnsi="Arial" w:cs="Arial"/>
          <w:b w:val="0"/>
          <w:caps w:val="0"/>
          <w:sz w:val="20"/>
        </w:rPr>
        <w:t>jakosti</w:t>
      </w:r>
      <w:r w:rsidR="00214271" w:rsidRPr="001F3AE3">
        <w:rPr>
          <w:rFonts w:ascii="Arial" w:hAnsi="Arial" w:cs="Arial"/>
          <w:b w:val="0"/>
          <w:caps w:val="0"/>
          <w:sz w:val="20"/>
        </w:rPr>
        <w:t xml:space="preserve"> vody. V  tomto případě uhradí </w:t>
      </w:r>
      <w:r w:rsidR="0060413F" w:rsidRPr="001F3AE3">
        <w:rPr>
          <w:rFonts w:ascii="Arial" w:hAnsi="Arial" w:cs="Arial"/>
          <w:b w:val="0"/>
          <w:caps w:val="0"/>
          <w:sz w:val="20"/>
        </w:rPr>
        <w:t>kontrolní laboratoři</w:t>
      </w:r>
      <w:r w:rsidR="00214271" w:rsidRPr="001F3AE3">
        <w:rPr>
          <w:rFonts w:ascii="Arial" w:hAnsi="Arial" w:cs="Arial"/>
          <w:b w:val="0"/>
          <w:caps w:val="0"/>
          <w:sz w:val="20"/>
        </w:rPr>
        <w:t xml:space="preserve"> práce řádně </w:t>
      </w:r>
      <w:r w:rsidR="006C34D6" w:rsidRPr="001F3AE3">
        <w:rPr>
          <w:rFonts w:ascii="Arial" w:hAnsi="Arial" w:cs="Arial"/>
          <w:b w:val="0"/>
          <w:caps w:val="0"/>
          <w:sz w:val="20"/>
        </w:rPr>
        <w:t xml:space="preserve">provedené </w:t>
      </w:r>
      <w:r w:rsidR="00214271" w:rsidRPr="001F3AE3">
        <w:rPr>
          <w:rFonts w:ascii="Arial" w:hAnsi="Arial" w:cs="Arial"/>
          <w:b w:val="0"/>
          <w:caps w:val="0"/>
          <w:sz w:val="20"/>
        </w:rPr>
        <w:t xml:space="preserve">ke dni odstoupení od smlouvy. </w:t>
      </w:r>
    </w:p>
    <w:p w:rsidR="001A6206" w:rsidRPr="001F3AE3" w:rsidRDefault="001A6206" w:rsidP="00937778">
      <w:pPr>
        <w:pStyle w:val="Nadpis3"/>
        <w:numPr>
          <w:ilvl w:val="1"/>
          <w:numId w:val="4"/>
        </w:numPr>
        <w:spacing w:before="120" w:line="24" w:lineRule="atLeast"/>
        <w:rPr>
          <w:rFonts w:ascii="Arial" w:hAnsi="Arial" w:cs="Arial"/>
          <w:b w:val="0"/>
          <w:caps w:val="0"/>
          <w:sz w:val="20"/>
        </w:rPr>
      </w:pPr>
      <w:r w:rsidRPr="001F3AE3">
        <w:rPr>
          <w:rFonts w:ascii="Arial" w:hAnsi="Arial" w:cs="Arial"/>
          <w:b w:val="0"/>
          <w:caps w:val="0"/>
          <w:sz w:val="20"/>
        </w:rPr>
        <w:t>Důvodem pro odstoupení od smlouvy může být neplnění povinností s</w:t>
      </w:r>
      <w:r w:rsidR="00282AE8" w:rsidRPr="001F3AE3">
        <w:rPr>
          <w:rFonts w:ascii="Arial" w:hAnsi="Arial" w:cs="Arial"/>
          <w:b w:val="0"/>
          <w:caps w:val="0"/>
          <w:sz w:val="20"/>
        </w:rPr>
        <w:t xml:space="preserve">mluvních stran uvedených v čl. </w:t>
      </w:r>
      <w:r w:rsidR="00685D05">
        <w:rPr>
          <w:rFonts w:ascii="Arial" w:hAnsi="Arial" w:cs="Arial"/>
          <w:b w:val="0"/>
          <w:caps w:val="0"/>
          <w:sz w:val="20"/>
        </w:rPr>
        <w:t>4</w:t>
      </w:r>
      <w:r w:rsidR="00282AE8" w:rsidRPr="001F3AE3">
        <w:rPr>
          <w:rFonts w:ascii="Arial" w:hAnsi="Arial" w:cs="Arial"/>
          <w:b w:val="0"/>
          <w:caps w:val="0"/>
          <w:sz w:val="20"/>
        </w:rPr>
        <w:t>.</w:t>
      </w:r>
      <w:r w:rsidRPr="001F3AE3">
        <w:rPr>
          <w:rFonts w:ascii="Arial" w:hAnsi="Arial" w:cs="Arial"/>
          <w:b w:val="0"/>
          <w:caps w:val="0"/>
          <w:sz w:val="20"/>
        </w:rPr>
        <w:t xml:space="preserve"> této smlouvy.</w:t>
      </w:r>
    </w:p>
    <w:p w:rsidR="00555C78" w:rsidRPr="001F3AE3" w:rsidRDefault="00214271" w:rsidP="00937778">
      <w:pPr>
        <w:pStyle w:val="Nadpis3"/>
        <w:numPr>
          <w:ilvl w:val="1"/>
          <w:numId w:val="4"/>
        </w:numPr>
        <w:spacing w:before="120" w:line="24" w:lineRule="atLeast"/>
        <w:rPr>
          <w:rFonts w:ascii="Arial" w:hAnsi="Arial" w:cs="Arial"/>
          <w:b w:val="0"/>
          <w:caps w:val="0"/>
          <w:sz w:val="20"/>
        </w:rPr>
      </w:pPr>
      <w:r w:rsidRPr="001F3AE3">
        <w:rPr>
          <w:rFonts w:ascii="Arial" w:hAnsi="Arial" w:cs="Arial"/>
          <w:b w:val="0"/>
          <w:caps w:val="0"/>
          <w:sz w:val="20"/>
        </w:rPr>
        <w:t>Smluvní vztah v  případech odstoupení od smlouvy končí posledním dnem měsíce následujícího po doručení písemného odstoupení od smlouvy.</w:t>
      </w:r>
    </w:p>
    <w:p w:rsidR="00555C78" w:rsidRPr="008E790F" w:rsidRDefault="00555C78" w:rsidP="00937778">
      <w:pPr>
        <w:pStyle w:val="Nadpis3"/>
        <w:numPr>
          <w:ilvl w:val="1"/>
          <w:numId w:val="4"/>
        </w:numPr>
        <w:spacing w:before="120" w:line="24" w:lineRule="atLeast"/>
        <w:rPr>
          <w:rFonts w:ascii="Arial" w:hAnsi="Arial" w:cs="Arial"/>
          <w:b w:val="0"/>
          <w:caps w:val="0"/>
          <w:sz w:val="20"/>
        </w:rPr>
      </w:pPr>
      <w:r w:rsidRPr="001F3AE3">
        <w:rPr>
          <w:rFonts w:ascii="Arial" w:hAnsi="Arial" w:cs="Arial"/>
          <w:b w:val="0"/>
          <w:caps w:val="0"/>
          <w:sz w:val="20"/>
        </w:rPr>
        <w:t xml:space="preserve">Kterákoliv ze stran může ukončit tuto smlouvu písemnou výpovědí. Výpovědní lhůta činí </w:t>
      </w:r>
      <w:r w:rsidR="007736AB">
        <w:rPr>
          <w:rFonts w:ascii="Arial" w:hAnsi="Arial" w:cs="Arial"/>
          <w:b w:val="0"/>
          <w:caps w:val="0"/>
          <w:sz w:val="20"/>
        </w:rPr>
        <w:t>6</w:t>
      </w:r>
      <w:r w:rsidRPr="007736AB">
        <w:rPr>
          <w:rFonts w:ascii="Arial" w:hAnsi="Arial" w:cs="Arial"/>
          <w:b w:val="0"/>
          <w:caps w:val="0"/>
          <w:sz w:val="20"/>
        </w:rPr>
        <w:t xml:space="preserve"> </w:t>
      </w:r>
      <w:r w:rsidR="006354FA" w:rsidRPr="00C91F1D">
        <w:rPr>
          <w:rFonts w:ascii="Arial" w:hAnsi="Arial" w:cs="Arial"/>
          <w:b w:val="0"/>
          <w:caps w:val="0"/>
          <w:sz w:val="20"/>
        </w:rPr>
        <w:t>kalendářní</w:t>
      </w:r>
      <w:r w:rsidR="007A252C">
        <w:rPr>
          <w:rFonts w:ascii="Arial" w:hAnsi="Arial" w:cs="Arial"/>
          <w:b w:val="0"/>
          <w:caps w:val="0"/>
          <w:sz w:val="20"/>
        </w:rPr>
        <w:t>ch</w:t>
      </w:r>
      <w:r w:rsidR="006354FA" w:rsidRPr="00C91F1D">
        <w:rPr>
          <w:rFonts w:ascii="Arial" w:hAnsi="Arial" w:cs="Arial"/>
          <w:b w:val="0"/>
          <w:caps w:val="0"/>
          <w:sz w:val="20"/>
        </w:rPr>
        <w:t xml:space="preserve"> </w:t>
      </w:r>
      <w:r w:rsidRPr="00C91F1D">
        <w:rPr>
          <w:rFonts w:ascii="Arial" w:hAnsi="Arial" w:cs="Arial"/>
          <w:b w:val="0"/>
          <w:caps w:val="0"/>
          <w:sz w:val="20"/>
        </w:rPr>
        <w:t>měsíc</w:t>
      </w:r>
      <w:r w:rsidR="007A252C">
        <w:rPr>
          <w:rFonts w:ascii="Arial" w:hAnsi="Arial" w:cs="Arial"/>
          <w:b w:val="0"/>
          <w:caps w:val="0"/>
          <w:sz w:val="20"/>
        </w:rPr>
        <w:t>ů</w:t>
      </w:r>
      <w:r w:rsidRPr="00C91F1D">
        <w:rPr>
          <w:rFonts w:ascii="Arial" w:hAnsi="Arial" w:cs="Arial"/>
          <w:b w:val="0"/>
          <w:caps w:val="0"/>
          <w:sz w:val="20"/>
        </w:rPr>
        <w:t xml:space="preserve"> a počíná běžet </w:t>
      </w:r>
      <w:r w:rsidR="006354FA" w:rsidRPr="00C91F1D">
        <w:rPr>
          <w:rFonts w:ascii="Arial" w:hAnsi="Arial" w:cs="Arial"/>
          <w:b w:val="0"/>
          <w:caps w:val="0"/>
          <w:sz w:val="20"/>
        </w:rPr>
        <w:t>prvním dnem měsíce</w:t>
      </w:r>
      <w:r w:rsidRPr="008E790F">
        <w:rPr>
          <w:rFonts w:ascii="Arial" w:hAnsi="Arial" w:cs="Arial"/>
          <w:b w:val="0"/>
          <w:caps w:val="0"/>
          <w:sz w:val="20"/>
        </w:rPr>
        <w:t xml:space="preserve"> následujícího po měsíci, v jehož průběhu byla výpověď doručena druhé smluvní straně.   </w:t>
      </w:r>
      <w:r w:rsidR="00214271" w:rsidRPr="008E790F">
        <w:rPr>
          <w:rFonts w:ascii="Arial" w:hAnsi="Arial" w:cs="Arial"/>
          <w:b w:val="0"/>
          <w:caps w:val="0"/>
          <w:sz w:val="20"/>
        </w:rPr>
        <w:t xml:space="preserve"> </w:t>
      </w:r>
    </w:p>
    <w:p w:rsidR="00D63095" w:rsidRPr="00D77DB5" w:rsidRDefault="00D63095" w:rsidP="00D63095">
      <w:pPr>
        <w:spacing w:before="120" w:line="24" w:lineRule="atLeast"/>
        <w:ind w:left="705"/>
        <w:jc w:val="both"/>
        <w:rPr>
          <w:rFonts w:ascii="Arial" w:hAnsi="Arial" w:cs="Arial"/>
          <w:sz w:val="20"/>
        </w:rPr>
      </w:pPr>
    </w:p>
    <w:p w:rsidR="00214271" w:rsidRPr="00C91F1D" w:rsidRDefault="008551FB" w:rsidP="009B6383">
      <w:pPr>
        <w:pStyle w:val="Nadpis3"/>
        <w:numPr>
          <w:ilvl w:val="0"/>
          <w:numId w:val="4"/>
        </w:numPr>
        <w:spacing w:before="120" w:line="24" w:lineRule="atLeast"/>
        <w:ind w:left="709" w:hanging="709"/>
        <w:rPr>
          <w:rFonts w:ascii="Arial" w:hAnsi="Arial" w:cs="Arial"/>
          <w:sz w:val="20"/>
        </w:rPr>
      </w:pPr>
      <w:r w:rsidRPr="00C91F1D">
        <w:rPr>
          <w:rFonts w:ascii="Arial" w:hAnsi="Arial" w:cs="Arial"/>
          <w:sz w:val="20"/>
        </w:rPr>
        <w:t xml:space="preserve">ZÁVĚREČNÁ USTANOVENÍ </w:t>
      </w:r>
    </w:p>
    <w:p w:rsidR="002B7D5C" w:rsidRDefault="002B7D5C" w:rsidP="002B7D5C">
      <w:pPr>
        <w:pStyle w:val="Nadpis3"/>
        <w:numPr>
          <w:ilvl w:val="1"/>
          <w:numId w:val="4"/>
        </w:numPr>
        <w:spacing w:before="120" w:line="24" w:lineRule="atLeast"/>
        <w:rPr>
          <w:rFonts w:ascii="Arial" w:hAnsi="Arial" w:cs="Arial"/>
          <w:b w:val="0"/>
          <w:caps w:val="0"/>
          <w:sz w:val="20"/>
        </w:rPr>
      </w:pPr>
      <w:r w:rsidRPr="002B7D5C">
        <w:rPr>
          <w:rFonts w:ascii="Arial" w:hAnsi="Arial" w:cs="Arial"/>
          <w:b w:val="0"/>
          <w:caps w:val="0"/>
          <w:sz w:val="20"/>
        </w:rPr>
        <w:tab/>
        <w:t xml:space="preserve">Pokud dojde v průběhu trvání </w:t>
      </w:r>
      <w:r w:rsidR="00724320">
        <w:rPr>
          <w:rFonts w:ascii="Arial" w:hAnsi="Arial" w:cs="Arial"/>
          <w:b w:val="0"/>
          <w:caps w:val="0"/>
          <w:sz w:val="20"/>
        </w:rPr>
        <w:t xml:space="preserve">této </w:t>
      </w:r>
      <w:r w:rsidRPr="002B7D5C">
        <w:rPr>
          <w:rFonts w:ascii="Arial" w:hAnsi="Arial" w:cs="Arial"/>
          <w:b w:val="0"/>
          <w:caps w:val="0"/>
          <w:sz w:val="20"/>
        </w:rPr>
        <w:t xml:space="preserve">smlouvy ke změně </w:t>
      </w:r>
      <w:r w:rsidR="00724320">
        <w:rPr>
          <w:rFonts w:ascii="Arial" w:hAnsi="Arial" w:cs="Arial"/>
          <w:b w:val="0"/>
          <w:caps w:val="0"/>
          <w:sz w:val="20"/>
        </w:rPr>
        <w:t xml:space="preserve">vodního zákona, vyhlášky MŽP, </w:t>
      </w:r>
      <w:proofErr w:type="spellStart"/>
      <w:r w:rsidR="00724320">
        <w:rPr>
          <w:rFonts w:ascii="Arial" w:hAnsi="Arial" w:cs="Arial"/>
          <w:b w:val="0"/>
          <w:caps w:val="0"/>
          <w:sz w:val="20"/>
        </w:rPr>
        <w:t>nař</w:t>
      </w:r>
      <w:proofErr w:type="spellEnd"/>
      <w:r w:rsidR="00724320">
        <w:rPr>
          <w:rFonts w:ascii="Arial" w:hAnsi="Arial" w:cs="Arial"/>
          <w:b w:val="0"/>
          <w:caps w:val="0"/>
          <w:sz w:val="20"/>
        </w:rPr>
        <w:t xml:space="preserve">. </w:t>
      </w:r>
      <w:proofErr w:type="spellStart"/>
      <w:r w:rsidR="00724320">
        <w:rPr>
          <w:rFonts w:ascii="Arial" w:hAnsi="Arial" w:cs="Arial"/>
          <w:b w:val="0"/>
          <w:caps w:val="0"/>
          <w:sz w:val="20"/>
        </w:rPr>
        <w:t>vl</w:t>
      </w:r>
      <w:proofErr w:type="spellEnd"/>
      <w:r w:rsidR="00724320">
        <w:rPr>
          <w:rFonts w:ascii="Arial" w:hAnsi="Arial" w:cs="Arial"/>
          <w:b w:val="0"/>
          <w:caps w:val="0"/>
          <w:sz w:val="20"/>
        </w:rPr>
        <w:t>., popř. jiných právních předpisů souvisejících s předmětem této smlouvy, smluvní strany se zavazují, že budou aktualizovat tuto smlouvy příslušnými dodatky, tak aby byla v souladu s platnou legislativou a nebyl tak narušen</w:t>
      </w:r>
      <w:r w:rsidR="000D6392">
        <w:rPr>
          <w:rFonts w:ascii="Arial" w:hAnsi="Arial" w:cs="Arial"/>
          <w:b w:val="0"/>
          <w:caps w:val="0"/>
          <w:sz w:val="20"/>
        </w:rPr>
        <w:t xml:space="preserve"> řádný průběh jejího plnění</w:t>
      </w:r>
      <w:r w:rsidR="00724320">
        <w:rPr>
          <w:rFonts w:ascii="Arial" w:hAnsi="Arial" w:cs="Arial"/>
          <w:b w:val="0"/>
          <w:caps w:val="0"/>
          <w:sz w:val="20"/>
        </w:rPr>
        <w:t xml:space="preserve">. </w:t>
      </w:r>
    </w:p>
    <w:p w:rsidR="00214271" w:rsidRPr="00B81384" w:rsidRDefault="00214271" w:rsidP="00937778">
      <w:pPr>
        <w:pStyle w:val="Nadpis3"/>
        <w:numPr>
          <w:ilvl w:val="1"/>
          <w:numId w:val="4"/>
        </w:numPr>
        <w:spacing w:before="120" w:line="24" w:lineRule="atLeast"/>
        <w:rPr>
          <w:rFonts w:ascii="Arial" w:hAnsi="Arial" w:cs="Arial"/>
          <w:b w:val="0"/>
          <w:caps w:val="0"/>
          <w:sz w:val="20"/>
        </w:rPr>
      </w:pPr>
      <w:r w:rsidRPr="00C91F1D">
        <w:rPr>
          <w:rFonts w:ascii="Arial" w:hAnsi="Arial" w:cs="Arial"/>
          <w:b w:val="0"/>
          <w:caps w:val="0"/>
          <w:sz w:val="20"/>
        </w:rPr>
        <w:t>Tato smlouva může být měněna pouze písemnými očíslovanými dodatky se souhlasem smluvních stran.</w:t>
      </w:r>
    </w:p>
    <w:p w:rsidR="00214271" w:rsidRPr="00D77DB5" w:rsidRDefault="00214271" w:rsidP="00937778">
      <w:pPr>
        <w:pStyle w:val="Nadpis3"/>
        <w:numPr>
          <w:ilvl w:val="1"/>
          <w:numId w:val="4"/>
        </w:numPr>
        <w:spacing w:before="120" w:line="24" w:lineRule="atLeast"/>
        <w:rPr>
          <w:rFonts w:ascii="Arial" w:hAnsi="Arial" w:cs="Arial"/>
          <w:b w:val="0"/>
          <w:caps w:val="0"/>
          <w:sz w:val="20"/>
        </w:rPr>
      </w:pPr>
      <w:r w:rsidRPr="00B81384">
        <w:rPr>
          <w:rFonts w:ascii="Arial" w:hAnsi="Arial" w:cs="Arial"/>
          <w:b w:val="0"/>
          <w:caps w:val="0"/>
          <w:sz w:val="20"/>
        </w:rPr>
        <w:t xml:space="preserve">Vztahy dle této smlouvy se řídí příslušnými ustanoveními </w:t>
      </w:r>
      <w:r w:rsidR="008E790F">
        <w:rPr>
          <w:rFonts w:ascii="Arial" w:hAnsi="Arial" w:cs="Arial"/>
          <w:b w:val="0"/>
          <w:caps w:val="0"/>
          <w:sz w:val="20"/>
        </w:rPr>
        <w:t>zákona č. 89/2012 Sb., občanský zákoník</w:t>
      </w:r>
      <w:r w:rsidRPr="008E790F">
        <w:rPr>
          <w:rFonts w:ascii="Arial" w:hAnsi="Arial" w:cs="Arial"/>
          <w:b w:val="0"/>
          <w:caps w:val="0"/>
          <w:sz w:val="20"/>
        </w:rPr>
        <w:t xml:space="preserve">. </w:t>
      </w:r>
    </w:p>
    <w:p w:rsidR="00214271" w:rsidRPr="00B81384" w:rsidRDefault="00214271" w:rsidP="00937778">
      <w:pPr>
        <w:pStyle w:val="Nadpis3"/>
        <w:numPr>
          <w:ilvl w:val="1"/>
          <w:numId w:val="4"/>
        </w:numPr>
        <w:spacing w:before="120" w:line="24" w:lineRule="atLeast"/>
        <w:rPr>
          <w:rFonts w:ascii="Arial" w:hAnsi="Arial" w:cs="Arial"/>
          <w:b w:val="0"/>
          <w:caps w:val="0"/>
          <w:sz w:val="20"/>
        </w:rPr>
      </w:pPr>
      <w:r w:rsidRPr="00C91F1D">
        <w:rPr>
          <w:rFonts w:ascii="Arial" w:hAnsi="Arial" w:cs="Arial"/>
          <w:b w:val="0"/>
          <w:caps w:val="0"/>
          <w:sz w:val="20"/>
        </w:rPr>
        <w:t>Tato smlouva se sepisuje ve dvou v</w:t>
      </w:r>
      <w:r w:rsidR="00BE7927" w:rsidRPr="00C91F1D">
        <w:rPr>
          <w:rFonts w:ascii="Arial" w:hAnsi="Arial" w:cs="Arial"/>
          <w:b w:val="0"/>
          <w:caps w:val="0"/>
          <w:sz w:val="20"/>
        </w:rPr>
        <w:t>yhotoveních</w:t>
      </w:r>
      <w:r w:rsidRPr="00C91F1D">
        <w:rPr>
          <w:rFonts w:ascii="Arial" w:hAnsi="Arial" w:cs="Arial"/>
          <w:b w:val="0"/>
          <w:caps w:val="0"/>
          <w:sz w:val="20"/>
        </w:rPr>
        <w:t>, z nichž každý má platnost originálu. Každá smluvní strana po podpisu smlouvy obdrží jedno vy</w:t>
      </w:r>
      <w:r w:rsidRPr="00B81384">
        <w:rPr>
          <w:rFonts w:ascii="Arial" w:hAnsi="Arial" w:cs="Arial"/>
          <w:b w:val="0"/>
          <w:caps w:val="0"/>
          <w:sz w:val="20"/>
        </w:rPr>
        <w:t>hotovení.</w:t>
      </w:r>
    </w:p>
    <w:p w:rsidR="00214271" w:rsidRPr="007736AB" w:rsidRDefault="00214271" w:rsidP="00937778">
      <w:pPr>
        <w:pStyle w:val="Nadpis3"/>
        <w:numPr>
          <w:ilvl w:val="1"/>
          <w:numId w:val="4"/>
        </w:numPr>
        <w:spacing w:before="120" w:line="24" w:lineRule="atLeast"/>
        <w:rPr>
          <w:rFonts w:ascii="Arial" w:hAnsi="Arial" w:cs="Arial"/>
          <w:b w:val="0"/>
          <w:caps w:val="0"/>
          <w:sz w:val="20"/>
        </w:rPr>
      </w:pPr>
      <w:r w:rsidRPr="00B81384">
        <w:rPr>
          <w:rFonts w:ascii="Arial" w:hAnsi="Arial" w:cs="Arial"/>
          <w:b w:val="0"/>
          <w:caps w:val="0"/>
          <w:sz w:val="20"/>
        </w:rPr>
        <w:t xml:space="preserve">Tato smlouva nabývá platnosti </w:t>
      </w:r>
      <w:r w:rsidRPr="00D77DB5">
        <w:rPr>
          <w:rFonts w:ascii="Arial" w:hAnsi="Arial" w:cs="Arial"/>
          <w:b w:val="0"/>
          <w:caps w:val="0"/>
          <w:sz w:val="20"/>
        </w:rPr>
        <w:t>podpisem obou smluvních stran</w:t>
      </w:r>
      <w:r w:rsidR="005C7F66">
        <w:rPr>
          <w:rFonts w:ascii="Arial" w:hAnsi="Arial" w:cs="Arial"/>
          <w:b w:val="0"/>
          <w:caps w:val="0"/>
          <w:sz w:val="20"/>
        </w:rPr>
        <w:t xml:space="preserve"> a účinnosti dnem 1.</w:t>
      </w:r>
      <w:r w:rsidR="00C53816">
        <w:rPr>
          <w:rFonts w:ascii="Arial" w:hAnsi="Arial" w:cs="Arial"/>
          <w:b w:val="0"/>
          <w:caps w:val="0"/>
          <w:sz w:val="20"/>
        </w:rPr>
        <w:t xml:space="preserve"> </w:t>
      </w:r>
      <w:r w:rsidR="005C7F66">
        <w:rPr>
          <w:rFonts w:ascii="Arial" w:hAnsi="Arial" w:cs="Arial"/>
          <w:b w:val="0"/>
          <w:caps w:val="0"/>
          <w:sz w:val="20"/>
        </w:rPr>
        <w:t>1.</w:t>
      </w:r>
      <w:r w:rsidR="00C53816">
        <w:rPr>
          <w:rFonts w:ascii="Arial" w:hAnsi="Arial" w:cs="Arial"/>
          <w:b w:val="0"/>
          <w:caps w:val="0"/>
          <w:sz w:val="20"/>
        </w:rPr>
        <w:t xml:space="preserve"> </w:t>
      </w:r>
      <w:r w:rsidR="005C7F66">
        <w:rPr>
          <w:rFonts w:ascii="Arial" w:hAnsi="Arial" w:cs="Arial"/>
          <w:b w:val="0"/>
          <w:caps w:val="0"/>
          <w:sz w:val="20"/>
        </w:rPr>
        <w:t>2016</w:t>
      </w:r>
      <w:r w:rsidRPr="007736AB">
        <w:rPr>
          <w:rFonts w:ascii="Arial" w:hAnsi="Arial" w:cs="Arial"/>
          <w:b w:val="0"/>
          <w:caps w:val="0"/>
          <w:sz w:val="20"/>
        </w:rPr>
        <w:t>.</w:t>
      </w:r>
    </w:p>
    <w:p w:rsidR="004825EB" w:rsidRPr="007736AB" w:rsidRDefault="004825EB" w:rsidP="00BE33F2">
      <w:pPr>
        <w:spacing w:before="120" w:line="24" w:lineRule="atLeast"/>
        <w:jc w:val="both"/>
        <w:rPr>
          <w:rFonts w:ascii="Arial" w:hAnsi="Arial" w:cs="Arial"/>
          <w:sz w:val="20"/>
        </w:rPr>
      </w:pPr>
    </w:p>
    <w:p w:rsidR="002D7A89" w:rsidRPr="00C91F1D" w:rsidRDefault="002D7A89" w:rsidP="00BE33F2">
      <w:pPr>
        <w:spacing w:before="120" w:line="24" w:lineRule="atLeast"/>
        <w:ind w:left="705"/>
        <w:jc w:val="both"/>
        <w:rPr>
          <w:rFonts w:ascii="Arial" w:hAnsi="Arial" w:cs="Arial"/>
          <w:sz w:val="20"/>
        </w:rPr>
      </w:pPr>
    </w:p>
    <w:p w:rsidR="008551FB" w:rsidRPr="008E790F" w:rsidRDefault="008551FB" w:rsidP="00BE33F2">
      <w:pPr>
        <w:tabs>
          <w:tab w:val="left" w:leader="dot" w:pos="3969"/>
          <w:tab w:val="left" w:pos="5103"/>
          <w:tab w:val="right" w:leader="dot" w:pos="9072"/>
        </w:tabs>
        <w:spacing w:before="120" w:line="24" w:lineRule="atLeast"/>
        <w:jc w:val="both"/>
        <w:rPr>
          <w:rFonts w:ascii="Arial" w:hAnsi="Arial" w:cs="Arial"/>
          <w:sz w:val="20"/>
        </w:rPr>
      </w:pPr>
      <w:r w:rsidRPr="00C91F1D">
        <w:rPr>
          <w:rFonts w:ascii="Arial" w:hAnsi="Arial" w:cs="Arial"/>
          <w:sz w:val="20"/>
        </w:rPr>
        <w:t>V </w:t>
      </w:r>
      <w:r w:rsidR="00D63095" w:rsidRPr="00C91F1D">
        <w:rPr>
          <w:rFonts w:ascii="Arial" w:hAnsi="Arial" w:cs="Arial"/>
          <w:sz w:val="20"/>
          <w:highlight w:val="yellow"/>
        </w:rPr>
        <w:t>……………………</w:t>
      </w:r>
      <w:r w:rsidR="00D63095" w:rsidRPr="008E790F">
        <w:rPr>
          <w:rFonts w:ascii="Arial" w:hAnsi="Arial" w:cs="Arial"/>
          <w:sz w:val="20"/>
        </w:rPr>
        <w:t xml:space="preserve"> </w:t>
      </w:r>
      <w:r w:rsidRPr="008E790F">
        <w:rPr>
          <w:rFonts w:ascii="Arial" w:hAnsi="Arial" w:cs="Arial"/>
          <w:sz w:val="20"/>
        </w:rPr>
        <w:t>dne</w:t>
      </w:r>
      <w:r w:rsidR="00D63095" w:rsidRPr="008E790F">
        <w:rPr>
          <w:rFonts w:ascii="Arial" w:hAnsi="Arial" w:cs="Arial"/>
          <w:sz w:val="20"/>
        </w:rPr>
        <w:t xml:space="preserve"> </w:t>
      </w:r>
      <w:r w:rsidR="00D63095" w:rsidRPr="008E790F">
        <w:rPr>
          <w:rFonts w:ascii="Arial" w:hAnsi="Arial" w:cs="Arial"/>
          <w:sz w:val="20"/>
          <w:highlight w:val="yellow"/>
        </w:rPr>
        <w:t>…………………………</w:t>
      </w:r>
      <w:r w:rsidRPr="008E790F">
        <w:rPr>
          <w:rFonts w:ascii="Arial" w:hAnsi="Arial" w:cs="Arial"/>
          <w:sz w:val="20"/>
        </w:rPr>
        <w:t xml:space="preserve"> </w:t>
      </w:r>
      <w:r w:rsidR="00D63095" w:rsidRPr="008E790F">
        <w:rPr>
          <w:rFonts w:ascii="Arial" w:hAnsi="Arial" w:cs="Arial"/>
          <w:sz w:val="20"/>
        </w:rPr>
        <w:tab/>
        <w:t xml:space="preserve">V Praze </w:t>
      </w:r>
      <w:r w:rsidRPr="008E790F">
        <w:rPr>
          <w:rFonts w:ascii="Arial" w:hAnsi="Arial" w:cs="Arial"/>
          <w:sz w:val="20"/>
        </w:rPr>
        <w:t>dne</w:t>
      </w:r>
      <w:r w:rsidRPr="008E790F">
        <w:rPr>
          <w:rFonts w:ascii="Arial" w:hAnsi="Arial" w:cs="Arial"/>
          <w:sz w:val="20"/>
        </w:rPr>
        <w:tab/>
      </w:r>
    </w:p>
    <w:p w:rsidR="008551FB" w:rsidRPr="00B81384" w:rsidRDefault="008551FB" w:rsidP="00BE33F2">
      <w:pPr>
        <w:spacing w:before="120" w:line="24" w:lineRule="atLeast"/>
        <w:jc w:val="both"/>
        <w:rPr>
          <w:rFonts w:ascii="Arial" w:hAnsi="Arial" w:cs="Arial"/>
          <w:sz w:val="20"/>
        </w:rPr>
      </w:pPr>
    </w:p>
    <w:p w:rsidR="008551FB" w:rsidRPr="00B81384" w:rsidRDefault="008551FB" w:rsidP="00BE33F2">
      <w:pPr>
        <w:spacing w:before="120" w:line="24" w:lineRule="atLeast"/>
        <w:jc w:val="both"/>
        <w:rPr>
          <w:rFonts w:ascii="Arial" w:hAnsi="Arial" w:cs="Arial"/>
          <w:sz w:val="20"/>
        </w:rPr>
      </w:pPr>
    </w:p>
    <w:p w:rsidR="008551FB" w:rsidRPr="00B81384" w:rsidRDefault="008551FB" w:rsidP="00BE33F2">
      <w:pPr>
        <w:tabs>
          <w:tab w:val="left" w:leader="dot" w:pos="3969"/>
          <w:tab w:val="left" w:pos="5103"/>
          <w:tab w:val="right" w:leader="dot" w:pos="9072"/>
        </w:tabs>
        <w:spacing w:before="120" w:line="24" w:lineRule="atLeast"/>
        <w:jc w:val="both"/>
        <w:rPr>
          <w:rFonts w:ascii="Arial" w:hAnsi="Arial" w:cs="Arial"/>
          <w:sz w:val="20"/>
        </w:rPr>
      </w:pPr>
      <w:r w:rsidRPr="00B81384">
        <w:rPr>
          <w:rFonts w:ascii="Arial" w:hAnsi="Arial" w:cs="Arial"/>
          <w:sz w:val="20"/>
        </w:rPr>
        <w:lastRenderedPageBreak/>
        <w:tab/>
      </w:r>
      <w:r w:rsidRPr="00B81384">
        <w:rPr>
          <w:rFonts w:ascii="Arial" w:hAnsi="Arial" w:cs="Arial"/>
          <w:sz w:val="20"/>
        </w:rPr>
        <w:tab/>
      </w:r>
      <w:r w:rsidRPr="00B81384">
        <w:rPr>
          <w:rFonts w:ascii="Arial" w:hAnsi="Arial" w:cs="Arial"/>
          <w:sz w:val="20"/>
        </w:rPr>
        <w:tab/>
      </w:r>
    </w:p>
    <w:p w:rsidR="008551FB" w:rsidRPr="00B81384" w:rsidRDefault="008551FB" w:rsidP="00D63095">
      <w:pPr>
        <w:pStyle w:val="Podpis-tabulator9"/>
        <w:spacing w:before="120" w:line="24" w:lineRule="atLeast"/>
        <w:rPr>
          <w:rFonts w:ascii="Arial" w:hAnsi="Arial" w:cs="Arial"/>
        </w:rPr>
      </w:pPr>
      <w:r w:rsidRPr="001F3AE3">
        <w:rPr>
          <w:rFonts w:ascii="Arial" w:hAnsi="Arial" w:cs="Arial"/>
        </w:rPr>
        <w:t>Zhotovitel</w:t>
      </w:r>
      <w:r w:rsidRPr="001F3AE3">
        <w:rPr>
          <w:rFonts w:ascii="Arial" w:hAnsi="Arial" w:cs="Arial"/>
        </w:rPr>
        <w:tab/>
        <w:t>Objednatel</w:t>
      </w:r>
      <w:r w:rsidRPr="001F3AE3">
        <w:rPr>
          <w:rFonts w:ascii="Arial" w:hAnsi="Arial" w:cs="Arial"/>
        </w:rPr>
        <w:br/>
      </w:r>
      <w:r w:rsidRPr="001F3AE3">
        <w:rPr>
          <w:rFonts w:ascii="Arial" w:hAnsi="Arial" w:cs="Arial"/>
          <w:highlight w:val="yellow"/>
        </w:rPr>
        <w:t>název</w:t>
      </w:r>
      <w:r w:rsidRPr="001F3AE3">
        <w:rPr>
          <w:rFonts w:ascii="Arial" w:hAnsi="Arial" w:cs="Arial"/>
        </w:rPr>
        <w:tab/>
        <w:t xml:space="preserve">Státní </w:t>
      </w:r>
      <w:r w:rsidR="00E34B84" w:rsidRPr="001F3AE3">
        <w:rPr>
          <w:rFonts w:ascii="Arial" w:hAnsi="Arial" w:cs="Arial"/>
        </w:rPr>
        <w:t>Fond</w:t>
      </w:r>
      <w:r w:rsidRPr="001F3AE3">
        <w:rPr>
          <w:rFonts w:ascii="Arial" w:hAnsi="Arial" w:cs="Arial"/>
        </w:rPr>
        <w:t xml:space="preserve"> životního prostředí ČR</w:t>
      </w:r>
      <w:r w:rsidRPr="001F3AE3">
        <w:rPr>
          <w:rFonts w:ascii="Arial" w:hAnsi="Arial" w:cs="Arial"/>
        </w:rPr>
        <w:br/>
      </w:r>
      <w:r w:rsidRPr="001F3AE3">
        <w:rPr>
          <w:rFonts w:ascii="Arial" w:hAnsi="Arial" w:cs="Arial"/>
          <w:b/>
          <w:highlight w:val="yellow"/>
        </w:rPr>
        <w:t>jméno</w:t>
      </w:r>
      <w:r w:rsidRPr="001F3AE3">
        <w:rPr>
          <w:rFonts w:ascii="Arial" w:hAnsi="Arial" w:cs="Arial"/>
        </w:rPr>
        <w:tab/>
      </w:r>
      <w:r w:rsidR="00FE0694">
        <w:rPr>
          <w:rFonts w:ascii="Arial" w:hAnsi="Arial" w:cs="Arial"/>
        </w:rPr>
        <w:t xml:space="preserve">Ing. </w:t>
      </w:r>
      <w:r w:rsidR="00FE7B12" w:rsidRPr="00B81384">
        <w:rPr>
          <w:rFonts w:ascii="Arial" w:hAnsi="Arial" w:cs="Arial"/>
          <w:b/>
        </w:rPr>
        <w:t>Petr Valdman</w:t>
      </w:r>
      <w:r w:rsidRPr="00B81384">
        <w:rPr>
          <w:rFonts w:ascii="Arial" w:hAnsi="Arial" w:cs="Arial"/>
        </w:rPr>
        <w:t xml:space="preserve">, </w:t>
      </w:r>
      <w:r w:rsidR="00FE7B12" w:rsidRPr="00B81384">
        <w:rPr>
          <w:rFonts w:ascii="Arial" w:hAnsi="Arial" w:cs="Arial"/>
        </w:rPr>
        <w:t>ředitel</w:t>
      </w:r>
      <w:r w:rsidR="00CE79C6" w:rsidRPr="00B81384">
        <w:rPr>
          <w:rFonts w:ascii="Arial" w:hAnsi="Arial" w:cs="Arial"/>
        </w:rPr>
        <w:t xml:space="preserve"> SFŽP</w:t>
      </w:r>
      <w:r w:rsidR="00E707A8" w:rsidRPr="00B81384">
        <w:rPr>
          <w:rFonts w:ascii="Arial" w:hAnsi="Arial" w:cs="Arial"/>
        </w:rPr>
        <w:t xml:space="preserve"> ČR</w:t>
      </w:r>
    </w:p>
    <w:p w:rsidR="008551FB" w:rsidRPr="00B81384" w:rsidRDefault="008551FB" w:rsidP="00BE33F2">
      <w:pPr>
        <w:spacing w:before="120" w:line="24" w:lineRule="atLeast"/>
        <w:jc w:val="both"/>
        <w:rPr>
          <w:rFonts w:ascii="Arial" w:hAnsi="Arial" w:cs="Arial"/>
          <w:sz w:val="20"/>
        </w:rPr>
      </w:pPr>
    </w:p>
    <w:p w:rsidR="008551FB" w:rsidRPr="001F3AE3" w:rsidRDefault="008551FB" w:rsidP="00BE33F2">
      <w:pPr>
        <w:spacing w:before="120" w:line="24" w:lineRule="atLeast"/>
        <w:ind w:left="705"/>
        <w:jc w:val="both"/>
        <w:rPr>
          <w:rFonts w:ascii="Arial" w:hAnsi="Arial" w:cs="Arial"/>
          <w:sz w:val="20"/>
        </w:rPr>
      </w:pPr>
    </w:p>
    <w:p w:rsidR="00214271" w:rsidRPr="001F3AE3" w:rsidRDefault="00214271" w:rsidP="00BE33F2">
      <w:pPr>
        <w:spacing w:before="120" w:line="24" w:lineRule="atLeast"/>
        <w:jc w:val="both"/>
        <w:rPr>
          <w:rFonts w:ascii="Arial" w:hAnsi="Arial" w:cs="Arial"/>
          <w:sz w:val="20"/>
        </w:rPr>
      </w:pPr>
    </w:p>
    <w:p w:rsidR="00FE7B12" w:rsidRPr="001F3AE3" w:rsidRDefault="00FE7B12" w:rsidP="00BE33F2">
      <w:pPr>
        <w:spacing w:before="120" w:line="24" w:lineRule="atLeast"/>
        <w:jc w:val="both"/>
        <w:rPr>
          <w:rFonts w:ascii="Arial" w:hAnsi="Arial" w:cs="Arial"/>
          <w:b/>
          <w:sz w:val="20"/>
        </w:rPr>
      </w:pPr>
      <w:r w:rsidRPr="001F3AE3">
        <w:rPr>
          <w:rFonts w:ascii="Arial" w:hAnsi="Arial" w:cs="Arial"/>
          <w:b/>
          <w:sz w:val="20"/>
        </w:rPr>
        <w:t>Přílohy</w:t>
      </w:r>
      <w:r w:rsidR="001F21EF" w:rsidRPr="001F3AE3">
        <w:rPr>
          <w:rFonts w:ascii="Arial" w:hAnsi="Arial" w:cs="Arial"/>
          <w:b/>
          <w:sz w:val="20"/>
        </w:rPr>
        <w:t xml:space="preserve">: </w:t>
      </w:r>
    </w:p>
    <w:p w:rsidR="00FE7B12" w:rsidRPr="001F3AE3" w:rsidRDefault="00FE7B12" w:rsidP="00BE33F2">
      <w:pPr>
        <w:spacing w:before="120" w:line="24" w:lineRule="atLeast"/>
        <w:jc w:val="both"/>
        <w:rPr>
          <w:rFonts w:ascii="Arial" w:hAnsi="Arial" w:cs="Arial"/>
          <w:b/>
          <w:sz w:val="20"/>
        </w:rPr>
      </w:pPr>
      <w:r w:rsidRPr="001F3AE3">
        <w:rPr>
          <w:rFonts w:ascii="Arial" w:hAnsi="Arial" w:cs="Arial"/>
          <w:b/>
          <w:sz w:val="20"/>
        </w:rPr>
        <w:t>P1 – Šablona Čtvrtletní plán kontrol</w:t>
      </w:r>
      <w:r w:rsidR="001A65A4">
        <w:rPr>
          <w:rStyle w:val="Znakapoznpodarou"/>
          <w:rFonts w:ascii="Arial" w:hAnsi="Arial" w:cs="Arial"/>
          <w:b/>
          <w:sz w:val="20"/>
        </w:rPr>
        <w:footnoteReference w:id="2"/>
      </w:r>
    </w:p>
    <w:p w:rsidR="00FE7B12" w:rsidRPr="00B81384" w:rsidRDefault="00FE7B12" w:rsidP="00BE33F2">
      <w:pPr>
        <w:spacing w:before="120" w:line="24" w:lineRule="atLeast"/>
        <w:jc w:val="both"/>
        <w:rPr>
          <w:rFonts w:ascii="Arial" w:hAnsi="Arial" w:cs="Arial"/>
          <w:b/>
          <w:sz w:val="20"/>
        </w:rPr>
      </w:pPr>
      <w:r w:rsidRPr="001F3AE3">
        <w:rPr>
          <w:rFonts w:ascii="Arial" w:hAnsi="Arial" w:cs="Arial"/>
          <w:b/>
          <w:sz w:val="20"/>
        </w:rPr>
        <w:t xml:space="preserve">P2 – </w:t>
      </w:r>
      <w:r w:rsidR="006C386B" w:rsidRPr="001F3AE3">
        <w:rPr>
          <w:rFonts w:ascii="Arial" w:hAnsi="Arial" w:cs="Arial"/>
          <w:b/>
          <w:sz w:val="20"/>
        </w:rPr>
        <w:t xml:space="preserve">Šablona </w:t>
      </w:r>
      <w:r w:rsidR="006C386B" w:rsidRPr="00B81384">
        <w:rPr>
          <w:rFonts w:ascii="Arial" w:hAnsi="Arial" w:cs="Arial"/>
          <w:b/>
          <w:sz w:val="20"/>
        </w:rPr>
        <w:t>Měsíční harmonogram vzorkování</w:t>
      </w:r>
    </w:p>
    <w:p w:rsidR="006C386B" w:rsidRDefault="00FE7B12" w:rsidP="006C386B">
      <w:pPr>
        <w:spacing w:before="120" w:line="24" w:lineRule="atLeast"/>
        <w:jc w:val="both"/>
        <w:rPr>
          <w:rFonts w:ascii="Arial" w:hAnsi="Arial" w:cs="Arial"/>
          <w:b/>
          <w:sz w:val="20"/>
        </w:rPr>
      </w:pPr>
      <w:r w:rsidRPr="007736AB">
        <w:rPr>
          <w:rFonts w:ascii="Arial" w:hAnsi="Arial" w:cs="Arial"/>
          <w:b/>
          <w:sz w:val="20"/>
        </w:rPr>
        <w:t>P3</w:t>
      </w:r>
      <w:r w:rsidRPr="00D77DB5">
        <w:rPr>
          <w:rFonts w:ascii="Arial" w:hAnsi="Arial" w:cs="Arial"/>
          <w:b/>
          <w:sz w:val="20"/>
        </w:rPr>
        <w:t xml:space="preserve"> – </w:t>
      </w:r>
      <w:r w:rsidR="006C386B" w:rsidRPr="007736AB">
        <w:rPr>
          <w:rFonts w:ascii="Arial" w:hAnsi="Arial" w:cs="Arial"/>
          <w:b/>
          <w:sz w:val="20"/>
        </w:rPr>
        <w:t>Šablona Soupis provedených kontrol</w:t>
      </w:r>
    </w:p>
    <w:p w:rsidR="00BF4BBE" w:rsidRPr="00D77DB5" w:rsidRDefault="00BF4BBE" w:rsidP="001F3AE3">
      <w:pPr>
        <w:spacing w:before="120" w:line="24" w:lineRule="atLeast"/>
        <w:jc w:val="both"/>
        <w:rPr>
          <w:rFonts w:ascii="Arial" w:hAnsi="Arial" w:cs="Arial"/>
          <w:sz w:val="20"/>
        </w:rPr>
      </w:pPr>
    </w:p>
    <w:sectPr w:rsidR="00BF4BBE" w:rsidRPr="00D77DB5" w:rsidSect="00A51A95">
      <w:footerReference w:type="default" r:id="rId10"/>
      <w:pgSz w:w="11906" w:h="16838"/>
      <w:pgMar w:top="1417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C7" w:rsidRDefault="004D7CC7">
      <w:r>
        <w:separator/>
      </w:r>
    </w:p>
  </w:endnote>
  <w:endnote w:type="continuationSeparator" w:id="0">
    <w:p w:rsidR="004D7CC7" w:rsidRDefault="004D7CC7">
      <w:r>
        <w:continuationSeparator/>
      </w:r>
    </w:p>
  </w:endnote>
  <w:endnote w:type="continuationNotice" w:id="1">
    <w:p w:rsidR="004D7CC7" w:rsidRDefault="004D7C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ohnSansCond Text Pro"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John Sans Text Pro">
    <w:altName w:val="Times New Roman"/>
    <w:charset w:val="EE"/>
    <w:family w:val="auto"/>
    <w:pitch w:val="variable"/>
    <w:sig w:usb0="00000001" w:usb1="5000206A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FB" w:rsidRPr="003E4635" w:rsidRDefault="007C3DCA" w:rsidP="003E463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1pt;margin-top:790.95pt;width:72.85pt;height:12.75pt;z-index:251657216;mso-position-vertical-relative:page" filled="f" stroked="f">
          <v:textbox style="mso-next-textbox:#_x0000_s2049;mso-fit-shape-to-text:t" inset="0,0,0,0">
            <w:txbxContent>
              <w:p w:rsidR="007174F8" w:rsidRPr="007174F8" w:rsidRDefault="007174F8" w:rsidP="007174F8">
                <w:pPr>
                  <w:jc w:val="center"/>
                  <w:rPr>
                    <w:rFonts w:ascii="JohnSansCond Text Pro" w:hAnsi="JohnSansCond Text Pro"/>
                  </w:rPr>
                </w:pPr>
                <w:r w:rsidRPr="007174F8">
                  <w:rPr>
                    <w:rStyle w:val="slostrnky"/>
                    <w:rFonts w:ascii="JohnSansCond Text Pro" w:hAnsi="JohnSansCond Text Pro"/>
                    <w:sz w:val="16"/>
                  </w:rPr>
                  <w:fldChar w:fldCharType="begin"/>
                </w:r>
                <w:r w:rsidRPr="007174F8">
                  <w:rPr>
                    <w:rStyle w:val="slostrnky"/>
                    <w:rFonts w:ascii="JohnSansCond Text Pro" w:hAnsi="JohnSansCond Text Pro"/>
                    <w:sz w:val="16"/>
                  </w:rPr>
                  <w:instrText xml:space="preserve"> PAGE </w:instrText>
                </w:r>
                <w:r w:rsidRPr="007174F8">
                  <w:rPr>
                    <w:rStyle w:val="slostrnky"/>
                    <w:rFonts w:ascii="JohnSansCond Text Pro" w:hAnsi="JohnSansCond Text Pro"/>
                    <w:sz w:val="16"/>
                  </w:rPr>
                  <w:fldChar w:fldCharType="separate"/>
                </w:r>
                <w:r w:rsidR="007C3DCA">
                  <w:rPr>
                    <w:rStyle w:val="slostrnky"/>
                    <w:rFonts w:ascii="JohnSansCond Text Pro" w:hAnsi="JohnSansCond Text Pro"/>
                    <w:noProof/>
                    <w:sz w:val="16"/>
                  </w:rPr>
                  <w:t>1</w:t>
                </w:r>
                <w:r w:rsidRPr="007174F8">
                  <w:rPr>
                    <w:rStyle w:val="slostrnky"/>
                    <w:rFonts w:ascii="JohnSansCond Text Pro" w:hAnsi="JohnSansCond Text Pro"/>
                    <w:sz w:val="16"/>
                  </w:rPr>
                  <w:fldChar w:fldCharType="end"/>
                </w:r>
                <w:r w:rsidRPr="007174F8">
                  <w:rPr>
                    <w:rStyle w:val="slostrnky"/>
                    <w:rFonts w:ascii="JohnSansCond Text Pro" w:hAnsi="JohnSansCond Text Pro"/>
                    <w:sz w:val="16"/>
                  </w:rPr>
                  <w:t>/</w:t>
                </w:r>
                <w:r w:rsidRPr="007174F8">
                  <w:rPr>
                    <w:rStyle w:val="slostrnky"/>
                    <w:rFonts w:ascii="JohnSansCond Text Pro" w:hAnsi="JohnSansCond Text Pro"/>
                    <w:sz w:val="16"/>
                  </w:rPr>
                  <w:fldChar w:fldCharType="begin"/>
                </w:r>
                <w:r w:rsidRPr="007174F8">
                  <w:rPr>
                    <w:rStyle w:val="slostrnky"/>
                    <w:rFonts w:ascii="JohnSansCond Text Pro" w:hAnsi="JohnSansCond Text Pro"/>
                    <w:sz w:val="16"/>
                  </w:rPr>
                  <w:instrText xml:space="preserve"> NUMPAGES </w:instrText>
                </w:r>
                <w:r w:rsidRPr="007174F8">
                  <w:rPr>
                    <w:rStyle w:val="slostrnky"/>
                    <w:rFonts w:ascii="JohnSansCond Text Pro" w:hAnsi="JohnSansCond Text Pro"/>
                    <w:sz w:val="16"/>
                  </w:rPr>
                  <w:fldChar w:fldCharType="separate"/>
                </w:r>
                <w:r w:rsidR="007C3DCA">
                  <w:rPr>
                    <w:rStyle w:val="slostrnky"/>
                    <w:rFonts w:ascii="JohnSansCond Text Pro" w:hAnsi="JohnSansCond Text Pro"/>
                    <w:noProof/>
                    <w:sz w:val="16"/>
                  </w:rPr>
                  <w:t>9</w:t>
                </w:r>
                <w:r w:rsidRPr="007174F8">
                  <w:rPr>
                    <w:rStyle w:val="slostrnky"/>
                    <w:rFonts w:ascii="JohnSansCond Text Pro" w:hAnsi="JohnSansCond Text Pro"/>
                    <w:sz w:val="16"/>
                  </w:rPr>
                  <w:fldChar w:fldCharType="end"/>
                </w:r>
              </w:p>
            </w:txbxContent>
          </v:textbox>
          <w10:wrap anchory="page"/>
          <w10:anchorlock/>
        </v:shape>
      </w:pict>
    </w:r>
    <w:r>
      <w:rPr>
        <w:noProof/>
      </w:rPr>
      <w:pict>
        <v:shape id="_x0000_s2050" type="#_x0000_t202" style="position:absolute;margin-left:451pt;margin-top:790.95pt;width:72.85pt;height:12.75pt;z-index:251658240;mso-position-vertical-relative:page" filled="f" stroked="f">
          <v:textbox style="mso-next-textbox:#_x0000_s2050;mso-fit-shape-to-text:t" inset="0,0,0,0">
            <w:txbxContent>
              <w:p w:rsidR="003E4635" w:rsidRPr="003E4635" w:rsidRDefault="003E4635" w:rsidP="003E4635">
                <w:pPr>
                  <w:jc w:val="center"/>
                  <w:rPr>
                    <w:rFonts w:ascii="John Sans Text Pro" w:hAnsi="John Sans Text Pro"/>
                  </w:rPr>
                </w:pPr>
                <w:r w:rsidRPr="003E4635">
                  <w:rPr>
                    <w:rStyle w:val="slostrnky"/>
                    <w:rFonts w:ascii="John Sans Text Pro" w:hAnsi="John Sans Text Pro"/>
                    <w:sz w:val="16"/>
                  </w:rPr>
                  <w:fldChar w:fldCharType="begin"/>
                </w:r>
                <w:r w:rsidRPr="003E4635">
                  <w:rPr>
                    <w:rStyle w:val="slostrnky"/>
                    <w:rFonts w:ascii="John Sans Text Pro" w:hAnsi="John Sans Text Pro"/>
                    <w:sz w:val="16"/>
                  </w:rPr>
                  <w:instrText xml:space="preserve"> PAGE </w:instrText>
                </w:r>
                <w:r w:rsidRPr="003E4635">
                  <w:rPr>
                    <w:rStyle w:val="slostrnky"/>
                    <w:rFonts w:ascii="John Sans Text Pro" w:hAnsi="John Sans Text Pro"/>
                    <w:sz w:val="16"/>
                  </w:rPr>
                  <w:fldChar w:fldCharType="separate"/>
                </w:r>
                <w:r w:rsidR="007C3DCA">
                  <w:rPr>
                    <w:rStyle w:val="slostrnky"/>
                    <w:rFonts w:ascii="John Sans Text Pro" w:hAnsi="John Sans Text Pro"/>
                    <w:noProof/>
                    <w:sz w:val="16"/>
                  </w:rPr>
                  <w:t>1</w:t>
                </w:r>
                <w:r w:rsidRPr="003E4635">
                  <w:rPr>
                    <w:rStyle w:val="slostrnky"/>
                    <w:rFonts w:ascii="John Sans Text Pro" w:hAnsi="John Sans Text Pro"/>
                    <w:sz w:val="16"/>
                  </w:rPr>
                  <w:fldChar w:fldCharType="end"/>
                </w:r>
                <w:r w:rsidRPr="003E4635">
                  <w:rPr>
                    <w:rStyle w:val="slostrnky"/>
                    <w:rFonts w:ascii="John Sans Text Pro" w:hAnsi="John Sans Text Pro"/>
                    <w:sz w:val="16"/>
                  </w:rPr>
                  <w:t>/</w:t>
                </w:r>
                <w:r w:rsidRPr="003E4635">
                  <w:rPr>
                    <w:rStyle w:val="slostrnky"/>
                    <w:rFonts w:ascii="John Sans Text Pro" w:hAnsi="John Sans Text Pro"/>
                    <w:sz w:val="16"/>
                  </w:rPr>
                  <w:fldChar w:fldCharType="begin"/>
                </w:r>
                <w:r w:rsidRPr="003E4635">
                  <w:rPr>
                    <w:rStyle w:val="slostrnky"/>
                    <w:rFonts w:ascii="John Sans Text Pro" w:hAnsi="John Sans Text Pro"/>
                    <w:sz w:val="16"/>
                  </w:rPr>
                  <w:instrText xml:space="preserve"> NUMPAGES </w:instrText>
                </w:r>
                <w:r w:rsidRPr="003E4635">
                  <w:rPr>
                    <w:rStyle w:val="slostrnky"/>
                    <w:rFonts w:ascii="John Sans Text Pro" w:hAnsi="John Sans Text Pro"/>
                    <w:sz w:val="16"/>
                  </w:rPr>
                  <w:fldChar w:fldCharType="separate"/>
                </w:r>
                <w:r w:rsidR="007C3DCA">
                  <w:rPr>
                    <w:rStyle w:val="slostrnky"/>
                    <w:rFonts w:ascii="John Sans Text Pro" w:hAnsi="John Sans Text Pro"/>
                    <w:noProof/>
                    <w:sz w:val="16"/>
                  </w:rPr>
                  <w:t>9</w:t>
                </w:r>
                <w:r w:rsidRPr="003E4635">
                  <w:rPr>
                    <w:rStyle w:val="slostrnky"/>
                    <w:rFonts w:ascii="John Sans Text Pro" w:hAnsi="John Sans Text Pro"/>
                    <w:sz w:val="16"/>
                  </w:rPr>
                  <w:fldChar w:fldCharType="end"/>
                </w:r>
              </w:p>
            </w:txbxContent>
          </v:textbox>
          <w10:wrap anchory="page"/>
          <w10:anchorlock/>
        </v:shape>
      </w:pict>
    </w:r>
    <w:r>
      <w:rPr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31.5p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C7" w:rsidRDefault="004D7CC7">
      <w:r>
        <w:separator/>
      </w:r>
    </w:p>
  </w:footnote>
  <w:footnote w:type="continuationSeparator" w:id="0">
    <w:p w:rsidR="004D7CC7" w:rsidRDefault="004D7CC7">
      <w:r>
        <w:continuationSeparator/>
      </w:r>
    </w:p>
  </w:footnote>
  <w:footnote w:type="continuationNotice" w:id="1">
    <w:p w:rsidR="004D7CC7" w:rsidRDefault="004D7CC7"/>
  </w:footnote>
  <w:footnote w:id="2">
    <w:p w:rsidR="001A65A4" w:rsidRPr="00141A15" w:rsidRDefault="001A65A4">
      <w:pPr>
        <w:pStyle w:val="Textpoznpodarou"/>
        <w:rPr>
          <w:rFonts w:ascii="Arial" w:hAnsi="Arial" w:cs="Arial"/>
          <w:sz w:val="18"/>
          <w:szCs w:val="18"/>
        </w:rPr>
      </w:pPr>
      <w:r w:rsidRPr="00141A15">
        <w:rPr>
          <w:rStyle w:val="Znakapoznpodarou"/>
          <w:rFonts w:ascii="Arial" w:hAnsi="Arial" w:cs="Arial"/>
          <w:sz w:val="18"/>
          <w:szCs w:val="18"/>
        </w:rPr>
        <w:footnoteRef/>
      </w:r>
      <w:r w:rsidRPr="00141A15">
        <w:rPr>
          <w:rFonts w:ascii="Arial" w:hAnsi="Arial" w:cs="Arial"/>
          <w:sz w:val="18"/>
          <w:szCs w:val="18"/>
        </w:rPr>
        <w:t xml:space="preserve"> Závazné šablony P1, P2 a P3 budou kontrolní laboratoři předány v elektronické podobě po podpisu smlouvy. Úpravu šablon</w:t>
      </w:r>
      <w:r w:rsidR="00E30FF2" w:rsidRPr="00141A15">
        <w:rPr>
          <w:rFonts w:ascii="Arial" w:hAnsi="Arial" w:cs="Arial"/>
          <w:sz w:val="18"/>
          <w:szCs w:val="18"/>
        </w:rPr>
        <w:t>y</w:t>
      </w:r>
      <w:r w:rsidRPr="00141A15">
        <w:rPr>
          <w:rFonts w:ascii="Arial" w:hAnsi="Arial" w:cs="Arial"/>
          <w:sz w:val="18"/>
          <w:szCs w:val="18"/>
        </w:rPr>
        <w:t xml:space="preserve"> lze provést pouze po předchozím odsouhlasení Fondem.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7C8"/>
    <w:multiLevelType w:val="multilevel"/>
    <w:tmpl w:val="CE5E86BE"/>
    <w:lvl w:ilvl="0">
      <w:start w:val="1"/>
      <w:numFmt w:val="decimal"/>
      <w:pStyle w:val="cislovani1"/>
      <w:suff w:val="space"/>
      <w:lvlText w:val="Část %1 –"/>
      <w:lvlJc w:val="left"/>
      <w:pPr>
        <w:ind w:left="8648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567"/>
        </w:tabs>
        <w:ind w:left="567" w:hanging="113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141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67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3"/>
        </w:tabs>
        <w:ind w:left="3753" w:hanging="1440"/>
      </w:pPr>
      <w:rPr>
        <w:rFonts w:hint="default"/>
      </w:rPr>
    </w:lvl>
  </w:abstractNum>
  <w:abstractNum w:abstractNumId="1">
    <w:nsid w:val="096B720F"/>
    <w:multiLevelType w:val="multilevel"/>
    <w:tmpl w:val="E4BCAEE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44CB5D9E"/>
    <w:multiLevelType w:val="multilevel"/>
    <w:tmpl w:val="946A0AF2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3">
    <w:nsid w:val="4D575A9E"/>
    <w:multiLevelType w:val="hybridMultilevel"/>
    <w:tmpl w:val="B9406CC0"/>
    <w:lvl w:ilvl="0" w:tplc="960836DA">
      <w:start w:val="6"/>
      <w:numFmt w:val="bullet"/>
      <w:lvlText w:val="-"/>
      <w:lvlJc w:val="left"/>
      <w:pPr>
        <w:ind w:left="1770" w:hanging="360"/>
      </w:pPr>
      <w:rPr>
        <w:rFonts w:ascii="JohnSans Text Pro" w:eastAsia="Times New Roman" w:hAnsi="JohnSans Text Pro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714E7FE0"/>
    <w:multiLevelType w:val="multilevel"/>
    <w:tmpl w:val="F1E8E7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7C627CDF"/>
    <w:multiLevelType w:val="multilevel"/>
    <w:tmpl w:val="835CD908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4271"/>
    <w:rsid w:val="00003EEF"/>
    <w:rsid w:val="000318FF"/>
    <w:rsid w:val="000354A9"/>
    <w:rsid w:val="000431B1"/>
    <w:rsid w:val="00051434"/>
    <w:rsid w:val="00055B3F"/>
    <w:rsid w:val="00061156"/>
    <w:rsid w:val="0006135F"/>
    <w:rsid w:val="00066633"/>
    <w:rsid w:val="00066F25"/>
    <w:rsid w:val="000731D6"/>
    <w:rsid w:val="00073E58"/>
    <w:rsid w:val="00075656"/>
    <w:rsid w:val="00083CC0"/>
    <w:rsid w:val="00086178"/>
    <w:rsid w:val="000A3E5E"/>
    <w:rsid w:val="000A43EC"/>
    <w:rsid w:val="000A4E31"/>
    <w:rsid w:val="000B2FF4"/>
    <w:rsid w:val="000B7349"/>
    <w:rsid w:val="000C085F"/>
    <w:rsid w:val="000C2D0B"/>
    <w:rsid w:val="000C5C40"/>
    <w:rsid w:val="000D0D68"/>
    <w:rsid w:val="000D5C33"/>
    <w:rsid w:val="000D6392"/>
    <w:rsid w:val="000D796B"/>
    <w:rsid w:val="000E583B"/>
    <w:rsid w:val="000E707F"/>
    <w:rsid w:val="000F30CC"/>
    <w:rsid w:val="000F528A"/>
    <w:rsid w:val="000F7580"/>
    <w:rsid w:val="00103F2A"/>
    <w:rsid w:val="00104826"/>
    <w:rsid w:val="00104A9A"/>
    <w:rsid w:val="0010623B"/>
    <w:rsid w:val="001234D6"/>
    <w:rsid w:val="001324E8"/>
    <w:rsid w:val="00135BBD"/>
    <w:rsid w:val="00135E08"/>
    <w:rsid w:val="00140792"/>
    <w:rsid w:val="001408E8"/>
    <w:rsid w:val="00140FEB"/>
    <w:rsid w:val="00141A15"/>
    <w:rsid w:val="001460BA"/>
    <w:rsid w:val="00147E0E"/>
    <w:rsid w:val="00163457"/>
    <w:rsid w:val="00177B90"/>
    <w:rsid w:val="001811C0"/>
    <w:rsid w:val="00181C5C"/>
    <w:rsid w:val="0019348F"/>
    <w:rsid w:val="00194D51"/>
    <w:rsid w:val="001A48B5"/>
    <w:rsid w:val="001A6206"/>
    <w:rsid w:val="001A65A4"/>
    <w:rsid w:val="001B4475"/>
    <w:rsid w:val="001B4AE9"/>
    <w:rsid w:val="001C3A56"/>
    <w:rsid w:val="001C4D6F"/>
    <w:rsid w:val="001D518E"/>
    <w:rsid w:val="001D5D48"/>
    <w:rsid w:val="001E0495"/>
    <w:rsid w:val="001E34F1"/>
    <w:rsid w:val="001F21EF"/>
    <w:rsid w:val="001F3AE3"/>
    <w:rsid w:val="001F6DA2"/>
    <w:rsid w:val="00200EDF"/>
    <w:rsid w:val="0020267B"/>
    <w:rsid w:val="0021284E"/>
    <w:rsid w:val="00214271"/>
    <w:rsid w:val="00221613"/>
    <w:rsid w:val="002222B1"/>
    <w:rsid w:val="002254F8"/>
    <w:rsid w:val="00225566"/>
    <w:rsid w:val="00233883"/>
    <w:rsid w:val="00245990"/>
    <w:rsid w:val="002619A4"/>
    <w:rsid w:val="002678C0"/>
    <w:rsid w:val="00270674"/>
    <w:rsid w:val="00272CDC"/>
    <w:rsid w:val="00282AE8"/>
    <w:rsid w:val="002878F2"/>
    <w:rsid w:val="00294EEB"/>
    <w:rsid w:val="00296B2B"/>
    <w:rsid w:val="002B05B7"/>
    <w:rsid w:val="002B315B"/>
    <w:rsid w:val="002B7D5C"/>
    <w:rsid w:val="002B7D7C"/>
    <w:rsid w:val="002C07B6"/>
    <w:rsid w:val="002C4375"/>
    <w:rsid w:val="002C7640"/>
    <w:rsid w:val="002C7AC1"/>
    <w:rsid w:val="002C7E7F"/>
    <w:rsid w:val="002D28FE"/>
    <w:rsid w:val="002D7A89"/>
    <w:rsid w:val="002E606B"/>
    <w:rsid w:val="002E7392"/>
    <w:rsid w:val="002F1B7C"/>
    <w:rsid w:val="002F64EA"/>
    <w:rsid w:val="00303FB1"/>
    <w:rsid w:val="00310268"/>
    <w:rsid w:val="0031233A"/>
    <w:rsid w:val="00312BDA"/>
    <w:rsid w:val="00320292"/>
    <w:rsid w:val="00325363"/>
    <w:rsid w:val="003465A9"/>
    <w:rsid w:val="00354370"/>
    <w:rsid w:val="0036265D"/>
    <w:rsid w:val="00364462"/>
    <w:rsid w:val="0038087A"/>
    <w:rsid w:val="003A68C1"/>
    <w:rsid w:val="003A7446"/>
    <w:rsid w:val="003B06DF"/>
    <w:rsid w:val="003B3E89"/>
    <w:rsid w:val="003B6581"/>
    <w:rsid w:val="003B68F9"/>
    <w:rsid w:val="003B74C9"/>
    <w:rsid w:val="003C01BA"/>
    <w:rsid w:val="003D03D9"/>
    <w:rsid w:val="003D6013"/>
    <w:rsid w:val="003E24AB"/>
    <w:rsid w:val="003E4635"/>
    <w:rsid w:val="003F7435"/>
    <w:rsid w:val="004055D6"/>
    <w:rsid w:val="00414FE6"/>
    <w:rsid w:val="00415CF2"/>
    <w:rsid w:val="004400AA"/>
    <w:rsid w:val="00446ACF"/>
    <w:rsid w:val="0045220E"/>
    <w:rsid w:val="00456CB9"/>
    <w:rsid w:val="004609FF"/>
    <w:rsid w:val="0046466A"/>
    <w:rsid w:val="0047204D"/>
    <w:rsid w:val="004825EB"/>
    <w:rsid w:val="004860C2"/>
    <w:rsid w:val="004A2978"/>
    <w:rsid w:val="004A3037"/>
    <w:rsid w:val="004B2679"/>
    <w:rsid w:val="004B3ACD"/>
    <w:rsid w:val="004B7E2E"/>
    <w:rsid w:val="004C113D"/>
    <w:rsid w:val="004C11E2"/>
    <w:rsid w:val="004C1567"/>
    <w:rsid w:val="004C5391"/>
    <w:rsid w:val="004C6EC5"/>
    <w:rsid w:val="004D7CC7"/>
    <w:rsid w:val="004E41B0"/>
    <w:rsid w:val="004E6E80"/>
    <w:rsid w:val="00505470"/>
    <w:rsid w:val="005064DC"/>
    <w:rsid w:val="005136BF"/>
    <w:rsid w:val="005160D3"/>
    <w:rsid w:val="00516708"/>
    <w:rsid w:val="00522BFB"/>
    <w:rsid w:val="005270CC"/>
    <w:rsid w:val="005410A2"/>
    <w:rsid w:val="00541E42"/>
    <w:rsid w:val="005421B9"/>
    <w:rsid w:val="005539BA"/>
    <w:rsid w:val="00553BCC"/>
    <w:rsid w:val="00555C78"/>
    <w:rsid w:val="0055703A"/>
    <w:rsid w:val="00557631"/>
    <w:rsid w:val="00561D34"/>
    <w:rsid w:val="00562BEF"/>
    <w:rsid w:val="00571B7B"/>
    <w:rsid w:val="00593242"/>
    <w:rsid w:val="0059503B"/>
    <w:rsid w:val="005A491C"/>
    <w:rsid w:val="005C7F66"/>
    <w:rsid w:val="005D04CA"/>
    <w:rsid w:val="005D6FBF"/>
    <w:rsid w:val="005F2C42"/>
    <w:rsid w:val="005F5BBC"/>
    <w:rsid w:val="00602869"/>
    <w:rsid w:val="0060413F"/>
    <w:rsid w:val="00607385"/>
    <w:rsid w:val="00612755"/>
    <w:rsid w:val="00626116"/>
    <w:rsid w:val="006266D7"/>
    <w:rsid w:val="006354FA"/>
    <w:rsid w:val="0063590B"/>
    <w:rsid w:val="00635F9E"/>
    <w:rsid w:val="006450C1"/>
    <w:rsid w:val="0064706C"/>
    <w:rsid w:val="006521A1"/>
    <w:rsid w:val="00653869"/>
    <w:rsid w:val="0065667F"/>
    <w:rsid w:val="006604CF"/>
    <w:rsid w:val="0067030B"/>
    <w:rsid w:val="006748C7"/>
    <w:rsid w:val="00685D05"/>
    <w:rsid w:val="006C34D6"/>
    <w:rsid w:val="006C386B"/>
    <w:rsid w:val="006D048C"/>
    <w:rsid w:val="006D2864"/>
    <w:rsid w:val="006D3F6D"/>
    <w:rsid w:val="006D7978"/>
    <w:rsid w:val="006D7A9E"/>
    <w:rsid w:val="006E693F"/>
    <w:rsid w:val="006E7B54"/>
    <w:rsid w:val="006F7103"/>
    <w:rsid w:val="00715181"/>
    <w:rsid w:val="00716CF3"/>
    <w:rsid w:val="007172CD"/>
    <w:rsid w:val="007174F8"/>
    <w:rsid w:val="00717527"/>
    <w:rsid w:val="0072074A"/>
    <w:rsid w:val="00723A30"/>
    <w:rsid w:val="0072425C"/>
    <w:rsid w:val="00724320"/>
    <w:rsid w:val="007246B6"/>
    <w:rsid w:val="00734A82"/>
    <w:rsid w:val="00740B50"/>
    <w:rsid w:val="00753202"/>
    <w:rsid w:val="007549F4"/>
    <w:rsid w:val="007624AC"/>
    <w:rsid w:val="0077280A"/>
    <w:rsid w:val="007736AB"/>
    <w:rsid w:val="00780F05"/>
    <w:rsid w:val="00784F66"/>
    <w:rsid w:val="00796EB4"/>
    <w:rsid w:val="00797E8F"/>
    <w:rsid w:val="007A252C"/>
    <w:rsid w:val="007A794C"/>
    <w:rsid w:val="007B45FD"/>
    <w:rsid w:val="007C0E5C"/>
    <w:rsid w:val="007C1510"/>
    <w:rsid w:val="007C1BE5"/>
    <w:rsid w:val="007C25DE"/>
    <w:rsid w:val="007C3C82"/>
    <w:rsid w:val="007C3DCA"/>
    <w:rsid w:val="007C42F8"/>
    <w:rsid w:val="007C6158"/>
    <w:rsid w:val="007D67DC"/>
    <w:rsid w:val="007D7264"/>
    <w:rsid w:val="007E17C1"/>
    <w:rsid w:val="007F1999"/>
    <w:rsid w:val="007F19C8"/>
    <w:rsid w:val="007F6904"/>
    <w:rsid w:val="008014AF"/>
    <w:rsid w:val="0080595C"/>
    <w:rsid w:val="0082118A"/>
    <w:rsid w:val="008251BA"/>
    <w:rsid w:val="008279C1"/>
    <w:rsid w:val="00832BD7"/>
    <w:rsid w:val="0083697D"/>
    <w:rsid w:val="00837904"/>
    <w:rsid w:val="00837D27"/>
    <w:rsid w:val="0084116E"/>
    <w:rsid w:val="008447E1"/>
    <w:rsid w:val="00845110"/>
    <w:rsid w:val="0084535A"/>
    <w:rsid w:val="00845C13"/>
    <w:rsid w:val="008551FB"/>
    <w:rsid w:val="008607AA"/>
    <w:rsid w:val="00874B91"/>
    <w:rsid w:val="0088112A"/>
    <w:rsid w:val="00885DF2"/>
    <w:rsid w:val="00891E1E"/>
    <w:rsid w:val="008A050D"/>
    <w:rsid w:val="008A38C0"/>
    <w:rsid w:val="008B49B0"/>
    <w:rsid w:val="008C17DD"/>
    <w:rsid w:val="008C28B0"/>
    <w:rsid w:val="008C4B87"/>
    <w:rsid w:val="008C730B"/>
    <w:rsid w:val="008D2F97"/>
    <w:rsid w:val="008D53EA"/>
    <w:rsid w:val="008E007B"/>
    <w:rsid w:val="008E36D0"/>
    <w:rsid w:val="008E5A73"/>
    <w:rsid w:val="008E6D6F"/>
    <w:rsid w:val="008E790F"/>
    <w:rsid w:val="008E7B50"/>
    <w:rsid w:val="008F7B25"/>
    <w:rsid w:val="00902AF3"/>
    <w:rsid w:val="00911BF4"/>
    <w:rsid w:val="009146EA"/>
    <w:rsid w:val="0092074F"/>
    <w:rsid w:val="009213C0"/>
    <w:rsid w:val="00927F8D"/>
    <w:rsid w:val="00932676"/>
    <w:rsid w:val="0093722F"/>
    <w:rsid w:val="00937778"/>
    <w:rsid w:val="009423BA"/>
    <w:rsid w:val="0094485B"/>
    <w:rsid w:val="00953CAE"/>
    <w:rsid w:val="009574D6"/>
    <w:rsid w:val="00967EFA"/>
    <w:rsid w:val="00972F4B"/>
    <w:rsid w:val="00975448"/>
    <w:rsid w:val="00976013"/>
    <w:rsid w:val="009863F0"/>
    <w:rsid w:val="0099101B"/>
    <w:rsid w:val="00997295"/>
    <w:rsid w:val="009B6383"/>
    <w:rsid w:val="009D686D"/>
    <w:rsid w:val="009E64D6"/>
    <w:rsid w:val="009F08B8"/>
    <w:rsid w:val="00A01537"/>
    <w:rsid w:val="00A12E3C"/>
    <w:rsid w:val="00A138E3"/>
    <w:rsid w:val="00A412BD"/>
    <w:rsid w:val="00A51A95"/>
    <w:rsid w:val="00A61C23"/>
    <w:rsid w:val="00A63520"/>
    <w:rsid w:val="00A918B7"/>
    <w:rsid w:val="00A93E38"/>
    <w:rsid w:val="00AB07F7"/>
    <w:rsid w:val="00AB2F60"/>
    <w:rsid w:val="00AB3C8D"/>
    <w:rsid w:val="00AB555E"/>
    <w:rsid w:val="00AD5234"/>
    <w:rsid w:val="00AF26D3"/>
    <w:rsid w:val="00AF4DF5"/>
    <w:rsid w:val="00AF5EF8"/>
    <w:rsid w:val="00B21C6C"/>
    <w:rsid w:val="00B313B3"/>
    <w:rsid w:val="00B35500"/>
    <w:rsid w:val="00B45F08"/>
    <w:rsid w:val="00B5407E"/>
    <w:rsid w:val="00B54908"/>
    <w:rsid w:val="00B61035"/>
    <w:rsid w:val="00B623E1"/>
    <w:rsid w:val="00B670F0"/>
    <w:rsid w:val="00B67A8C"/>
    <w:rsid w:val="00B736AA"/>
    <w:rsid w:val="00B81384"/>
    <w:rsid w:val="00B95735"/>
    <w:rsid w:val="00B961C3"/>
    <w:rsid w:val="00BB5111"/>
    <w:rsid w:val="00BB67AE"/>
    <w:rsid w:val="00BC6E9D"/>
    <w:rsid w:val="00BD7672"/>
    <w:rsid w:val="00BE33F2"/>
    <w:rsid w:val="00BE5DEB"/>
    <w:rsid w:val="00BE7927"/>
    <w:rsid w:val="00BF4BBE"/>
    <w:rsid w:val="00BF51B3"/>
    <w:rsid w:val="00C0757C"/>
    <w:rsid w:val="00C11961"/>
    <w:rsid w:val="00C26C40"/>
    <w:rsid w:val="00C301A1"/>
    <w:rsid w:val="00C33B30"/>
    <w:rsid w:val="00C37313"/>
    <w:rsid w:val="00C53816"/>
    <w:rsid w:val="00C56DC4"/>
    <w:rsid w:val="00C62FBF"/>
    <w:rsid w:val="00C63BF0"/>
    <w:rsid w:val="00C649B3"/>
    <w:rsid w:val="00C670F6"/>
    <w:rsid w:val="00C67463"/>
    <w:rsid w:val="00C67681"/>
    <w:rsid w:val="00C715F6"/>
    <w:rsid w:val="00C91F1D"/>
    <w:rsid w:val="00C92259"/>
    <w:rsid w:val="00C92890"/>
    <w:rsid w:val="00C93574"/>
    <w:rsid w:val="00C97647"/>
    <w:rsid w:val="00CA3563"/>
    <w:rsid w:val="00CB093F"/>
    <w:rsid w:val="00CB4C1E"/>
    <w:rsid w:val="00CB6D95"/>
    <w:rsid w:val="00CB6F05"/>
    <w:rsid w:val="00CD65D1"/>
    <w:rsid w:val="00CE4EB8"/>
    <w:rsid w:val="00CE501E"/>
    <w:rsid w:val="00CE76DF"/>
    <w:rsid w:val="00CE79C6"/>
    <w:rsid w:val="00CE7D0B"/>
    <w:rsid w:val="00D00666"/>
    <w:rsid w:val="00D0253B"/>
    <w:rsid w:val="00D03079"/>
    <w:rsid w:val="00D0514D"/>
    <w:rsid w:val="00D11642"/>
    <w:rsid w:val="00D1216F"/>
    <w:rsid w:val="00D16BD7"/>
    <w:rsid w:val="00D202DC"/>
    <w:rsid w:val="00D20CD2"/>
    <w:rsid w:val="00D24B16"/>
    <w:rsid w:val="00D252B1"/>
    <w:rsid w:val="00D27279"/>
    <w:rsid w:val="00D33B90"/>
    <w:rsid w:val="00D35805"/>
    <w:rsid w:val="00D500FB"/>
    <w:rsid w:val="00D5331E"/>
    <w:rsid w:val="00D5560F"/>
    <w:rsid w:val="00D56030"/>
    <w:rsid w:val="00D63095"/>
    <w:rsid w:val="00D64545"/>
    <w:rsid w:val="00D646EC"/>
    <w:rsid w:val="00D74861"/>
    <w:rsid w:val="00D74B3B"/>
    <w:rsid w:val="00D7527C"/>
    <w:rsid w:val="00D77DB5"/>
    <w:rsid w:val="00D80426"/>
    <w:rsid w:val="00D833B5"/>
    <w:rsid w:val="00D96B4B"/>
    <w:rsid w:val="00DB30A0"/>
    <w:rsid w:val="00DB4146"/>
    <w:rsid w:val="00DB4581"/>
    <w:rsid w:val="00DB6048"/>
    <w:rsid w:val="00DC087F"/>
    <w:rsid w:val="00DD070F"/>
    <w:rsid w:val="00DD419A"/>
    <w:rsid w:val="00DE7DC8"/>
    <w:rsid w:val="00DF6501"/>
    <w:rsid w:val="00E06CE5"/>
    <w:rsid w:val="00E109A1"/>
    <w:rsid w:val="00E15415"/>
    <w:rsid w:val="00E21F36"/>
    <w:rsid w:val="00E30FF2"/>
    <w:rsid w:val="00E31858"/>
    <w:rsid w:val="00E34B84"/>
    <w:rsid w:val="00E35534"/>
    <w:rsid w:val="00E40430"/>
    <w:rsid w:val="00E42097"/>
    <w:rsid w:val="00E44F32"/>
    <w:rsid w:val="00E707A8"/>
    <w:rsid w:val="00E725F0"/>
    <w:rsid w:val="00E9390A"/>
    <w:rsid w:val="00E96749"/>
    <w:rsid w:val="00EA2EA3"/>
    <w:rsid w:val="00EA35FC"/>
    <w:rsid w:val="00EC04E4"/>
    <w:rsid w:val="00ED43DB"/>
    <w:rsid w:val="00ED581A"/>
    <w:rsid w:val="00EE09F2"/>
    <w:rsid w:val="00EF0E71"/>
    <w:rsid w:val="00EF1DD8"/>
    <w:rsid w:val="00F003A8"/>
    <w:rsid w:val="00F01125"/>
    <w:rsid w:val="00F123A1"/>
    <w:rsid w:val="00F209A5"/>
    <w:rsid w:val="00F24282"/>
    <w:rsid w:val="00F25E38"/>
    <w:rsid w:val="00F315C4"/>
    <w:rsid w:val="00F341D7"/>
    <w:rsid w:val="00F6171C"/>
    <w:rsid w:val="00F750E6"/>
    <w:rsid w:val="00F766B6"/>
    <w:rsid w:val="00F82E44"/>
    <w:rsid w:val="00F911AA"/>
    <w:rsid w:val="00F961C1"/>
    <w:rsid w:val="00FB1DF2"/>
    <w:rsid w:val="00FB25E6"/>
    <w:rsid w:val="00FC340C"/>
    <w:rsid w:val="00FC6D97"/>
    <w:rsid w:val="00FC78A1"/>
    <w:rsid w:val="00FD0F39"/>
    <w:rsid w:val="00FE0694"/>
    <w:rsid w:val="00FE3E1E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3EA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D53EA"/>
    <w:pPr>
      <w:keepNext/>
      <w:tabs>
        <w:tab w:val="num" w:pos="720"/>
      </w:tabs>
      <w:ind w:left="720" w:hanging="720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qFormat/>
    <w:rsid w:val="008D53EA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8E5A73"/>
    <w:pPr>
      <w:keepNext/>
      <w:numPr>
        <w:numId w:val="1"/>
      </w:numPr>
      <w:jc w:val="both"/>
      <w:outlineLvl w:val="2"/>
    </w:pPr>
    <w:rPr>
      <w:b/>
      <w:caps/>
    </w:rPr>
  </w:style>
  <w:style w:type="paragraph" w:styleId="Nadpis4">
    <w:name w:val="heading 4"/>
    <w:basedOn w:val="Normln"/>
    <w:next w:val="Normln"/>
    <w:link w:val="Nadpis4Char"/>
    <w:uiPriority w:val="9"/>
    <w:qFormat/>
    <w:rsid w:val="008D53EA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rsid w:val="008D53EA"/>
    <w:pPr>
      <w:keepNext/>
      <w:jc w:val="both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qFormat/>
    <w:rsid w:val="00891E1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8D53EA"/>
    <w:rPr>
      <w:b/>
      <w:sz w:val="24"/>
    </w:rPr>
  </w:style>
  <w:style w:type="character" w:customStyle="1" w:styleId="Nadpis2Char">
    <w:name w:val="Nadpis 2 Char"/>
    <w:link w:val="Nadpis2"/>
    <w:uiPriority w:val="9"/>
    <w:semiHidden/>
    <w:locked/>
    <w:rsid w:val="008D53EA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"/>
    <w:locked/>
    <w:rsid w:val="008E5A73"/>
    <w:rPr>
      <w:b/>
      <w:caps/>
      <w:sz w:val="24"/>
    </w:rPr>
  </w:style>
  <w:style w:type="character" w:customStyle="1" w:styleId="Nadpis4Char">
    <w:name w:val="Nadpis 4 Char"/>
    <w:link w:val="Nadpis4"/>
    <w:uiPriority w:val="9"/>
    <w:semiHidden/>
    <w:locked/>
    <w:rsid w:val="008D53E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"/>
    <w:semiHidden/>
    <w:locked/>
    <w:rsid w:val="008D53E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"/>
    <w:locked/>
    <w:rsid w:val="00891E1E"/>
    <w:rPr>
      <w:b/>
      <w:sz w:val="22"/>
    </w:rPr>
  </w:style>
  <w:style w:type="paragraph" w:styleId="Rozloendokumentu">
    <w:name w:val="Document Map"/>
    <w:basedOn w:val="Normln"/>
    <w:link w:val="RozloendokumentuChar"/>
    <w:uiPriority w:val="99"/>
    <w:semiHidden/>
    <w:rsid w:val="008D53E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D53EA"/>
    <w:rPr>
      <w:rFonts w:ascii="Tahoma" w:hAnsi="Tahoma"/>
      <w:sz w:val="16"/>
    </w:rPr>
  </w:style>
  <w:style w:type="paragraph" w:styleId="Zkladntext">
    <w:name w:val="Body Text"/>
    <w:basedOn w:val="Normln"/>
    <w:link w:val="ZkladntextChar"/>
    <w:uiPriority w:val="99"/>
    <w:rsid w:val="008D53EA"/>
    <w:pPr>
      <w:widowControl w:val="0"/>
    </w:pPr>
    <w:rPr>
      <w:color w:val="000000"/>
    </w:rPr>
  </w:style>
  <w:style w:type="character" w:customStyle="1" w:styleId="ZkladntextChar">
    <w:name w:val="Základní text Char"/>
    <w:link w:val="Zkladntext"/>
    <w:locked/>
    <w:rsid w:val="008D53EA"/>
    <w:rPr>
      <w:sz w:val="24"/>
    </w:rPr>
  </w:style>
  <w:style w:type="paragraph" w:styleId="Zpat">
    <w:name w:val="footer"/>
    <w:basedOn w:val="Normln"/>
    <w:link w:val="ZpatChar"/>
    <w:uiPriority w:val="99"/>
    <w:rsid w:val="008D53EA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semiHidden/>
    <w:locked/>
    <w:rsid w:val="008D53EA"/>
    <w:rPr>
      <w:sz w:val="24"/>
    </w:rPr>
  </w:style>
  <w:style w:type="paragraph" w:styleId="Zkladntext2">
    <w:name w:val="Body Text 2"/>
    <w:basedOn w:val="Normln"/>
    <w:link w:val="Zkladntext2Char"/>
    <w:uiPriority w:val="99"/>
    <w:rsid w:val="008D53EA"/>
    <w:pPr>
      <w:jc w:val="both"/>
    </w:pPr>
  </w:style>
  <w:style w:type="character" w:customStyle="1" w:styleId="Zkladntext2Char">
    <w:name w:val="Základní text 2 Char"/>
    <w:link w:val="Zkladntext2"/>
    <w:uiPriority w:val="99"/>
    <w:semiHidden/>
    <w:locked/>
    <w:rsid w:val="008D53EA"/>
    <w:rPr>
      <w:sz w:val="24"/>
    </w:rPr>
  </w:style>
  <w:style w:type="paragraph" w:styleId="Nzev">
    <w:name w:val="Title"/>
    <w:basedOn w:val="Normln"/>
    <w:link w:val="NzevChar"/>
    <w:uiPriority w:val="10"/>
    <w:qFormat/>
    <w:rsid w:val="008D53EA"/>
    <w:pPr>
      <w:jc w:val="center"/>
    </w:pPr>
    <w:rPr>
      <w:b/>
      <w:sz w:val="40"/>
    </w:rPr>
  </w:style>
  <w:style w:type="character" w:customStyle="1" w:styleId="NzevChar">
    <w:name w:val="Název Char"/>
    <w:link w:val="Nzev"/>
    <w:uiPriority w:val="10"/>
    <w:locked/>
    <w:rsid w:val="008D53EA"/>
    <w:rPr>
      <w:rFonts w:ascii="Cambria" w:hAnsi="Cambria"/>
      <w:b/>
      <w:kern w:val="28"/>
      <w:sz w:val="32"/>
    </w:rPr>
  </w:style>
  <w:style w:type="paragraph" w:styleId="Zkladntextodsazen">
    <w:name w:val="Body Text Indent"/>
    <w:basedOn w:val="Normln"/>
    <w:link w:val="ZkladntextodsazenChar"/>
    <w:uiPriority w:val="99"/>
    <w:rsid w:val="008D53EA"/>
    <w:pPr>
      <w:ind w:left="426" w:hanging="426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D53EA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8D53EA"/>
    <w:pPr>
      <w:ind w:left="284" w:hanging="426"/>
      <w:jc w:val="both"/>
    </w:pPr>
    <w:rPr>
      <w:u w:val="singl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D53EA"/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8D53EA"/>
    <w:pPr>
      <w:ind w:left="284" w:hanging="28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D53EA"/>
    <w:rPr>
      <w:sz w:val="16"/>
    </w:rPr>
  </w:style>
  <w:style w:type="paragraph" w:styleId="Zkladntext3">
    <w:name w:val="Body Text 3"/>
    <w:basedOn w:val="Normln"/>
    <w:link w:val="Zkladntext3Char"/>
    <w:uiPriority w:val="99"/>
    <w:rsid w:val="008D53EA"/>
    <w:pPr>
      <w:jc w:val="both"/>
    </w:pPr>
    <w:rPr>
      <w:i/>
      <w:u w:val="single"/>
    </w:rPr>
  </w:style>
  <w:style w:type="character" w:customStyle="1" w:styleId="Zkladntext3Char">
    <w:name w:val="Základní text 3 Char"/>
    <w:link w:val="Zkladntext3"/>
    <w:uiPriority w:val="99"/>
    <w:semiHidden/>
    <w:locked/>
    <w:rsid w:val="008D53EA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061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D53EA"/>
    <w:rPr>
      <w:rFonts w:ascii="Tahoma" w:hAnsi="Tahoma"/>
      <w:sz w:val="16"/>
    </w:rPr>
  </w:style>
  <w:style w:type="paragraph" w:styleId="Zhlav">
    <w:name w:val="header"/>
    <w:basedOn w:val="Normln"/>
    <w:link w:val="ZhlavChar"/>
    <w:uiPriority w:val="99"/>
    <w:rsid w:val="004E41B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D53EA"/>
    <w:rPr>
      <w:sz w:val="24"/>
    </w:rPr>
  </w:style>
  <w:style w:type="character" w:styleId="slostrnky">
    <w:name w:val="page number"/>
    <w:uiPriority w:val="99"/>
    <w:rsid w:val="004E41B0"/>
  </w:style>
  <w:style w:type="paragraph" w:customStyle="1" w:styleId="Podpis-tabulator9">
    <w:name w:val="Podpis - tabulator 9"/>
    <w:basedOn w:val="Normln"/>
    <w:next w:val="Normln"/>
    <w:rsid w:val="008551FB"/>
    <w:pPr>
      <w:tabs>
        <w:tab w:val="left" w:pos="5103"/>
      </w:tabs>
      <w:spacing w:line="288" w:lineRule="auto"/>
    </w:pPr>
    <w:rPr>
      <w:rFonts w:ascii="JohnSans Text Pro" w:hAnsi="JohnSans Text Pro"/>
      <w:sz w:val="20"/>
      <w:szCs w:val="24"/>
    </w:rPr>
  </w:style>
  <w:style w:type="table" w:styleId="Mkatabulky">
    <w:name w:val="Table Grid"/>
    <w:basedOn w:val="Normlntabulka"/>
    <w:uiPriority w:val="59"/>
    <w:rsid w:val="009E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1E1E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FB1DF2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1DF2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B1DF2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1DF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B1DF2"/>
    <w:rPr>
      <w:rFonts w:cs="Times New Roman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04E4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04E4"/>
  </w:style>
  <w:style w:type="character" w:styleId="Znakapoznpodarou">
    <w:name w:val="footnote reference"/>
    <w:basedOn w:val="Standardnpsmoodstavce"/>
    <w:uiPriority w:val="99"/>
    <w:semiHidden/>
    <w:unhideWhenUsed/>
    <w:rsid w:val="00EC04E4"/>
    <w:rPr>
      <w:vertAlign w:val="superscript"/>
    </w:rPr>
  </w:style>
  <w:style w:type="paragraph" w:customStyle="1" w:styleId="cislovani1">
    <w:name w:val="cislovani 1"/>
    <w:basedOn w:val="Normln"/>
    <w:next w:val="Normln"/>
    <w:rsid w:val="00BB5111"/>
    <w:pPr>
      <w:keepNext/>
      <w:numPr>
        <w:numId w:val="18"/>
      </w:numPr>
      <w:spacing w:before="480" w:line="288" w:lineRule="auto"/>
      <w:jc w:val="both"/>
    </w:pPr>
    <w:rPr>
      <w:rFonts w:ascii="JohnSans Text Pro" w:hAnsi="JohnSans Text Pro"/>
      <w:b/>
      <w:caps/>
      <w:szCs w:val="24"/>
    </w:rPr>
  </w:style>
  <w:style w:type="paragraph" w:customStyle="1" w:styleId="Cislovani2">
    <w:name w:val="Cislovani 2"/>
    <w:basedOn w:val="Normln"/>
    <w:link w:val="Cislovani2Char"/>
    <w:rsid w:val="00BB5111"/>
    <w:pPr>
      <w:keepNext/>
      <w:numPr>
        <w:ilvl w:val="1"/>
        <w:numId w:val="18"/>
      </w:numPr>
      <w:tabs>
        <w:tab w:val="left" w:pos="1021"/>
      </w:tabs>
      <w:spacing w:before="240" w:line="288" w:lineRule="auto"/>
      <w:ind w:left="1021" w:hanging="1021"/>
      <w:jc w:val="both"/>
    </w:pPr>
    <w:rPr>
      <w:rFonts w:ascii="JohnSans Text Pro" w:hAnsi="JohnSans Text Pro"/>
      <w:b/>
      <w:caps/>
      <w:sz w:val="20"/>
      <w:szCs w:val="24"/>
      <w:lang w:val="x-none" w:eastAsia="x-none"/>
    </w:rPr>
  </w:style>
  <w:style w:type="character" w:customStyle="1" w:styleId="Cislovani2Char">
    <w:name w:val="Cislovani 2 Char"/>
    <w:link w:val="Cislovani2"/>
    <w:rsid w:val="00BB5111"/>
    <w:rPr>
      <w:rFonts w:ascii="JohnSans Text Pro" w:hAnsi="JohnSans Text Pro"/>
      <w:b/>
      <w:caps/>
      <w:szCs w:val="24"/>
      <w:lang w:val="x-none" w:eastAsia="x-none"/>
    </w:rPr>
  </w:style>
  <w:style w:type="paragraph" w:customStyle="1" w:styleId="Cislovani3">
    <w:name w:val="Cislovani 3"/>
    <w:basedOn w:val="Normln"/>
    <w:rsid w:val="00BB5111"/>
    <w:pPr>
      <w:numPr>
        <w:ilvl w:val="2"/>
        <w:numId w:val="18"/>
      </w:numPr>
      <w:tabs>
        <w:tab w:val="clear" w:pos="567"/>
        <w:tab w:val="left" w:pos="1021"/>
      </w:tabs>
      <w:spacing w:before="120" w:line="288" w:lineRule="auto"/>
      <w:ind w:left="1021" w:hanging="1021"/>
      <w:jc w:val="both"/>
    </w:pPr>
    <w:rPr>
      <w:rFonts w:ascii="JohnSans Text Pro" w:hAnsi="JohnSans Text Pro"/>
      <w:sz w:val="20"/>
      <w:szCs w:val="24"/>
    </w:rPr>
  </w:style>
  <w:style w:type="paragraph" w:customStyle="1" w:styleId="Cislovani4">
    <w:name w:val="Cislovani 4"/>
    <w:basedOn w:val="Normln"/>
    <w:rsid w:val="00BB5111"/>
    <w:pPr>
      <w:numPr>
        <w:ilvl w:val="3"/>
        <w:numId w:val="18"/>
      </w:numPr>
      <w:tabs>
        <w:tab w:val="left" w:pos="1021"/>
      </w:tabs>
      <w:spacing w:before="120" w:line="288" w:lineRule="auto"/>
      <w:jc w:val="both"/>
    </w:pPr>
    <w:rPr>
      <w:rFonts w:ascii="JohnSans Text Pro" w:hAnsi="JohnSans Text Pro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3EA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D53EA"/>
    <w:pPr>
      <w:keepNext/>
      <w:tabs>
        <w:tab w:val="num" w:pos="720"/>
      </w:tabs>
      <w:ind w:left="720" w:hanging="720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qFormat/>
    <w:rsid w:val="008D53EA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8E5A73"/>
    <w:pPr>
      <w:keepNext/>
      <w:numPr>
        <w:numId w:val="1"/>
      </w:numPr>
      <w:jc w:val="both"/>
      <w:outlineLvl w:val="2"/>
    </w:pPr>
    <w:rPr>
      <w:b/>
      <w:caps/>
    </w:rPr>
  </w:style>
  <w:style w:type="paragraph" w:styleId="Nadpis4">
    <w:name w:val="heading 4"/>
    <w:basedOn w:val="Normln"/>
    <w:next w:val="Normln"/>
    <w:link w:val="Nadpis4Char"/>
    <w:uiPriority w:val="9"/>
    <w:qFormat/>
    <w:rsid w:val="008D53EA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rsid w:val="008D53EA"/>
    <w:pPr>
      <w:keepNext/>
      <w:jc w:val="both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qFormat/>
    <w:rsid w:val="00891E1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8D53EA"/>
    <w:rPr>
      <w:b/>
      <w:sz w:val="24"/>
    </w:rPr>
  </w:style>
  <w:style w:type="character" w:customStyle="1" w:styleId="Nadpis2Char">
    <w:name w:val="Nadpis 2 Char"/>
    <w:link w:val="Nadpis2"/>
    <w:uiPriority w:val="9"/>
    <w:semiHidden/>
    <w:locked/>
    <w:rsid w:val="008D53EA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"/>
    <w:locked/>
    <w:rsid w:val="008E5A73"/>
    <w:rPr>
      <w:b/>
      <w:caps/>
      <w:sz w:val="24"/>
    </w:rPr>
  </w:style>
  <w:style w:type="character" w:customStyle="1" w:styleId="Nadpis4Char">
    <w:name w:val="Nadpis 4 Char"/>
    <w:link w:val="Nadpis4"/>
    <w:uiPriority w:val="9"/>
    <w:semiHidden/>
    <w:locked/>
    <w:rsid w:val="008D53E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"/>
    <w:semiHidden/>
    <w:locked/>
    <w:rsid w:val="008D53E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"/>
    <w:locked/>
    <w:rsid w:val="00891E1E"/>
    <w:rPr>
      <w:b/>
      <w:sz w:val="22"/>
    </w:rPr>
  </w:style>
  <w:style w:type="paragraph" w:styleId="Rozloendokumentu">
    <w:name w:val="Document Map"/>
    <w:basedOn w:val="Normln"/>
    <w:link w:val="RozloendokumentuChar"/>
    <w:uiPriority w:val="99"/>
    <w:semiHidden/>
    <w:rsid w:val="008D53E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D53EA"/>
    <w:rPr>
      <w:rFonts w:ascii="Tahoma" w:hAnsi="Tahoma"/>
      <w:sz w:val="16"/>
    </w:rPr>
  </w:style>
  <w:style w:type="paragraph" w:styleId="Zkladntext">
    <w:name w:val="Body Text"/>
    <w:basedOn w:val="Normln"/>
    <w:link w:val="ZkladntextChar"/>
    <w:uiPriority w:val="99"/>
    <w:rsid w:val="008D53EA"/>
    <w:pPr>
      <w:widowControl w:val="0"/>
    </w:pPr>
    <w:rPr>
      <w:color w:val="000000"/>
    </w:rPr>
  </w:style>
  <w:style w:type="character" w:customStyle="1" w:styleId="ZkladntextChar">
    <w:name w:val="Základní text Char"/>
    <w:link w:val="Zkladntext"/>
    <w:locked/>
    <w:rsid w:val="008D53EA"/>
    <w:rPr>
      <w:sz w:val="24"/>
    </w:rPr>
  </w:style>
  <w:style w:type="paragraph" w:styleId="Zpat">
    <w:name w:val="footer"/>
    <w:basedOn w:val="Normln"/>
    <w:link w:val="ZpatChar"/>
    <w:uiPriority w:val="99"/>
    <w:rsid w:val="008D53EA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semiHidden/>
    <w:locked/>
    <w:rsid w:val="008D53EA"/>
    <w:rPr>
      <w:sz w:val="24"/>
    </w:rPr>
  </w:style>
  <w:style w:type="paragraph" w:styleId="Zkladntext2">
    <w:name w:val="Body Text 2"/>
    <w:basedOn w:val="Normln"/>
    <w:link w:val="Zkladntext2Char"/>
    <w:uiPriority w:val="99"/>
    <w:rsid w:val="008D53EA"/>
    <w:pPr>
      <w:jc w:val="both"/>
    </w:pPr>
  </w:style>
  <w:style w:type="character" w:customStyle="1" w:styleId="Zkladntext2Char">
    <w:name w:val="Základní text 2 Char"/>
    <w:link w:val="Zkladntext2"/>
    <w:uiPriority w:val="99"/>
    <w:semiHidden/>
    <w:locked/>
    <w:rsid w:val="008D53EA"/>
    <w:rPr>
      <w:sz w:val="24"/>
    </w:rPr>
  </w:style>
  <w:style w:type="paragraph" w:styleId="Nzev">
    <w:name w:val="Title"/>
    <w:basedOn w:val="Normln"/>
    <w:link w:val="NzevChar"/>
    <w:uiPriority w:val="10"/>
    <w:qFormat/>
    <w:rsid w:val="008D53EA"/>
    <w:pPr>
      <w:jc w:val="center"/>
    </w:pPr>
    <w:rPr>
      <w:b/>
      <w:sz w:val="40"/>
    </w:rPr>
  </w:style>
  <w:style w:type="character" w:customStyle="1" w:styleId="NzevChar">
    <w:name w:val="Název Char"/>
    <w:link w:val="Nzev"/>
    <w:uiPriority w:val="10"/>
    <w:locked/>
    <w:rsid w:val="008D53EA"/>
    <w:rPr>
      <w:rFonts w:ascii="Cambria" w:hAnsi="Cambria"/>
      <w:b/>
      <w:kern w:val="28"/>
      <w:sz w:val="32"/>
    </w:rPr>
  </w:style>
  <w:style w:type="paragraph" w:styleId="Zkladntextodsazen">
    <w:name w:val="Body Text Indent"/>
    <w:basedOn w:val="Normln"/>
    <w:link w:val="ZkladntextodsazenChar"/>
    <w:uiPriority w:val="99"/>
    <w:rsid w:val="008D53EA"/>
    <w:pPr>
      <w:ind w:left="426" w:hanging="426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D53EA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8D53EA"/>
    <w:pPr>
      <w:ind w:left="284" w:hanging="426"/>
      <w:jc w:val="both"/>
    </w:pPr>
    <w:rPr>
      <w:u w:val="singl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D53EA"/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8D53EA"/>
    <w:pPr>
      <w:ind w:left="284" w:hanging="28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D53EA"/>
    <w:rPr>
      <w:sz w:val="16"/>
    </w:rPr>
  </w:style>
  <w:style w:type="paragraph" w:styleId="Zkladntext3">
    <w:name w:val="Body Text 3"/>
    <w:basedOn w:val="Normln"/>
    <w:link w:val="Zkladntext3Char"/>
    <w:uiPriority w:val="99"/>
    <w:rsid w:val="008D53EA"/>
    <w:pPr>
      <w:jc w:val="both"/>
    </w:pPr>
    <w:rPr>
      <w:i/>
      <w:u w:val="single"/>
    </w:rPr>
  </w:style>
  <w:style w:type="character" w:customStyle="1" w:styleId="Zkladntext3Char">
    <w:name w:val="Základní text 3 Char"/>
    <w:link w:val="Zkladntext3"/>
    <w:uiPriority w:val="99"/>
    <w:semiHidden/>
    <w:locked/>
    <w:rsid w:val="008D53EA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061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D53EA"/>
    <w:rPr>
      <w:rFonts w:ascii="Tahoma" w:hAnsi="Tahoma"/>
      <w:sz w:val="16"/>
    </w:rPr>
  </w:style>
  <w:style w:type="paragraph" w:styleId="Zhlav">
    <w:name w:val="header"/>
    <w:basedOn w:val="Normln"/>
    <w:link w:val="ZhlavChar"/>
    <w:uiPriority w:val="99"/>
    <w:rsid w:val="004E41B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D53EA"/>
    <w:rPr>
      <w:sz w:val="24"/>
    </w:rPr>
  </w:style>
  <w:style w:type="character" w:styleId="slostrnky">
    <w:name w:val="page number"/>
    <w:uiPriority w:val="99"/>
    <w:rsid w:val="004E41B0"/>
  </w:style>
  <w:style w:type="paragraph" w:customStyle="1" w:styleId="Podpis-tabulator9">
    <w:name w:val="Podpis - tabulator 9"/>
    <w:basedOn w:val="Normln"/>
    <w:next w:val="Normln"/>
    <w:rsid w:val="008551FB"/>
    <w:pPr>
      <w:tabs>
        <w:tab w:val="left" w:pos="5103"/>
      </w:tabs>
      <w:spacing w:line="288" w:lineRule="auto"/>
    </w:pPr>
    <w:rPr>
      <w:rFonts w:ascii="JohnSans Text Pro" w:hAnsi="JohnSans Text Pro"/>
      <w:sz w:val="20"/>
      <w:szCs w:val="24"/>
    </w:rPr>
  </w:style>
  <w:style w:type="table" w:styleId="Mkatabulky">
    <w:name w:val="Table Grid"/>
    <w:basedOn w:val="Normlntabulka"/>
    <w:uiPriority w:val="59"/>
    <w:rsid w:val="009E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1E1E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FB1DF2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1DF2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B1DF2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1DF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B1DF2"/>
    <w:rPr>
      <w:rFonts w:cs="Times New Roman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04E4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04E4"/>
  </w:style>
  <w:style w:type="character" w:styleId="Znakapoznpodarou">
    <w:name w:val="footnote reference"/>
    <w:basedOn w:val="Standardnpsmoodstavce"/>
    <w:uiPriority w:val="99"/>
    <w:semiHidden/>
    <w:unhideWhenUsed/>
    <w:rsid w:val="00EC04E4"/>
    <w:rPr>
      <w:vertAlign w:val="superscript"/>
    </w:rPr>
  </w:style>
  <w:style w:type="paragraph" w:customStyle="1" w:styleId="cislovani1">
    <w:name w:val="cislovani 1"/>
    <w:basedOn w:val="Normln"/>
    <w:next w:val="Normln"/>
    <w:rsid w:val="00BB5111"/>
    <w:pPr>
      <w:keepNext/>
      <w:numPr>
        <w:numId w:val="18"/>
      </w:numPr>
      <w:spacing w:before="480" w:line="288" w:lineRule="auto"/>
      <w:jc w:val="both"/>
    </w:pPr>
    <w:rPr>
      <w:rFonts w:ascii="JohnSans Text Pro" w:hAnsi="JohnSans Text Pro"/>
      <w:b/>
      <w:caps/>
      <w:szCs w:val="24"/>
    </w:rPr>
  </w:style>
  <w:style w:type="paragraph" w:customStyle="1" w:styleId="Cislovani2">
    <w:name w:val="Cislovani 2"/>
    <w:basedOn w:val="Normln"/>
    <w:link w:val="Cislovani2Char"/>
    <w:rsid w:val="00BB5111"/>
    <w:pPr>
      <w:keepNext/>
      <w:numPr>
        <w:ilvl w:val="1"/>
        <w:numId w:val="18"/>
      </w:numPr>
      <w:tabs>
        <w:tab w:val="left" w:pos="1021"/>
      </w:tabs>
      <w:spacing w:before="240" w:line="288" w:lineRule="auto"/>
      <w:ind w:left="1021" w:hanging="1021"/>
      <w:jc w:val="both"/>
    </w:pPr>
    <w:rPr>
      <w:rFonts w:ascii="JohnSans Text Pro" w:hAnsi="JohnSans Text Pro"/>
      <w:b/>
      <w:caps/>
      <w:sz w:val="20"/>
      <w:szCs w:val="24"/>
      <w:lang w:val="x-none" w:eastAsia="x-none"/>
    </w:rPr>
  </w:style>
  <w:style w:type="character" w:customStyle="1" w:styleId="Cislovani2Char">
    <w:name w:val="Cislovani 2 Char"/>
    <w:link w:val="Cislovani2"/>
    <w:rsid w:val="00BB5111"/>
    <w:rPr>
      <w:rFonts w:ascii="JohnSans Text Pro" w:hAnsi="JohnSans Text Pro"/>
      <w:b/>
      <w:caps/>
      <w:szCs w:val="24"/>
      <w:lang w:val="x-none" w:eastAsia="x-none"/>
    </w:rPr>
  </w:style>
  <w:style w:type="paragraph" w:customStyle="1" w:styleId="Cislovani3">
    <w:name w:val="Cislovani 3"/>
    <w:basedOn w:val="Normln"/>
    <w:rsid w:val="00BB5111"/>
    <w:pPr>
      <w:numPr>
        <w:ilvl w:val="2"/>
        <w:numId w:val="18"/>
      </w:numPr>
      <w:tabs>
        <w:tab w:val="clear" w:pos="567"/>
        <w:tab w:val="left" w:pos="1021"/>
      </w:tabs>
      <w:spacing w:before="120" w:line="288" w:lineRule="auto"/>
      <w:ind w:left="1021" w:hanging="1021"/>
      <w:jc w:val="both"/>
    </w:pPr>
    <w:rPr>
      <w:rFonts w:ascii="JohnSans Text Pro" w:hAnsi="JohnSans Text Pro"/>
      <w:sz w:val="20"/>
      <w:szCs w:val="24"/>
    </w:rPr>
  </w:style>
  <w:style w:type="paragraph" w:customStyle="1" w:styleId="Cislovani4">
    <w:name w:val="Cislovani 4"/>
    <w:basedOn w:val="Normln"/>
    <w:rsid w:val="00BB5111"/>
    <w:pPr>
      <w:numPr>
        <w:ilvl w:val="3"/>
        <w:numId w:val="18"/>
      </w:numPr>
      <w:tabs>
        <w:tab w:val="left" w:pos="1021"/>
      </w:tabs>
      <w:spacing w:before="120" w:line="288" w:lineRule="auto"/>
      <w:jc w:val="both"/>
    </w:pPr>
    <w:rPr>
      <w:rFonts w:ascii="JohnSans Text Pro" w:hAnsi="JohnSans Text Pro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0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FCA3-1399-4FAE-8745-70837100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3302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mimořádném poskytnutí podpory</vt:lpstr>
    </vt:vector>
  </TitlesOfParts>
  <Company>SFŽP</Company>
  <LinksUpToDate>false</LinksUpToDate>
  <CharactersWithSpaces>22602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mimořádném poskytnutí podpory</dc:title>
  <dc:creator>Václav Amort</dc:creator>
  <cp:lastModifiedBy>Mikulecky Tomas</cp:lastModifiedBy>
  <cp:revision>2</cp:revision>
  <cp:lastPrinted>2014-11-19T07:39:00Z</cp:lastPrinted>
  <dcterms:created xsi:type="dcterms:W3CDTF">2015-07-07T10:38:00Z</dcterms:created>
  <dcterms:modified xsi:type="dcterms:W3CDTF">2015-07-07T10:38:00Z</dcterms:modified>
</cp:coreProperties>
</file>