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0" w:tblpY="65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6895"/>
      </w:tblGrid>
      <w:tr w:rsidR="003F18FB" w:rsidRPr="00D11037" w:rsidTr="003F18FB">
        <w:trPr>
          <w:trHeight w:val="141"/>
        </w:trPr>
        <w:tc>
          <w:tcPr>
            <w:tcW w:w="9697" w:type="dxa"/>
            <w:gridSpan w:val="2"/>
            <w:shd w:val="clear" w:color="auto" w:fill="76923C"/>
            <w:vAlign w:val="center"/>
          </w:tcPr>
          <w:p w:rsidR="003F18FB" w:rsidRDefault="003F18FB" w:rsidP="003F18F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FB" w:rsidRPr="00B07709" w:rsidTr="003F18FB">
        <w:trPr>
          <w:trHeight w:val="257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3F18FB" w:rsidRPr="003F18FB" w:rsidRDefault="003F18FB" w:rsidP="009A1B2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Předpokládané finanční plnění v roce 201</w:t>
            </w:r>
            <w:r w:rsidR="009A1B22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F18FB" w:rsidRPr="00D11037" w:rsidTr="003F18FB">
        <w:trPr>
          <w:trHeight w:val="255"/>
        </w:trPr>
        <w:tc>
          <w:tcPr>
            <w:tcW w:w="2802" w:type="dxa"/>
            <w:shd w:val="clear" w:color="auto" w:fill="auto"/>
            <w:vAlign w:val="center"/>
          </w:tcPr>
          <w:p w:rsidR="003F18FB" w:rsidRPr="003F18FB" w:rsidRDefault="003F18F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  <w:vAlign w:val="center"/>
          </w:tcPr>
          <w:p w:rsidR="003F18FB" w:rsidRPr="007229E5" w:rsidRDefault="003E00EB" w:rsidP="003E00EB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29E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D11037" w:rsidTr="00EC457C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DPH v Kč 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D11037" w:rsidTr="00EC457C">
        <w:trPr>
          <w:trHeight w:val="26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6E103C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F18FB" w:rsidTr="003F18FB">
        <w:trPr>
          <w:trHeight w:val="60"/>
        </w:trPr>
        <w:tc>
          <w:tcPr>
            <w:tcW w:w="9697" w:type="dxa"/>
            <w:gridSpan w:val="2"/>
            <w:shd w:val="clear" w:color="auto" w:fill="76923C"/>
            <w:vAlign w:val="center"/>
          </w:tcPr>
          <w:p w:rsidR="003F18FB" w:rsidRPr="003F18FB" w:rsidRDefault="003F18F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18FB" w:rsidRPr="00B821D7" w:rsidTr="003F18FB">
        <w:trPr>
          <w:trHeight w:val="257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3F18FB" w:rsidRPr="003F18FB" w:rsidRDefault="003F18FB" w:rsidP="009A1B2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Předpokládané finanční plnění v roce 201</w:t>
            </w:r>
            <w:r w:rsidR="009A1B22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3E00EB" w:rsidRPr="00B821D7" w:rsidTr="00321549">
        <w:trPr>
          <w:trHeight w:val="255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</w:tcPr>
          <w:p w:rsidR="003E00EB" w:rsidRPr="007229E5" w:rsidRDefault="003E00EB" w:rsidP="003E00EB">
            <w:pPr>
              <w:jc w:val="center"/>
              <w:rPr>
                <w:b/>
              </w:rPr>
            </w:pPr>
            <w:r w:rsidRPr="007229E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321549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DPH v Kč 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9D30CE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321549">
        <w:trPr>
          <w:trHeight w:val="26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9D30CE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F18FB" w:rsidTr="003F18FB">
        <w:trPr>
          <w:trHeight w:val="60"/>
        </w:trPr>
        <w:tc>
          <w:tcPr>
            <w:tcW w:w="9697" w:type="dxa"/>
            <w:gridSpan w:val="2"/>
            <w:shd w:val="clear" w:color="auto" w:fill="76923C"/>
            <w:vAlign w:val="center"/>
          </w:tcPr>
          <w:p w:rsidR="003F18FB" w:rsidRPr="003F18FB" w:rsidRDefault="003F18F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18FB" w:rsidRPr="00B821D7" w:rsidTr="003F18FB">
        <w:trPr>
          <w:trHeight w:val="257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3F18FB" w:rsidRPr="003F18FB" w:rsidRDefault="003F18FB" w:rsidP="009A1B2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Předpokládané finanční plnění v roce 20</w:t>
            </w:r>
            <w:r w:rsidR="009A1B22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3E00EB" w:rsidRPr="00B821D7" w:rsidTr="002C20EE">
        <w:trPr>
          <w:trHeight w:val="255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</w:tcPr>
          <w:p w:rsidR="003E00EB" w:rsidRPr="007229E5" w:rsidRDefault="003E00EB" w:rsidP="003E00EB">
            <w:pPr>
              <w:jc w:val="center"/>
              <w:rPr>
                <w:b/>
              </w:rPr>
            </w:pPr>
            <w:r w:rsidRPr="007229E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2C20EE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DPH v Kč 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6B18F3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2C20EE">
        <w:trPr>
          <w:trHeight w:val="26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6B18F3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F18FB" w:rsidRPr="00ED6768" w:rsidTr="003F18FB">
        <w:trPr>
          <w:trHeight w:val="117"/>
        </w:trPr>
        <w:tc>
          <w:tcPr>
            <w:tcW w:w="9697" w:type="dxa"/>
            <w:gridSpan w:val="2"/>
            <w:shd w:val="clear" w:color="auto" w:fill="76923C"/>
            <w:vAlign w:val="center"/>
          </w:tcPr>
          <w:p w:rsidR="003F18FB" w:rsidRPr="003F18FB" w:rsidRDefault="003F18F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18FB" w:rsidRPr="00B821D7" w:rsidTr="003F18FB">
        <w:trPr>
          <w:trHeight w:val="257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3F18FB" w:rsidRPr="003F18FB" w:rsidRDefault="003F18FB" w:rsidP="009A1B2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Předpokládané finanční plnění v roce 202</w:t>
            </w:r>
            <w:r w:rsidR="009A1B2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E00EB" w:rsidRPr="00B821D7" w:rsidTr="001C643D">
        <w:trPr>
          <w:trHeight w:val="255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</w:tcPr>
          <w:p w:rsidR="003E00EB" w:rsidRPr="007229E5" w:rsidRDefault="003E00EB" w:rsidP="003E00EB">
            <w:pPr>
              <w:jc w:val="center"/>
              <w:rPr>
                <w:b/>
              </w:rPr>
            </w:pPr>
            <w:r w:rsidRPr="007229E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1C643D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DPH v Kč 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BA27C3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1C643D">
        <w:trPr>
          <w:trHeight w:val="26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BA27C3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F18FB" w:rsidRPr="00ED6768" w:rsidTr="003F18FB">
        <w:trPr>
          <w:trHeight w:val="60"/>
        </w:trPr>
        <w:tc>
          <w:tcPr>
            <w:tcW w:w="9697" w:type="dxa"/>
            <w:gridSpan w:val="2"/>
            <w:shd w:val="clear" w:color="auto" w:fill="76923C"/>
            <w:vAlign w:val="center"/>
          </w:tcPr>
          <w:p w:rsidR="003F18FB" w:rsidRPr="003F18FB" w:rsidRDefault="003F18F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18FB" w:rsidRPr="00B821D7" w:rsidTr="003F18FB">
        <w:trPr>
          <w:trHeight w:val="257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3F18FB" w:rsidRPr="003F18FB" w:rsidRDefault="003F18FB" w:rsidP="009A1B2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Předpokládané finanční plnění v roce 202</w:t>
            </w:r>
            <w:r w:rsidR="009A1B2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3E00EB" w:rsidRPr="00B821D7" w:rsidTr="00CF7271">
        <w:trPr>
          <w:trHeight w:val="255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</w:tcPr>
          <w:p w:rsidR="003E00EB" w:rsidRPr="007229E5" w:rsidRDefault="003E00EB" w:rsidP="003E00EB">
            <w:pPr>
              <w:jc w:val="center"/>
              <w:rPr>
                <w:b/>
              </w:rPr>
            </w:pPr>
            <w:r w:rsidRPr="007229E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CF7271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DPH v Kč 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791084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CF7271">
        <w:trPr>
          <w:trHeight w:val="26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791084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F18FB" w:rsidRPr="00ED6768" w:rsidTr="003F18FB">
        <w:trPr>
          <w:trHeight w:val="96"/>
        </w:trPr>
        <w:tc>
          <w:tcPr>
            <w:tcW w:w="9697" w:type="dxa"/>
            <w:gridSpan w:val="2"/>
            <w:shd w:val="clear" w:color="auto" w:fill="76923C"/>
            <w:vAlign w:val="center"/>
          </w:tcPr>
          <w:p w:rsidR="003F18FB" w:rsidRPr="003F18FB" w:rsidRDefault="003F18F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18FB" w:rsidRPr="00B821D7" w:rsidTr="003F18FB">
        <w:trPr>
          <w:trHeight w:val="257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3F18FB" w:rsidRPr="003F18FB" w:rsidRDefault="003F18FB" w:rsidP="009A1B2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Předpokládané finanční plnění v roce 202</w:t>
            </w:r>
            <w:r w:rsidR="009A1B2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3E00EB" w:rsidRPr="00B821D7" w:rsidTr="00F23312">
        <w:trPr>
          <w:trHeight w:val="255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</w:tcPr>
          <w:p w:rsidR="003E00EB" w:rsidRPr="007229E5" w:rsidRDefault="003E00EB" w:rsidP="003E00EB">
            <w:pPr>
              <w:jc w:val="center"/>
              <w:rPr>
                <w:b/>
              </w:rPr>
            </w:pPr>
            <w:r w:rsidRPr="007229E5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F23312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 xml:space="preserve">DPH v Kč 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FE60EE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00EB" w:rsidRPr="00B821D7" w:rsidTr="00F23312">
        <w:trPr>
          <w:trHeight w:val="264"/>
        </w:trPr>
        <w:tc>
          <w:tcPr>
            <w:tcW w:w="2802" w:type="dxa"/>
            <w:shd w:val="clear" w:color="auto" w:fill="auto"/>
            <w:vAlign w:val="center"/>
          </w:tcPr>
          <w:p w:rsidR="003E00EB" w:rsidRPr="003F18FB" w:rsidRDefault="003E00EB" w:rsidP="003F18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F18FB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</w:tcPr>
          <w:p w:rsidR="003E00EB" w:rsidRDefault="003E00EB" w:rsidP="003E00EB">
            <w:pPr>
              <w:jc w:val="center"/>
            </w:pPr>
            <w:r w:rsidRPr="00FE60EE">
              <w:rPr>
                <w:rFonts w:asciiTheme="minorHAnsi" w:hAnsiTheme="minorHAnsi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F18FB" w:rsidRPr="00D11037" w:rsidTr="003F18FB">
        <w:trPr>
          <w:trHeight w:val="286"/>
        </w:trPr>
        <w:tc>
          <w:tcPr>
            <w:tcW w:w="9697" w:type="dxa"/>
            <w:gridSpan w:val="2"/>
            <w:shd w:val="clear" w:color="auto" w:fill="76923C" w:themeFill="accent3" w:themeFillShade="BF"/>
            <w:vAlign w:val="center"/>
          </w:tcPr>
          <w:p w:rsidR="003F18FB" w:rsidRPr="003F18FB" w:rsidRDefault="003E00EB" w:rsidP="006E1CE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Celkový součet v Kč bez DPH za 6 let </w:t>
            </w:r>
            <w:r w:rsidRPr="003E00EB">
              <w:rPr>
                <w:rFonts w:asciiTheme="minorHAnsi" w:hAnsiTheme="minorHAnsi" w:cs="Arial"/>
                <w:b/>
                <w:sz w:val="22"/>
                <w:szCs w:val="22"/>
              </w:rPr>
              <w:t>MUSÍ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být roven Celkové nabídkové ceně v Kč bez DPH</w:t>
            </w:r>
            <w:r w:rsidR="006E1CE8">
              <w:rPr>
                <w:rFonts w:asciiTheme="minorHAnsi" w:hAnsiTheme="minorHAnsi" w:cs="Arial"/>
                <w:sz w:val="22"/>
                <w:szCs w:val="22"/>
              </w:rPr>
              <w:br/>
              <w:t>(např. dle Krycího listu - Příloha č. 1 ZD)</w:t>
            </w:r>
            <w:bookmarkStart w:id="0" w:name="_GoBack"/>
            <w:bookmarkEnd w:id="0"/>
          </w:p>
        </w:tc>
      </w:tr>
    </w:tbl>
    <w:p w:rsidR="00940992" w:rsidRDefault="003F18FB">
      <w:pPr>
        <w:rPr>
          <w:rFonts w:asciiTheme="minorHAnsi" w:hAnsiTheme="minorHAnsi"/>
          <w:b/>
          <w:sz w:val="22"/>
          <w:szCs w:val="22"/>
        </w:rPr>
      </w:pPr>
      <w:r w:rsidRPr="003F18FB">
        <w:rPr>
          <w:rFonts w:asciiTheme="minorHAnsi" w:hAnsiTheme="minorHAnsi"/>
          <w:b/>
          <w:sz w:val="22"/>
          <w:szCs w:val="22"/>
        </w:rPr>
        <w:t>Předpokládané finanční plnění po dobu plnění Veřejné zakázky</w:t>
      </w:r>
    </w:p>
    <w:p w:rsidR="009A1B22" w:rsidRDefault="009A1B22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3F18FB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</w:t>
      </w:r>
      <w:r>
        <w:rPr>
          <w:rFonts w:asciiTheme="minorHAnsi" w:hAnsiTheme="minorHAnsi" w:cs="Arial"/>
          <w:sz w:val="22"/>
          <w:szCs w:val="22"/>
        </w:rPr>
        <w:t>Předpokládané finanční plnění po dobu plnění Veřejné zakázky</w:t>
      </w:r>
      <w:r w:rsidRPr="00DC60F8">
        <w:rPr>
          <w:rFonts w:ascii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3F18FB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3F18FB" w:rsidRPr="00DC60F8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F18FB" w:rsidRPr="00DC60F8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3F18FB" w:rsidRPr="00DC60F8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3F18FB" w:rsidRPr="00DC60F8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3F18FB" w:rsidRPr="00DC60F8" w:rsidRDefault="003F18FB" w:rsidP="003F18F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3F18FB" w:rsidRPr="003F18FB" w:rsidRDefault="003F18FB">
      <w:pPr>
        <w:rPr>
          <w:rFonts w:asciiTheme="minorHAnsi" w:hAnsiTheme="minorHAnsi"/>
          <w:b/>
          <w:sz w:val="22"/>
          <w:szCs w:val="22"/>
        </w:rPr>
      </w:pPr>
    </w:p>
    <w:sectPr w:rsidR="003F18FB" w:rsidRPr="003F1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DB" w:rsidRDefault="00AD3CDB" w:rsidP="003F18FB">
      <w:r>
        <w:separator/>
      </w:r>
    </w:p>
  </w:endnote>
  <w:endnote w:type="continuationSeparator" w:id="0">
    <w:p w:rsidR="00AD3CDB" w:rsidRDefault="00AD3CDB" w:rsidP="003F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316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F18FB" w:rsidRPr="003F18FB" w:rsidRDefault="003F18FB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3F18FB">
          <w:rPr>
            <w:rFonts w:asciiTheme="minorHAnsi" w:hAnsiTheme="minorHAnsi"/>
            <w:sz w:val="22"/>
            <w:szCs w:val="22"/>
          </w:rPr>
          <w:fldChar w:fldCharType="begin"/>
        </w:r>
        <w:r w:rsidRPr="003F18F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F18FB">
          <w:rPr>
            <w:rFonts w:asciiTheme="minorHAnsi" w:hAnsiTheme="minorHAnsi"/>
            <w:sz w:val="22"/>
            <w:szCs w:val="22"/>
          </w:rPr>
          <w:fldChar w:fldCharType="separate"/>
        </w:r>
        <w:r w:rsidR="006E1CE8">
          <w:rPr>
            <w:rFonts w:asciiTheme="minorHAnsi" w:hAnsiTheme="minorHAnsi"/>
            <w:noProof/>
            <w:sz w:val="22"/>
            <w:szCs w:val="22"/>
          </w:rPr>
          <w:t>1</w:t>
        </w:r>
        <w:r w:rsidRPr="003F18FB">
          <w:rPr>
            <w:rFonts w:asciiTheme="minorHAnsi" w:hAnsiTheme="minorHAnsi"/>
            <w:sz w:val="22"/>
            <w:szCs w:val="22"/>
          </w:rPr>
          <w:fldChar w:fldCharType="end"/>
        </w:r>
        <w:r w:rsidRPr="003F18FB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3F18FB" w:rsidRDefault="003F1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DB" w:rsidRDefault="00AD3CDB" w:rsidP="003F18FB">
      <w:r>
        <w:separator/>
      </w:r>
    </w:p>
  </w:footnote>
  <w:footnote w:type="continuationSeparator" w:id="0">
    <w:p w:rsidR="00AD3CDB" w:rsidRDefault="00AD3CDB" w:rsidP="003F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FB" w:rsidRPr="00EA0572" w:rsidRDefault="003F18FB" w:rsidP="003F18FB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Sanace lokality Boží Dar - sever - 1. fáze</w:t>
    </w:r>
  </w:p>
  <w:p w:rsidR="003F18FB" w:rsidRDefault="003F18FB" w:rsidP="003F18FB">
    <w:pPr>
      <w:pStyle w:val="Nadpis1"/>
      <w:keepNext w:val="0"/>
      <w:pBdr>
        <w:bottom w:val="single" w:sz="6" w:space="1" w:color="auto"/>
      </w:pBdr>
      <w:spacing w:after="120"/>
      <w:jc w:val="both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</w:t>
    </w:r>
    <w:r>
      <w:rPr>
        <w:rFonts w:asciiTheme="minorHAnsi" w:hAnsiTheme="minorHAnsi" w:cs="Arial"/>
        <w:b/>
        <w:sz w:val="22"/>
        <w:szCs w:val="22"/>
      </w:rPr>
      <w:t>0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-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Tabulka předpokládaného finančního plnění</w:t>
    </w:r>
    <w:r>
      <w:rPr>
        <w:rFonts w:asciiTheme="minorHAnsi" w:hAnsiTheme="minorHAnsi" w:cs="Arial"/>
        <w:b/>
        <w:sz w:val="22"/>
        <w:szCs w:val="22"/>
      </w:rPr>
      <w:t xml:space="preserve"> </w:t>
    </w:r>
  </w:p>
  <w:p w:rsidR="003F18FB" w:rsidRDefault="003F18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B"/>
    <w:rsid w:val="003E00EB"/>
    <w:rsid w:val="003F18FB"/>
    <w:rsid w:val="006E1CE8"/>
    <w:rsid w:val="007229E5"/>
    <w:rsid w:val="00940992"/>
    <w:rsid w:val="009A1B22"/>
    <w:rsid w:val="009E6B79"/>
    <w:rsid w:val="00A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18FB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8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8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F18FB"/>
    <w:rPr>
      <w:rFonts w:ascii="Verdana" w:eastAsia="Times New Roman" w:hAnsi="Verdana" w:cs="Times New Roman"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18FB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8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8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F18FB"/>
    <w:rPr>
      <w:rFonts w:ascii="Verdana" w:eastAsia="Times New Roman" w:hAnsi="Verdana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1106</Characters>
  <Application>Microsoft Office Word</Application>
  <DocSecurity>0</DocSecurity>
  <Lines>9</Lines>
  <Paragraphs>2</Paragraphs>
  <ScaleCrop>false</ScaleCrop>
  <Company>Ministerstvo životního prostředí ČR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2018-06-05T13:15:00Z</dcterms:created>
  <dcterms:modified xsi:type="dcterms:W3CDTF">2018-06-05T13:41:00Z</dcterms:modified>
</cp:coreProperties>
</file>