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</w:p>
    <w:p w:rsidR="00561461" w:rsidRPr="00561461" w:rsidRDefault="00561461" w:rsidP="005614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color w:val="000000"/>
          <w:sz w:val="20"/>
          <w:szCs w:val="20"/>
        </w:rPr>
      </w:pPr>
      <w:r w:rsidRPr="00561461">
        <w:rPr>
          <w:rFonts w:asciiTheme="minorHAnsi" w:hAnsiTheme="minorHAnsi" w:cs="Garamond"/>
          <w:i/>
          <w:iCs/>
          <w:color w:val="000000"/>
          <w:sz w:val="20"/>
          <w:szCs w:val="20"/>
        </w:rPr>
        <w:t>(uzavřená ve smyslu ust. § 2079 a násl. zákona č. 89/2012 Sb.,</w:t>
      </w:r>
    </w:p>
    <w:p w:rsidR="00561461" w:rsidRPr="00561461" w:rsidRDefault="00561461" w:rsidP="00561461">
      <w:pPr>
        <w:spacing w:after="0"/>
        <w:jc w:val="center"/>
        <w:rPr>
          <w:rFonts w:asciiTheme="minorHAnsi" w:hAnsiTheme="minorHAnsi" w:cs="Arial"/>
          <w:i/>
          <w:sz w:val="20"/>
          <w:szCs w:val="20"/>
        </w:rPr>
      </w:pPr>
      <w:r w:rsidRPr="00561461">
        <w:rPr>
          <w:rFonts w:asciiTheme="minorHAnsi" w:hAnsiTheme="minorHAnsi" w:cs="Arial"/>
          <w:i/>
          <w:sz w:val="20"/>
          <w:szCs w:val="20"/>
        </w:rPr>
        <w:t xml:space="preserve"> občanský zákoník, ve znění pozdějších předpisů)</w:t>
      </w:r>
    </w:p>
    <w:p w:rsidR="00561461" w:rsidRPr="00561461" w:rsidRDefault="00561461" w:rsidP="00561461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561461" w:rsidRPr="00561461" w:rsidRDefault="00561461" w:rsidP="00561461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9D6BE8" w:rsidRDefault="00DD482F" w:rsidP="00DD482F">
      <w:pPr>
        <w:spacing w:after="0"/>
        <w:jc w:val="center"/>
        <w:rPr>
          <w:rFonts w:cs="Calibri"/>
          <w:b/>
          <w:sz w:val="28"/>
          <w:szCs w:val="28"/>
        </w:rPr>
      </w:pPr>
      <w:r w:rsidRPr="009D6BE8">
        <w:rPr>
          <w:rFonts w:cs="Calibri"/>
          <w:b/>
          <w:sz w:val="28"/>
          <w:szCs w:val="28"/>
        </w:rPr>
        <w:t>„</w:t>
      </w:r>
      <w:r w:rsidRPr="009D6BE8">
        <w:rPr>
          <w:b/>
          <w:sz w:val="28"/>
          <w:szCs w:val="28"/>
        </w:rPr>
        <w:t>Systém imisního monitoringu – inovace a rozvoj</w:t>
      </w:r>
      <w:r w:rsidR="00931124" w:rsidRPr="009D6BE8">
        <w:rPr>
          <w:b/>
          <w:sz w:val="28"/>
          <w:szCs w:val="28"/>
        </w:rPr>
        <w:t xml:space="preserve"> - 2</w:t>
      </w:r>
      <w:r w:rsidRPr="009D6BE8">
        <w:rPr>
          <w:rFonts w:cs="Calibri"/>
          <w:b/>
          <w:sz w:val="28"/>
          <w:szCs w:val="28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931124">
        <w:rPr>
          <w:rFonts w:cs="Calibri"/>
          <w:b/>
          <w:sz w:val="28"/>
          <w:szCs w:val="28"/>
        </w:rPr>
        <w:t xml:space="preserve"> 2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371DF1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371DF1">
        <w:rPr>
          <w:b/>
          <w:sz w:val="28"/>
          <w:szCs w:val="28"/>
        </w:rPr>
        <w:tab/>
        <w:t xml:space="preserve">Speciální technika pro měření znečištění ovzduší v SSIM  </w:t>
      </w:r>
      <w:r w:rsidR="00774085" w:rsidRPr="00EF0E9B">
        <w:rPr>
          <w:b/>
          <w:sz w:val="28"/>
          <w:szCs w:val="28"/>
        </w:rPr>
        <w:t xml:space="preserve">(dále část </w:t>
      </w:r>
      <w:r>
        <w:rPr>
          <w:b/>
          <w:sz w:val="28"/>
          <w:szCs w:val="28"/>
        </w:rPr>
        <w:t>3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561461">
        <w:rPr>
          <w:rFonts w:asciiTheme="minorHAnsi" w:hAnsiTheme="minorHAnsi"/>
          <w:sz w:val="22"/>
        </w:rPr>
        <w:t>:</w:t>
      </w:r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4775CD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hAnsiTheme="minorHAnsi" w:cs="Tahoma"/>
          <w:sz w:val="22"/>
        </w:rPr>
        <w:t xml:space="preserve">Na Šabatce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Statutární or</w:t>
      </w:r>
      <w:r w:rsidR="00DD482F">
        <w:rPr>
          <w:rFonts w:asciiTheme="minorHAnsi" w:eastAsia="Batang" w:hAnsiTheme="minorHAnsi"/>
          <w:bCs/>
          <w:sz w:val="22"/>
        </w:rPr>
        <w:t xml:space="preserve">gán: 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E00339">
        <w:rPr>
          <w:rFonts w:asciiTheme="minorHAnsi" w:eastAsia="Batang" w:hAnsiTheme="minorHAnsi"/>
          <w:bCs/>
          <w:sz w:val="22"/>
        </w:rPr>
        <w:t>Mgr. Mark Rieder</w:t>
      </w:r>
      <w:r w:rsidR="00DD482F">
        <w:rPr>
          <w:rFonts w:asciiTheme="minorHAnsi" w:eastAsia="Batang" w:hAnsiTheme="minorHAnsi"/>
          <w:bCs/>
          <w:sz w:val="22"/>
        </w:rPr>
        <w:t>,</w:t>
      </w:r>
      <w:r w:rsidRPr="00023FC1">
        <w:rPr>
          <w:rFonts w:asciiTheme="minorHAnsi" w:eastAsia="Batang" w:hAnsiTheme="minorHAnsi"/>
          <w:bCs/>
          <w:sz w:val="22"/>
        </w:rPr>
        <w:t xml:space="preserve"> 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Zastoupený ve věcech smluvních:</w:t>
      </w:r>
      <w:r w:rsidR="00823A68"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 xml:space="preserve">RNDr. Jan Macoun, Ph. D. 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>tel.: +420 244 032 400,e-mail: macoun@chmi.cz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823A68">
        <w:rPr>
          <w:rFonts w:asciiTheme="minorHAnsi" w:eastAsia="Batang" w:hAnsiTheme="minorHAnsi"/>
          <w:bCs/>
          <w:sz w:val="22"/>
        </w:rPr>
        <w:tab/>
        <w:t>Mgr. Štěpán Rychlík, Ph. D.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 w:rsidRPr="00823A68">
        <w:rPr>
          <w:rFonts w:asciiTheme="minorHAnsi" w:eastAsia="Batang" w:hAnsiTheme="minorHAnsi"/>
          <w:bCs/>
          <w:sz w:val="22"/>
        </w:rPr>
        <w:t xml:space="preserve">tel.: +420 244 033 </w:t>
      </w:r>
      <w:r w:rsidRPr="00823A68">
        <w:rPr>
          <w:rFonts w:asciiTheme="minorHAnsi" w:eastAsia="Batang" w:hAnsiTheme="minorHAnsi"/>
          <w:bCs/>
          <w:sz w:val="22"/>
        </w:rPr>
        <w:t>503</w:t>
      </w:r>
      <w:r w:rsidR="00B715C5" w:rsidRPr="00823A68">
        <w:rPr>
          <w:rFonts w:asciiTheme="minorHAnsi" w:eastAsia="Batang" w:hAnsiTheme="minorHAnsi"/>
          <w:bCs/>
          <w:sz w:val="22"/>
        </w:rPr>
        <w:t xml:space="preserve">, e-mail: </w:t>
      </w:r>
      <w:r w:rsidRPr="00823A68">
        <w:rPr>
          <w:rFonts w:asciiTheme="minorHAnsi" w:eastAsia="Batang" w:hAnsiTheme="minorHAnsi"/>
          <w:bCs/>
          <w:sz w:val="22"/>
        </w:rPr>
        <w:t>stepan.rychlik</w:t>
      </w:r>
      <w:r w:rsidR="00B715C5" w:rsidRPr="00823A68">
        <w:rPr>
          <w:rFonts w:asciiTheme="minorHAnsi" w:eastAsia="Batang" w:hAnsiTheme="minorHAnsi"/>
          <w:bCs/>
          <w:sz w:val="22"/>
        </w:rPr>
        <w:t>@chmi.cz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931124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>
        <w:rPr>
          <w:rFonts w:asciiTheme="minorHAnsi" w:eastAsia="Batang" w:hAnsiTheme="minorHAnsi"/>
          <w:bCs/>
          <w:sz w:val="22"/>
        </w:rPr>
        <w:t xml:space="preserve"> (doplní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6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561461">
        <w:rPr>
          <w:rFonts w:asciiTheme="minorHAnsi" w:hAnsiTheme="minorHAnsi" w:cs="Arial"/>
          <w:sz w:val="22"/>
        </w:rPr>
        <w:t>6</w:t>
      </w:r>
      <w:r w:rsidRPr="00023FC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</w:t>
      </w:r>
      <w:r w:rsidR="005F2B13" w:rsidRPr="00023FC1">
        <w:rPr>
          <w:rFonts w:asciiTheme="minorHAnsi" w:hAnsiTheme="minorHAnsi" w:cs="Arial"/>
          <w:sz w:val="22"/>
        </w:rPr>
        <w:t xml:space="preserve">názvem </w:t>
      </w:r>
      <w:r w:rsidR="005F2B13" w:rsidRPr="00023FC1">
        <w:rPr>
          <w:rFonts w:asciiTheme="minorHAnsi" w:hAnsiTheme="minorHAnsi" w:cs="Calibri"/>
          <w:b/>
          <w:sz w:val="22"/>
        </w:rPr>
        <w:t>„Systém</w:t>
      </w:r>
      <w:r w:rsidR="005F2B13" w:rsidRPr="005F2B13">
        <w:rPr>
          <w:rFonts w:asciiTheme="minorHAnsi" w:hAnsiTheme="minorHAnsi" w:cs="Calibri"/>
          <w:b/>
          <w:sz w:val="22"/>
        </w:rPr>
        <w:t xml:space="preserve"> imisního monitoringu – inovace a rozvoj</w:t>
      </w:r>
      <w:r w:rsidR="00931124">
        <w:rPr>
          <w:rFonts w:asciiTheme="minorHAnsi" w:hAnsiTheme="minorHAnsi" w:cs="Calibri"/>
          <w:b/>
          <w:sz w:val="22"/>
        </w:rPr>
        <w:t xml:space="preserve"> - 2</w:t>
      </w:r>
      <w:r w:rsidR="005F2B13" w:rsidRPr="005F2B13">
        <w:rPr>
          <w:rFonts w:asciiTheme="minorHAnsi" w:hAnsiTheme="minorHAnsi" w:cs="Calibri"/>
          <w:b/>
          <w:sz w:val="22"/>
        </w:rPr>
        <w:t xml:space="preserve">“ </w:t>
      </w:r>
      <w:r w:rsidR="00042489" w:rsidRPr="00042489">
        <w:rPr>
          <w:rFonts w:asciiTheme="minorHAnsi" w:hAnsiTheme="minorHAnsi" w:cs="Calibri"/>
          <w:b/>
          <w:sz w:val="22"/>
        </w:rPr>
        <w:t>(</w:t>
      </w:r>
      <w:r w:rsidR="005F2B13">
        <w:rPr>
          <w:rFonts w:asciiTheme="minorHAnsi" w:hAnsiTheme="minorHAnsi" w:cs="Calibri"/>
          <w:b/>
          <w:sz w:val="22"/>
        </w:rPr>
        <w:t>SIMIR</w:t>
      </w:r>
      <w:r w:rsidR="00931124">
        <w:rPr>
          <w:rFonts w:asciiTheme="minorHAnsi" w:hAnsiTheme="minorHAnsi" w:cs="Calibri"/>
          <w:b/>
          <w:sz w:val="22"/>
        </w:rPr>
        <w:t xml:space="preserve"> 2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042489">
        <w:rPr>
          <w:rFonts w:asciiTheme="minorHAnsi" w:hAnsiTheme="minorHAnsi" w:cs="Calibri"/>
          <w:b/>
          <w:sz w:val="22"/>
        </w:rPr>
        <w:t xml:space="preserve">, </w:t>
      </w:r>
      <w:r w:rsidR="00371DF1" w:rsidRPr="00371DF1">
        <w:rPr>
          <w:rFonts w:asciiTheme="minorHAnsi" w:hAnsiTheme="minorHAnsi" w:cs="Calibri"/>
          <w:b/>
          <w:sz w:val="22"/>
        </w:rPr>
        <w:tab/>
        <w:t xml:space="preserve">Speciální technika pro měření znečištění ovzduší v SSIM  </w:t>
      </w:r>
      <w:r w:rsidR="005F2B13">
        <w:rPr>
          <w:rFonts w:asciiTheme="minorHAnsi" w:hAnsiTheme="minorHAnsi" w:cs="Calibri"/>
          <w:b/>
          <w:sz w:val="22"/>
        </w:rPr>
        <w:t xml:space="preserve">(dále část </w:t>
      </w:r>
      <w:r w:rsidR="00371DF1">
        <w:rPr>
          <w:rFonts w:asciiTheme="minorHAnsi" w:hAnsiTheme="minorHAnsi" w:cs="Calibri"/>
          <w:b/>
          <w:sz w:val="22"/>
        </w:rPr>
        <w:t>3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403739">
        <w:rPr>
          <w:rFonts w:asciiTheme="minorHAnsi" w:hAnsiTheme="minorHAnsi" w:cs="Calibri"/>
          <w:b/>
          <w:sz w:val="22"/>
        </w:rPr>
        <w:t>.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8C0153" w:rsidRPr="00023FC1">
        <w:t>vyhodnocena</w:t>
      </w:r>
      <w:r w:rsidR="008C0153">
        <w:t>, jako</w:t>
      </w:r>
      <w:r w:rsidRPr="00023FC1">
        <w:t xml:space="preserve"> nejvhodnější nabídka </w:t>
      </w:r>
      <w:r w:rsidR="000A091E">
        <w:t xml:space="preserve">prodávajícího </w:t>
      </w:r>
      <w:r w:rsidR="00682F9F" w:rsidRPr="00E30FF1">
        <w:rPr>
          <w:bCs/>
          <w:highlight w:val="yellow"/>
        </w:rPr>
        <w:t xml:space="preserve">doplní </w:t>
      </w:r>
      <w:r w:rsidR="007E1675" w:rsidRPr="00E30FF1">
        <w:rPr>
          <w:bCs/>
          <w:highlight w:val="yellow"/>
        </w:rPr>
        <w:t>účastník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6"/>
    </w:p>
    <w:p w:rsidR="00B612BC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561461" w:rsidRDefault="00561461" w:rsidP="0056146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 xml:space="preserve">Prodávající </w:t>
      </w:r>
      <w:r w:rsidR="0059342D">
        <w:rPr>
          <w:rFonts w:asciiTheme="minorHAnsi" w:hAnsiTheme="minorHAnsi" w:cs="Arial"/>
          <w:sz w:val="22"/>
        </w:rPr>
        <w:t>se zavazuje, že Kupujícímu dodá předmět Smlouvy a umožní mu k němu nabýt vlastnické právo za podmínek této Smlouvy a Kupující se zavazuje předmět plnění převzít od Prodávajícího  a zaplatit.</w:t>
      </w:r>
    </w:p>
    <w:p w:rsidR="0059342D" w:rsidRPr="00561461" w:rsidRDefault="0059342D" w:rsidP="0059342D">
      <w:pPr>
        <w:tabs>
          <w:tab w:val="left" w:pos="142"/>
        </w:tabs>
        <w:spacing w:after="0" w:line="240" w:lineRule="auto"/>
        <w:ind w:left="284"/>
        <w:contextualSpacing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Předmětem této Smlouvy je dodávka a instalace</w:t>
      </w:r>
      <w:r>
        <w:rPr>
          <w:rFonts w:asciiTheme="minorHAnsi" w:hAnsiTheme="minorHAnsi" w:cs="Garamond"/>
          <w:color w:val="000000"/>
          <w:sz w:val="22"/>
        </w:rPr>
        <w:t xml:space="preserve"> a zprovoznění</w:t>
      </w:r>
      <w:r w:rsidRPr="00DB69FD">
        <w:t xml:space="preserve"> </w:t>
      </w:r>
      <w:r w:rsidRPr="00DB69FD">
        <w:rPr>
          <w:rFonts w:asciiTheme="minorHAnsi" w:hAnsiTheme="minorHAnsi" w:cs="Garamond"/>
          <w:color w:val="000000"/>
          <w:sz w:val="22"/>
        </w:rPr>
        <w:t>Speciální technik</w:t>
      </w:r>
      <w:r>
        <w:rPr>
          <w:rFonts w:asciiTheme="minorHAnsi" w:hAnsiTheme="minorHAnsi" w:cs="Garamond"/>
          <w:color w:val="000000"/>
          <w:sz w:val="22"/>
        </w:rPr>
        <w:t>y</w:t>
      </w:r>
      <w:r w:rsidRPr="00DB69FD">
        <w:rPr>
          <w:rFonts w:asciiTheme="minorHAnsi" w:hAnsiTheme="minorHAnsi" w:cs="Garamond"/>
          <w:color w:val="000000"/>
          <w:sz w:val="22"/>
        </w:rPr>
        <w:t xml:space="preserve"> pro měření znečištění ovzduší v</w:t>
      </w:r>
      <w:r>
        <w:rPr>
          <w:rFonts w:asciiTheme="minorHAnsi" w:hAnsiTheme="minorHAnsi" w:cs="Garamond"/>
          <w:color w:val="000000"/>
          <w:sz w:val="22"/>
        </w:rPr>
        <w:t> </w:t>
      </w:r>
      <w:r w:rsidRPr="00DB69FD">
        <w:rPr>
          <w:rFonts w:asciiTheme="minorHAnsi" w:hAnsiTheme="minorHAnsi" w:cs="Garamond"/>
          <w:color w:val="000000"/>
          <w:sz w:val="22"/>
        </w:rPr>
        <w:t>SSIM</w:t>
      </w:r>
      <w:r w:rsidRPr="00561461">
        <w:rPr>
          <w:rFonts w:asciiTheme="minorHAnsi" w:hAnsiTheme="minorHAnsi" w:cs="Garamond"/>
          <w:color w:val="000000"/>
          <w:sz w:val="22"/>
        </w:rPr>
        <w:t>, dle níže uvedeného a v počtu (dále jen „</w:t>
      </w:r>
      <w:r w:rsidRPr="00561461">
        <w:rPr>
          <w:rFonts w:asciiTheme="minorHAnsi" w:hAnsiTheme="minorHAnsi" w:cs="Garamond"/>
          <w:i/>
          <w:color w:val="000000"/>
          <w:sz w:val="22"/>
        </w:rPr>
        <w:t>dodávka</w:t>
      </w:r>
      <w:r w:rsidRPr="00561461">
        <w:rPr>
          <w:rFonts w:asciiTheme="minorHAnsi" w:hAnsiTheme="minorHAnsi" w:cs="Garamond"/>
          <w:color w:val="000000"/>
          <w:sz w:val="22"/>
        </w:rPr>
        <w:t>“):</w:t>
      </w:r>
    </w:p>
    <w:p w:rsidR="00561461" w:rsidRPr="00023FC1" w:rsidRDefault="00561461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a</w:t>
      </w:r>
      <w:r w:rsidR="00371DF1" w:rsidRPr="00371DF1">
        <w:rPr>
          <w:b/>
          <w:sz w:val="22"/>
        </w:rPr>
        <w:t>utomatická stanice pro přípravu kalibračních standardů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a</w:t>
      </w:r>
      <w:r w:rsidR="00371DF1" w:rsidRPr="00371DF1">
        <w:rPr>
          <w:b/>
          <w:sz w:val="22"/>
        </w:rPr>
        <w:t>nalyzátor OC/EC s příslušenstvím</w:t>
      </w:r>
    </w:p>
    <w:p w:rsidR="00371DF1" w:rsidRPr="00371DF1" w:rsidRDefault="00DB69FD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30 ks v</w:t>
      </w:r>
      <w:r w:rsidR="00371DF1" w:rsidRPr="00371DF1">
        <w:rPr>
          <w:b/>
          <w:sz w:val="22"/>
        </w:rPr>
        <w:t>zorkova</w:t>
      </w:r>
      <w:r>
        <w:rPr>
          <w:b/>
          <w:sz w:val="22"/>
        </w:rPr>
        <w:t>čů</w:t>
      </w:r>
      <w:r w:rsidR="00371DF1" w:rsidRPr="00371DF1">
        <w:rPr>
          <w:b/>
          <w:sz w:val="22"/>
        </w:rPr>
        <w:t xml:space="preserve"> PAH a TK</w:t>
      </w:r>
    </w:p>
    <w:p w:rsidR="00371DF1" w:rsidRPr="00371DF1" w:rsidRDefault="00DB69FD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3 sady c</w:t>
      </w:r>
      <w:r w:rsidR="00371DF1" w:rsidRPr="00371DF1">
        <w:rPr>
          <w:b/>
          <w:sz w:val="22"/>
        </w:rPr>
        <w:t>itliv</w:t>
      </w:r>
      <w:r>
        <w:rPr>
          <w:b/>
          <w:sz w:val="22"/>
        </w:rPr>
        <w:t>ých analyzátorů</w:t>
      </w:r>
      <w:r w:rsidR="00371DF1" w:rsidRPr="00371DF1">
        <w:rPr>
          <w:b/>
          <w:sz w:val="22"/>
        </w:rPr>
        <w:t xml:space="preserve"> SO</w:t>
      </w:r>
      <w:r w:rsidR="00371DF1" w:rsidRPr="00371DF1">
        <w:rPr>
          <w:b/>
          <w:sz w:val="22"/>
          <w:vertAlign w:val="subscript"/>
        </w:rPr>
        <w:t xml:space="preserve">2 </w:t>
      </w:r>
      <w:r w:rsidR="00371DF1" w:rsidRPr="00371DF1">
        <w:rPr>
          <w:b/>
          <w:sz w:val="22"/>
        </w:rPr>
        <w:t>a NO-NO</w:t>
      </w:r>
      <w:r w:rsidR="00371DF1" w:rsidRPr="00371DF1">
        <w:rPr>
          <w:b/>
          <w:sz w:val="22"/>
          <w:vertAlign w:val="subscript"/>
        </w:rPr>
        <w:t>x</w:t>
      </w:r>
      <w:r w:rsidR="00371DF1" w:rsidRPr="00371DF1">
        <w:rPr>
          <w:b/>
          <w:sz w:val="22"/>
        </w:rPr>
        <w:t xml:space="preserve"> pro pozaďové stanice a stanice EMEP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t</w:t>
      </w:r>
      <w:r w:rsidR="00371DF1" w:rsidRPr="00371DF1">
        <w:rPr>
          <w:b/>
          <w:sz w:val="22"/>
        </w:rPr>
        <w:t>andemový analyzátor početní koncentrace částic (SMPS + APS)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d</w:t>
      </w:r>
      <w:r w:rsidR="00371DF1" w:rsidRPr="00371DF1">
        <w:rPr>
          <w:b/>
          <w:sz w:val="22"/>
        </w:rPr>
        <w:t>ron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č</w:t>
      </w:r>
      <w:r w:rsidR="00371DF1" w:rsidRPr="00371DF1">
        <w:rPr>
          <w:b/>
          <w:sz w:val="22"/>
        </w:rPr>
        <w:t>ítač částic pro měření za využití dronu</w:t>
      </w:r>
    </w:p>
    <w:p w:rsidR="00AE49A9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b/>
          <w:sz w:val="22"/>
        </w:rPr>
        <w:t>t</w:t>
      </w:r>
      <w:r w:rsidR="00371DF1" w:rsidRPr="00371DF1">
        <w:rPr>
          <w:b/>
          <w:sz w:val="22"/>
        </w:rPr>
        <w:t>ermokamera</w:t>
      </w:r>
    </w:p>
    <w:p w:rsidR="00371DF1" w:rsidRDefault="00371DF1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DC070E" w:rsidRDefault="00561461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Přesná specifikace dodávky je </w:t>
      </w:r>
      <w:r w:rsidRPr="00561461">
        <w:rPr>
          <w:rFonts w:asciiTheme="minorHAnsi" w:hAnsiTheme="minorHAnsi"/>
          <w:sz w:val="22"/>
        </w:rPr>
        <w:t>uváděna v Příloze</w:t>
      </w:r>
      <w:r w:rsidRPr="00561461">
        <w:rPr>
          <w:rFonts w:asciiTheme="minorHAnsi" w:hAnsiTheme="minorHAnsi"/>
          <w:b/>
          <w:sz w:val="22"/>
        </w:rPr>
        <w:t xml:space="preserve"> 1 a 2 </w:t>
      </w:r>
      <w:r w:rsidRPr="00561461">
        <w:rPr>
          <w:rFonts w:asciiTheme="minorHAnsi" w:hAnsiTheme="minorHAnsi"/>
          <w:b/>
          <w:color w:val="FF0000"/>
          <w:sz w:val="22"/>
        </w:rPr>
        <w:t xml:space="preserve"> </w:t>
      </w:r>
      <w:r w:rsidRPr="00561461">
        <w:rPr>
          <w:rFonts w:asciiTheme="minorHAnsi" w:hAnsiTheme="minorHAnsi"/>
          <w:b/>
          <w:sz w:val="22"/>
        </w:rPr>
        <w:t>Smlouvy,</w:t>
      </w:r>
      <w:r w:rsidRPr="00561461">
        <w:rPr>
          <w:rFonts w:asciiTheme="minorHAnsi" w:hAnsiTheme="minorHAnsi"/>
          <w:sz w:val="22"/>
        </w:rPr>
        <w:t xml:space="preserve"> které tvoří její nedílnou součást.</w:t>
      </w:r>
    </w:p>
    <w:p w:rsidR="00561461" w:rsidRPr="00561461" w:rsidRDefault="00DC070E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Nezbytnou podmínkou </w:t>
      </w:r>
      <w:r w:rsidR="006D7E86">
        <w:rPr>
          <w:rFonts w:asciiTheme="minorHAnsi" w:hAnsiTheme="minorHAnsi"/>
          <w:sz w:val="22"/>
        </w:rPr>
        <w:t xml:space="preserve">také </w:t>
      </w:r>
      <w:r>
        <w:rPr>
          <w:rFonts w:asciiTheme="minorHAnsi" w:hAnsiTheme="minorHAnsi"/>
          <w:sz w:val="22"/>
        </w:rPr>
        <w:t>je, aby u jednotlivých komponentů</w:t>
      </w:r>
      <w:r w:rsidR="006D7E86">
        <w:rPr>
          <w:rFonts w:asciiTheme="minorHAnsi" w:hAnsiTheme="minorHAnsi"/>
          <w:sz w:val="22"/>
        </w:rPr>
        <w:t xml:space="preserve"> dodávky uvedených v Příloze 1 a 2 tam,</w:t>
      </w:r>
      <w:r w:rsidR="00593452">
        <w:rPr>
          <w:rFonts w:asciiTheme="minorHAnsi" w:hAnsiTheme="minorHAnsi"/>
          <w:sz w:val="22"/>
        </w:rPr>
        <w:t xml:space="preserve"> kde se dá  přepokládat oprava, </w:t>
      </w:r>
      <w:r w:rsidR="006D7E86">
        <w:rPr>
          <w:rFonts w:asciiTheme="minorHAnsi" w:hAnsiTheme="minorHAnsi"/>
          <w:sz w:val="22"/>
        </w:rPr>
        <w:t xml:space="preserve"> neskončila </w:t>
      </w:r>
      <w:r>
        <w:rPr>
          <w:rFonts w:asciiTheme="minorHAnsi" w:hAnsiTheme="minorHAnsi"/>
          <w:sz w:val="22"/>
        </w:rPr>
        <w:t xml:space="preserve"> s uplynutí</w:t>
      </w:r>
      <w:r w:rsidR="006D7E86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záruční doby </w:t>
      </w:r>
      <w:r w:rsidR="0059345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výroba</w:t>
      </w:r>
      <w:r w:rsidR="006D7E86">
        <w:rPr>
          <w:rFonts w:asciiTheme="minorHAnsi" w:hAnsiTheme="minorHAnsi"/>
          <w:sz w:val="22"/>
        </w:rPr>
        <w:t xml:space="preserve"> náhradních dílů min. po dobu 10 let. 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 xml:space="preserve">Prodávající je dále povinen s plněním dodávky zajistit i související práce a služby uvedené v Příloze č. 1, které jsou nezbytné pro dodání dodávky a </w:t>
      </w:r>
      <w:r w:rsidR="00F40591" w:rsidRPr="00561461">
        <w:rPr>
          <w:rFonts w:asciiTheme="minorHAnsi" w:hAnsiTheme="minorHAnsi" w:cs="Garamond"/>
          <w:sz w:val="22"/>
        </w:rPr>
        <w:t xml:space="preserve">instalaci </w:t>
      </w:r>
      <w:r w:rsidR="00F40591" w:rsidRPr="00F40591">
        <w:rPr>
          <w:rFonts w:asciiTheme="minorHAnsi" w:hAnsiTheme="minorHAnsi" w:cs="Garamond"/>
          <w:sz w:val="22"/>
        </w:rPr>
        <w:t>a zprovoznění Speciální techniky pro měření znečištění ovzduší v</w:t>
      </w:r>
      <w:r w:rsidR="00F40591">
        <w:rPr>
          <w:rFonts w:asciiTheme="minorHAnsi" w:hAnsiTheme="minorHAnsi" w:cs="Garamond"/>
          <w:sz w:val="22"/>
        </w:rPr>
        <w:t> </w:t>
      </w:r>
      <w:r w:rsidR="00F40591" w:rsidRPr="00F40591">
        <w:rPr>
          <w:rFonts w:asciiTheme="minorHAnsi" w:hAnsiTheme="minorHAnsi" w:cs="Garamond"/>
          <w:sz w:val="22"/>
        </w:rPr>
        <w:t>SSIM</w:t>
      </w:r>
      <w:r w:rsidR="00F40591">
        <w:rPr>
          <w:rFonts w:asciiTheme="minorHAnsi" w:hAnsiTheme="minorHAnsi" w:cs="Garamond"/>
          <w:sz w:val="22"/>
        </w:rPr>
        <w:t xml:space="preserve"> </w:t>
      </w:r>
      <w:r w:rsidR="00F40591" w:rsidRPr="00561461">
        <w:rPr>
          <w:rFonts w:asciiTheme="minorHAnsi" w:hAnsiTheme="minorHAnsi" w:cs="Garamond"/>
          <w:sz w:val="22"/>
        </w:rPr>
        <w:t>a to</w:t>
      </w:r>
      <w:r w:rsidRPr="00561461">
        <w:rPr>
          <w:rFonts w:asciiTheme="minorHAnsi" w:hAnsiTheme="minorHAnsi" w:cs="Garamond"/>
          <w:sz w:val="22"/>
        </w:rPr>
        <w:t xml:space="preserve"> zejména: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>doprava, instalace a nastavení bezchybné funkčnosti všech komponent a příslušenství,</w:t>
      </w:r>
    </w:p>
    <w:p w:rsidR="00561461" w:rsidRPr="00561461" w:rsidRDefault="00F4059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sz w:val="22"/>
        </w:rPr>
        <w:t xml:space="preserve">uvedení do provozu 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>seznámení pracovníků s</w:t>
      </w:r>
      <w:r w:rsidR="00F40591">
        <w:rPr>
          <w:rFonts w:asciiTheme="minorHAnsi" w:hAnsiTheme="minorHAnsi" w:cs="Garamond"/>
          <w:sz w:val="22"/>
        </w:rPr>
        <w:t> </w:t>
      </w:r>
      <w:r w:rsidRPr="00561461">
        <w:rPr>
          <w:rFonts w:asciiTheme="minorHAnsi" w:hAnsiTheme="minorHAnsi" w:cs="Garamond"/>
          <w:sz w:val="22"/>
        </w:rPr>
        <w:t>obsluhou</w:t>
      </w:r>
      <w:r w:rsidR="00F40591">
        <w:rPr>
          <w:rFonts w:asciiTheme="minorHAnsi" w:hAnsiTheme="minorHAnsi" w:cs="Garamond"/>
          <w:sz w:val="22"/>
        </w:rPr>
        <w:t xml:space="preserve"> 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>předání veškerých technických dokumentací, uživatelských příruček v českém jazyce, je-li originál dokumentace i částečně a pouze v anglickém jazyce i jeho překlad,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záruční </w:t>
      </w:r>
      <w:r w:rsidR="00E27284">
        <w:rPr>
          <w:rFonts w:asciiTheme="minorHAnsi" w:hAnsiTheme="minorHAnsi" w:cs="Garamond"/>
          <w:color w:val="000000"/>
          <w:sz w:val="22"/>
        </w:rPr>
        <w:t>servis.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B5861">
      <w:pPr>
        <w:keepNext/>
        <w:numPr>
          <w:ilvl w:val="0"/>
          <w:numId w:val="5"/>
        </w:numPr>
        <w:suppressAutoHyphens/>
        <w:spacing w:line="240" w:lineRule="auto"/>
        <w:ind w:left="284" w:hanging="284"/>
        <w:jc w:val="left"/>
        <w:rPr>
          <w:rFonts w:asciiTheme="minorHAnsi" w:eastAsia="Calibri" w:hAnsiTheme="minorHAnsi" w:cs="Arial"/>
          <w:spacing w:val="8"/>
          <w:sz w:val="22"/>
          <w:lang w:eastAsia="cs-CZ"/>
        </w:rPr>
      </w:pPr>
      <w:r w:rsidRPr="00561461">
        <w:rPr>
          <w:rFonts w:asciiTheme="minorHAnsi" w:eastAsia="Calibri" w:hAnsiTheme="minorHAnsi" w:cs="Arial"/>
          <w:spacing w:val="8"/>
          <w:sz w:val="22"/>
          <w:lang w:eastAsia="cs-CZ"/>
        </w:rPr>
        <w:t xml:space="preserve">Předmět Smlouvy bude spolufinancován prostředky OPŽP. V případě nezískání předpokládané dotace si zadavatel vyhrazuje právo předmět plnění v daném rozsahu snížit a nebo zrušit. 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561461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II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561461" w:rsidRPr="00561461" w:rsidRDefault="00561461" w:rsidP="00561461">
      <w:pPr>
        <w:numPr>
          <w:ilvl w:val="0"/>
          <w:numId w:val="8"/>
        </w:numPr>
        <w:tabs>
          <w:tab w:val="left" w:pos="142"/>
        </w:tabs>
        <w:spacing w:line="240" w:lineRule="auto"/>
        <w:ind w:left="284" w:hanging="284"/>
        <w:contextualSpacing/>
        <w:jc w:val="left"/>
        <w:rPr>
          <w:rFonts w:asciiTheme="minorHAnsi" w:hAnsiTheme="minorHAnsi"/>
          <w:sz w:val="22"/>
        </w:rPr>
      </w:pPr>
      <w:r w:rsidRPr="00561461">
        <w:rPr>
          <w:rFonts w:asciiTheme="minorHAnsi" w:hAnsiTheme="minorHAnsi" w:cs="Arial"/>
          <w:b/>
          <w:sz w:val="22"/>
        </w:rPr>
        <w:t>Místo plnění:</w:t>
      </w:r>
      <w:r w:rsidRPr="00561461">
        <w:rPr>
          <w:rFonts w:asciiTheme="minorHAnsi" w:hAnsiTheme="minorHAnsi" w:cs="Arial"/>
          <w:sz w:val="22"/>
        </w:rPr>
        <w:t xml:space="preserve"> </w:t>
      </w:r>
      <w:r w:rsidRPr="00561461">
        <w:rPr>
          <w:rFonts w:asciiTheme="minorHAnsi" w:hAnsiTheme="minorHAnsi"/>
          <w:sz w:val="22"/>
          <w:lang w:eastAsia="cs-CZ"/>
        </w:rPr>
        <w:t>na základě Přílohy č. 1, která je nedílnou součástí této Smlouvy.</w:t>
      </w:r>
    </w:p>
    <w:p w:rsidR="00561461" w:rsidRPr="00561461" w:rsidRDefault="00561461" w:rsidP="00561461">
      <w:pPr>
        <w:tabs>
          <w:tab w:val="left" w:pos="142"/>
        </w:tabs>
        <w:spacing w:line="240" w:lineRule="auto"/>
        <w:ind w:left="284"/>
        <w:contextualSpacing/>
        <w:jc w:val="left"/>
        <w:rPr>
          <w:rFonts w:asciiTheme="minorHAnsi" w:hAnsiTheme="minorHAnsi"/>
          <w:sz w:val="22"/>
        </w:rPr>
      </w:pPr>
    </w:p>
    <w:p w:rsidR="00561461" w:rsidRPr="00561461" w:rsidRDefault="00561461" w:rsidP="00561461">
      <w:pPr>
        <w:numPr>
          <w:ilvl w:val="0"/>
          <w:numId w:val="8"/>
        </w:numPr>
        <w:tabs>
          <w:tab w:val="left" w:pos="4035"/>
        </w:tabs>
        <w:spacing w:line="240" w:lineRule="auto"/>
        <w:ind w:left="284" w:hanging="284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b/>
          <w:sz w:val="22"/>
        </w:rPr>
        <w:t>Doba plnění:</w:t>
      </w:r>
      <w:r w:rsidRPr="00561461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 xml:space="preserve">do termínu </w:t>
      </w:r>
      <w:r w:rsidRPr="00561461">
        <w:rPr>
          <w:rFonts w:asciiTheme="minorHAnsi" w:hAnsiTheme="minorHAnsi" w:cs="Arial"/>
          <w:b/>
          <w:sz w:val="22"/>
        </w:rPr>
        <w:t>28. 2. 2019</w:t>
      </w:r>
      <w:r>
        <w:rPr>
          <w:rFonts w:asciiTheme="minorHAnsi" w:hAnsiTheme="minorHAnsi" w:cs="Arial"/>
          <w:b/>
          <w:sz w:val="22"/>
        </w:rPr>
        <w:t>, zahájení</w:t>
      </w:r>
      <w:r w:rsidRPr="00561461">
        <w:rPr>
          <w:rFonts w:asciiTheme="minorHAnsi" w:hAnsiTheme="minorHAnsi" w:cs="Arial"/>
          <w:sz w:val="22"/>
        </w:rPr>
        <w:t xml:space="preserve"> plnění do 14 dnů od účinnosti Smlouvy.</w:t>
      </w:r>
    </w:p>
    <w:p w:rsidR="00561461" w:rsidRPr="00561461" w:rsidRDefault="00561461" w:rsidP="00561461">
      <w:pPr>
        <w:tabs>
          <w:tab w:val="left" w:pos="4035"/>
        </w:tabs>
        <w:spacing w:line="240" w:lineRule="auto"/>
        <w:ind w:left="284"/>
        <w:contextualSpacing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Dnem po podpisu Protokolu o předání a převzetí dílčích plnění dle Smlouvy smluvními stranami přechází z Prodávajícího na Kupujícího vlastnické právo k  předmětu koupě. Nebezpečí škody na dané 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="00561461">
        <w:rPr>
          <w:rFonts w:asciiTheme="minorHAnsi" w:hAnsiTheme="minorHAnsi" w:cs="Arial"/>
          <w:b/>
          <w:szCs w:val="24"/>
        </w:rPr>
        <w:t>II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561461" w:rsidRPr="00561461" w:rsidRDefault="00561461" w:rsidP="005614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b/>
          <w:bCs/>
          <w:color w:val="000000"/>
        </w:rPr>
      </w:pPr>
    </w:p>
    <w:p w:rsidR="00561461" w:rsidRPr="00561461" w:rsidRDefault="00561461" w:rsidP="00561461">
      <w:pPr>
        <w:numPr>
          <w:ilvl w:val="0"/>
          <w:numId w:val="3"/>
        </w:numPr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Cena, kterou je Kupující povinen zaplatit Prodávajícímu za kompletní splnění předmětu Smlouvy dle článku I, činí dle dohody smluvních stran částku ve výši:</w:t>
      </w:r>
    </w:p>
    <w:p w:rsidR="00561461" w:rsidRPr="00561461" w:rsidRDefault="00561461" w:rsidP="00561461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/>
          <w:sz w:val="22"/>
        </w:rPr>
        <w:t xml:space="preserve">  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bCs/>
          <w:sz w:val="22"/>
          <w:highlight w:val="yellow"/>
        </w:rPr>
        <w:t>(doplní účastník)</w:t>
      </w:r>
      <w:r w:rsidRPr="00561461">
        <w:rPr>
          <w:rFonts w:asciiTheme="minorHAnsi" w:hAnsiTheme="minorHAnsi" w:cs="Arial"/>
          <w:sz w:val="22"/>
        </w:rPr>
        <w:t xml:space="preserve"> Kč bez DPH,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bCs/>
          <w:sz w:val="22"/>
          <w:highlight w:val="yellow"/>
        </w:rPr>
        <w:t>(doplní účastník z České republiky, dále ČR)</w:t>
      </w:r>
      <w:r w:rsidRPr="00561461">
        <w:rPr>
          <w:rFonts w:asciiTheme="minorHAnsi" w:hAnsiTheme="minorHAnsi" w:cs="Arial"/>
          <w:bCs/>
          <w:sz w:val="22"/>
        </w:rPr>
        <w:t xml:space="preserve"> </w:t>
      </w:r>
      <w:r w:rsidRPr="00561461">
        <w:rPr>
          <w:rFonts w:asciiTheme="minorHAnsi" w:hAnsiTheme="minorHAnsi" w:cs="Arial"/>
          <w:sz w:val="22"/>
        </w:rPr>
        <w:t>Kč DPH a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bCs/>
          <w:sz w:val="22"/>
          <w:highlight w:val="yellow"/>
        </w:rPr>
        <w:t>(doplní</w:t>
      </w:r>
      <w:r w:rsidRPr="0056146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Pr="00561461">
        <w:rPr>
          <w:rFonts w:asciiTheme="minorHAnsi" w:hAnsiTheme="minorHAnsi" w:cs="Arial"/>
          <w:bCs/>
          <w:sz w:val="22"/>
          <w:highlight w:val="yellow"/>
        </w:rPr>
        <w:t>účastník z ČR)</w:t>
      </w:r>
      <w:r w:rsidRPr="00561461">
        <w:rPr>
          <w:rFonts w:asciiTheme="minorHAnsi" w:hAnsiTheme="minorHAnsi" w:cs="Arial"/>
          <w:bCs/>
          <w:sz w:val="22"/>
        </w:rPr>
        <w:t xml:space="preserve"> </w:t>
      </w:r>
      <w:r w:rsidRPr="00561461">
        <w:rPr>
          <w:rFonts w:asciiTheme="minorHAnsi" w:hAnsiTheme="minorHAnsi" w:cs="Arial"/>
          <w:sz w:val="22"/>
        </w:rPr>
        <w:t xml:space="preserve">Kč včetně DPH 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Podrobný rozpis cen je v </w:t>
      </w:r>
      <w:r w:rsidRPr="00561461">
        <w:rPr>
          <w:rFonts w:asciiTheme="minorHAnsi" w:hAnsiTheme="minorHAnsi" w:cs="Arial"/>
          <w:b/>
          <w:sz w:val="22"/>
        </w:rPr>
        <w:t>Příloze 3</w:t>
      </w:r>
      <w:r w:rsidRPr="00561461">
        <w:rPr>
          <w:rFonts w:asciiTheme="minorHAnsi" w:hAnsiTheme="minorHAnsi" w:cs="Arial"/>
          <w:sz w:val="22"/>
        </w:rPr>
        <w:t xml:space="preserve"> této Smlouvy – nabídková cena.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561461">
        <w:rPr>
          <w:rFonts w:asciiTheme="minorHAnsi" w:hAnsiTheme="minorHAnsi" w:cs="Arial"/>
          <w:sz w:val="22"/>
        </w:rPr>
        <w:t xml:space="preserve">Celková cena kupní vč. DPH je sjednána jako cena pevná, nejvýše přípustná a zahrnuje veškeré poplatky a náklady spojené s plněním předmětu této Smlouvy popsaného v čl. I. této Smlouvy </w:t>
      </w:r>
      <w:r w:rsidRPr="00561461">
        <w:rPr>
          <w:rFonts w:asciiTheme="minorHAnsi" w:hAnsiTheme="minorHAnsi"/>
          <w:sz w:val="22"/>
          <w:lang w:eastAsia="cs-CZ"/>
        </w:rPr>
        <w:t xml:space="preserve">a lze ji měnit pouze v souvislosti se změnou příslušných daňových předpisů majících prokazatelný vliv na cenu předmětu plnění Smlouvy a dále může dojít k její úpravě, pokud nastanou změny v legislativních a technických předpisech, normách, které podstatně budou mít vliv na překročení celkové ceny kupní. 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561461">
        <w:rPr>
          <w:rFonts w:asciiTheme="minorHAnsi" w:hAnsiTheme="minorHAnsi"/>
          <w:sz w:val="22"/>
          <w:lang w:eastAsia="cs-CZ"/>
        </w:rPr>
        <w:t xml:space="preserve">Jakékoliv jiné změny jsou nepřípustné, pokud však nedojde k omezení finančních prostředků, ze kterých je převážně financováno. </w:t>
      </w:r>
    </w:p>
    <w:p w:rsidR="00561461" w:rsidRPr="00561461" w:rsidRDefault="00561461" w:rsidP="00561461">
      <w:pPr>
        <w:keepNext/>
        <w:spacing w:after="0" w:line="240" w:lineRule="auto"/>
        <w:ind w:left="357"/>
        <w:rPr>
          <w:rFonts w:asciiTheme="minorHAnsi" w:hAnsiTheme="minorHAnsi"/>
          <w:b/>
          <w:bCs/>
          <w:sz w:val="22"/>
          <w:lang w:eastAsia="cs-CZ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426" w:right="-24" w:hanging="426"/>
        <w:contextualSpacing/>
        <w:jc w:val="left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561461" w:rsidRPr="00561461" w:rsidRDefault="00561461" w:rsidP="00561461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Kupující se zavazuje uhradit Prodávajícímu celkovou kupní cenu uvedenou v bodě 1 tohoto článku na základě jeho dílčích faktur v souladu s dalšími podmínkami stanovenými touto Smlouvou.</w:t>
      </w:r>
    </w:p>
    <w:p w:rsidR="00561461" w:rsidRPr="00561461" w:rsidRDefault="00561461" w:rsidP="00561461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Fakturace proběhne po předání dodávky na základě podpisu předávacího protokolu Kupujícího, který musí být součástí vydané faktury. V případě vystavení faktury na více lokalit, bude každá lokalita mít samostatně oboustranně podepsaný předávací protokol.</w:t>
      </w:r>
    </w:p>
    <w:p w:rsidR="00561461" w:rsidRPr="00561461" w:rsidRDefault="00561461" w:rsidP="00561461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4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Smluvní strany se dohodly na bezhotovostním platebním styku (úhradě faktur). Faktura bude vystavena v Kč. Fakturace bude prováděna Prodávajícím a zasílána na uvedenou adresu Kupujícího v členění:</w:t>
      </w:r>
    </w:p>
    <w:p w:rsidR="00561461" w:rsidRPr="00561461" w:rsidRDefault="00561461" w:rsidP="00561461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i/>
          <w:sz w:val="22"/>
        </w:rPr>
        <w:t>dodavatel z ČR</w:t>
      </w:r>
      <w:r w:rsidRPr="00561461">
        <w:rPr>
          <w:rFonts w:asciiTheme="minorHAnsi" w:hAnsiTheme="minorHAnsi" w:cs="Arial"/>
          <w:sz w:val="22"/>
        </w:rPr>
        <w:t xml:space="preserve"> cena v Kč bez DPH, DPH a cena s DPH, </w:t>
      </w:r>
    </w:p>
    <w:p w:rsidR="00561461" w:rsidRPr="00561461" w:rsidRDefault="00561461" w:rsidP="00561461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i/>
          <w:sz w:val="22"/>
        </w:rPr>
        <w:t>zahraniční dodavatel</w:t>
      </w:r>
      <w:r w:rsidRPr="00561461">
        <w:rPr>
          <w:rFonts w:asciiTheme="minorHAnsi" w:hAnsiTheme="minorHAnsi" w:cs="Arial"/>
          <w:sz w:val="22"/>
        </w:rPr>
        <w:t xml:space="preserve"> cena v Kč bez DPH.</w:t>
      </w:r>
    </w:p>
    <w:p w:rsidR="00561461" w:rsidRPr="00561461" w:rsidRDefault="00561461" w:rsidP="00561461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Celková cena kupní bude ze strany Kupujícího hrazena na bankovní účet Prodávajícího uvedený v záhlaví této Smlouvy.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Splatnost faktury vystavené v období od 1. 2. daného roku do 31. 10. daného roku je </w:t>
      </w:r>
      <w:r w:rsidRPr="00561461">
        <w:rPr>
          <w:rFonts w:asciiTheme="minorHAnsi" w:eastAsia="Calibri" w:hAnsiTheme="minorHAnsi" w:cs="Arial"/>
          <w:b/>
          <w:sz w:val="22"/>
        </w:rPr>
        <w:t>30 dnů</w:t>
      </w:r>
      <w:r w:rsidRPr="00561461">
        <w:rPr>
          <w:rFonts w:asciiTheme="minorHAnsi" w:eastAsia="Calibri" w:hAnsiTheme="minorHAnsi" w:cs="Arial"/>
          <w:sz w:val="22"/>
        </w:rPr>
        <w:t xml:space="preserve"> ode dne jejího doručení kupujícímu. Splatnost faktury vystavené v období od 1. 11. daného roku do 31. 1. daného roku je </w:t>
      </w:r>
      <w:r w:rsidRPr="00561461">
        <w:rPr>
          <w:rFonts w:asciiTheme="minorHAnsi" w:eastAsia="Calibri" w:hAnsiTheme="minorHAnsi" w:cs="Arial"/>
          <w:b/>
          <w:sz w:val="22"/>
        </w:rPr>
        <w:t>60 dnů</w:t>
      </w:r>
      <w:r w:rsidRPr="00561461">
        <w:rPr>
          <w:rFonts w:asciiTheme="minorHAnsi" w:eastAsia="Calibri" w:hAnsiTheme="minorHAnsi" w:cs="Arial"/>
          <w:sz w:val="22"/>
        </w:rPr>
        <w:t xml:space="preserve"> ode dne jejího doručení Kupujícímu.  Fakturace proběhne po předání plnění na základě podpisu předávacího protokolu prodávajícím, který musí být součástí vydané faktury.</w:t>
      </w:r>
    </w:p>
    <w:p w:rsidR="00561461" w:rsidRPr="00561461" w:rsidRDefault="00561461" w:rsidP="00561461">
      <w:pPr>
        <w:suppressAutoHyphens/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:rsidR="00561461" w:rsidRPr="00561461" w:rsidRDefault="00561461" w:rsidP="00561461">
      <w:pPr>
        <w:suppressAutoHyphens/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</w:p>
    <w:p w:rsidR="0063638D" w:rsidRPr="00561461" w:rsidRDefault="00561461" w:rsidP="001728DC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Prodávajícího, předmět Smlouvy </w:t>
      </w:r>
      <w:r w:rsidR="001728DC" w:rsidRPr="001728DC">
        <w:rPr>
          <w:rFonts w:asciiTheme="minorHAnsi" w:eastAsia="Calibri" w:hAnsiTheme="minorHAnsi" w:cs="Arial"/>
          <w:sz w:val="22"/>
        </w:rPr>
        <w:t>(Název projektu OPŽP: Systém imisního monitoringu - inovace a rozvoj 2, číslo projektu OPŽP: CZ.05.2.32/0.0/0.0/17_079/0006450</w:t>
      </w:r>
      <w:r w:rsidRPr="00561461">
        <w:rPr>
          <w:rFonts w:asciiTheme="minorHAnsi" w:eastAsia="Calibri" w:hAnsiTheme="minorHAnsi" w:cs="Arial"/>
          <w:sz w:val="22"/>
        </w:rPr>
        <w:t xml:space="preserve">), číslo smlouvy, bankovní spojení, fakturovanou částku bez/včetně DPH) a bude mít náležitosti obchodní listiny dle § 435 Občanského zákoníku. </w:t>
      </w:r>
    </w:p>
    <w:p w:rsidR="0028025D" w:rsidRDefault="0028025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</w:p>
    <w:p w:rsidR="00561461" w:rsidRPr="00561461" w:rsidRDefault="00561461" w:rsidP="00561461">
      <w:pPr>
        <w:keepNext/>
        <w:suppressAutoHyphens/>
        <w:spacing w:after="0"/>
        <w:jc w:val="center"/>
        <w:rPr>
          <w:rFonts w:asciiTheme="minorHAnsi" w:eastAsia="Calibri" w:hAnsiTheme="minorHAnsi" w:cs="Arial"/>
          <w:b/>
          <w:spacing w:val="8"/>
          <w:szCs w:val="24"/>
          <w:lang w:eastAsia="cs-CZ"/>
        </w:rPr>
      </w:pPr>
      <w:r w:rsidRPr="00561461">
        <w:rPr>
          <w:rFonts w:asciiTheme="minorHAnsi" w:eastAsia="Calibri" w:hAnsiTheme="minorHAnsi" w:cs="Arial"/>
          <w:b/>
          <w:spacing w:val="8"/>
          <w:szCs w:val="24"/>
          <w:lang w:eastAsia="cs-CZ"/>
        </w:rPr>
        <w:t>Smluvní pokuty, náhrada škody</w:t>
      </w:r>
    </w:p>
    <w:p w:rsidR="00561461" w:rsidRPr="00561461" w:rsidRDefault="00561461" w:rsidP="00561461">
      <w:pPr>
        <w:keepNext/>
        <w:suppressAutoHyphens/>
        <w:spacing w:after="0"/>
        <w:jc w:val="center"/>
        <w:rPr>
          <w:rFonts w:asciiTheme="minorHAnsi" w:eastAsia="Calibri" w:hAnsiTheme="minorHAnsi" w:cs="Arial"/>
          <w:b/>
          <w:spacing w:val="8"/>
          <w:szCs w:val="24"/>
          <w:lang w:eastAsia="cs-CZ"/>
        </w:rPr>
      </w:pPr>
    </w:p>
    <w:p w:rsid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Pro případ prodlení Kupujícího s placením oprávněně fakturovaných částek</w:t>
      </w:r>
      <w:r w:rsidRPr="00561461">
        <w:rPr>
          <w:rFonts w:asciiTheme="minorHAnsi" w:eastAsia="Calibri" w:hAnsiTheme="minorHAnsi" w:cs="Arial"/>
          <w:b/>
          <w:sz w:val="22"/>
        </w:rPr>
        <w:t xml:space="preserve">, </w:t>
      </w:r>
      <w:r w:rsidRPr="00561461">
        <w:rPr>
          <w:rFonts w:asciiTheme="minorHAnsi" w:eastAsia="Calibri" w:hAnsiTheme="minorHAnsi" w:cs="Arial"/>
          <w:sz w:val="22"/>
        </w:rPr>
        <w:t>sjednávají Smluvní strany smluvní pokutu ve výši 0,05% z dlužné částky bez DPH za každý započatý den prodlení.</w:t>
      </w:r>
    </w:p>
    <w:p w:rsidR="00192722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192722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192722" w:rsidRPr="00561461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Pro případ prodlení Prodávajícího s dodávkami předmětu plnění, sjednávají Smluvní strany smluvní pokutu ve výši 0,05% z ceny včas nedodaného plnění za každý započatý den prodlení.</w:t>
      </w:r>
    </w:p>
    <w:p w:rsidR="00561461" w:rsidRPr="00561461" w:rsidRDefault="00561461" w:rsidP="00561461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Uhrazením smluvních pokut dle tohoto článku není dotčen nárok Smluvních stran na náhradu prokázané škody způsobené prodlením druhé smluvní strany.</w:t>
      </w:r>
    </w:p>
    <w:p w:rsidR="00561461" w:rsidRPr="00561461" w:rsidRDefault="00561461" w:rsidP="00561461">
      <w:pPr>
        <w:suppressAutoHyphens/>
        <w:spacing w:after="0" w:line="240" w:lineRule="auto"/>
        <w:ind w:left="357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Pokud Kupující ukončí tuto Smlouvu nebo předmět plnění sníží z důvodů ztráty nebo omezení finanční čerpání prostředků z OPŽP, nevzniká Prodávajícímu nárok na náhradu škody za nedočerpané plnění a majetkovou újmu.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56146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V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1549F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Pr="00971328">
        <w:rPr>
          <w:rFonts w:asciiTheme="minorHAnsi" w:hAnsiTheme="minorHAnsi" w:cs="Arial"/>
          <w:b/>
          <w:bCs/>
          <w:sz w:val="22"/>
          <w:highlight w:val="yellow"/>
        </w:rPr>
        <w:t>(doplní účastník</w:t>
      </w:r>
      <w:r w:rsidRPr="00971328">
        <w:rPr>
          <w:rFonts w:asciiTheme="minorHAnsi" w:hAnsiTheme="minorHAnsi" w:cs="Arial"/>
          <w:b/>
          <w:bCs/>
          <w:sz w:val="22"/>
        </w:rPr>
        <w:t>)</w:t>
      </w:r>
      <w:r w:rsidRPr="00971328">
        <w:rPr>
          <w:rFonts w:cs="Calibri"/>
          <w:b/>
          <w:sz w:val="22"/>
        </w:rPr>
        <w:t xml:space="preserve"> měsíců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1549F3">
      <w:pPr>
        <w:numPr>
          <w:ilvl w:val="0"/>
          <w:numId w:val="13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1549F3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C022E8" w:rsidRPr="00C022E8">
        <w:rPr>
          <w:rFonts w:asciiTheme="minorHAnsi" w:hAnsiTheme="minorHAnsi" w:cs="Arial"/>
          <w:bCs/>
          <w:sz w:val="22"/>
          <w:highlight w:val="yellow"/>
          <w:lang w:val="cs-CZ"/>
        </w:rPr>
        <w:t xml:space="preserve"> (doplní účastník</w:t>
      </w:r>
      <w:r w:rsidR="00C022E8" w:rsidRPr="00C022E8">
        <w:rPr>
          <w:rFonts w:asciiTheme="minorHAnsi" w:hAnsiTheme="minorHAnsi" w:cs="Arial"/>
          <w:bCs/>
          <w:sz w:val="22"/>
          <w:lang w:val="cs-CZ"/>
        </w:rPr>
        <w:t>)</w:t>
      </w:r>
      <w:r w:rsidRPr="00C022E8">
        <w:rPr>
          <w:rFonts w:ascii="Calibri" w:hAnsi="Calibri" w:cs="Calibri"/>
          <w:i/>
          <w:iCs/>
          <w:spacing w:val="-6"/>
          <w:sz w:val="22"/>
          <w:szCs w:val="22"/>
          <w:lang w:val="cs-CZ"/>
        </w:rPr>
        <w:t>.</w:t>
      </w:r>
      <w:r w:rsidRPr="000412EA">
        <w:rPr>
          <w:rFonts w:ascii="Calibri" w:hAnsi="Calibri" w:cs="Calibri"/>
          <w:sz w:val="22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 w:val="22"/>
          <w:szCs w:val="22"/>
          <w:lang w:val="cs-CZ"/>
        </w:rPr>
        <w:t>tří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B715C5" w:rsidRPr="00561461" w:rsidRDefault="000412EA" w:rsidP="001549F3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 w:val="22"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 w:val="22"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561461" w:rsidRPr="00561461" w:rsidRDefault="00561461" w:rsidP="00561461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V případě, že Smlouva bude ukončena d</w:t>
      </w:r>
      <w:r>
        <w:rPr>
          <w:rFonts w:asciiTheme="minorHAnsi" w:hAnsiTheme="minorHAnsi" w:cs="Calibri"/>
          <w:iCs/>
          <w:sz w:val="22"/>
          <w:szCs w:val="22"/>
          <w:lang w:val="cs-CZ"/>
        </w:rPr>
        <w:t xml:space="preserve">říve, než bude funkční dodávka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jako celek předána, nebo dojde pouze k částečnému plnění, má za to, že záruční doba </w:t>
      </w:r>
      <w:r w:rsidR="0059342D">
        <w:rPr>
          <w:rFonts w:asciiTheme="minorHAnsi" w:hAnsiTheme="minorHAnsi" w:cs="Calibri"/>
          <w:iCs/>
          <w:sz w:val="22"/>
          <w:szCs w:val="22"/>
          <w:lang w:val="cs-CZ"/>
        </w:rPr>
        <w:t xml:space="preserve">se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Článek VI</w:t>
      </w:r>
    </w:p>
    <w:p w:rsidR="00561461" w:rsidRDefault="00561461" w:rsidP="005614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Doba, účinnost a zánik </w:t>
      </w:r>
      <w:r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561461" w:rsidRPr="00920061" w:rsidRDefault="00561461" w:rsidP="005614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561461" w:rsidRPr="009200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Tato Smlouva se uzavírá na dobu určitou </w:t>
      </w:r>
      <w:r>
        <w:rPr>
          <w:rFonts w:asciiTheme="minorHAnsi" w:hAnsiTheme="minorHAnsi"/>
          <w:b/>
          <w:sz w:val="22"/>
          <w:lang w:eastAsia="cs-CZ"/>
        </w:rPr>
        <w:t xml:space="preserve">do termínu do </w:t>
      </w:r>
      <w:r w:rsidRPr="00561461">
        <w:rPr>
          <w:rFonts w:asciiTheme="minorHAnsi" w:hAnsiTheme="minorHAnsi"/>
          <w:b/>
          <w:sz w:val="22"/>
          <w:lang w:eastAsia="cs-CZ"/>
        </w:rPr>
        <w:t>28. 2. 2019</w:t>
      </w:r>
      <w:r w:rsidRPr="008F1DAB">
        <w:rPr>
          <w:rFonts w:asciiTheme="minorHAnsi" w:hAnsiTheme="minorHAnsi"/>
          <w:b/>
          <w:sz w:val="22"/>
          <w:lang w:eastAsia="cs-CZ"/>
        </w:rPr>
        <w:t>.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AC7F11">
        <w:rPr>
          <w:rFonts w:asciiTheme="minorHAnsi" w:hAnsiTheme="minorHAnsi" w:cs="Arial"/>
          <w:sz w:val="22"/>
          <w:lang w:eastAsia="cs-CZ"/>
        </w:rPr>
        <w:t xml:space="preserve">Před uplynutím </w:t>
      </w:r>
      <w:r w:rsidRPr="008F1DAB">
        <w:rPr>
          <w:rFonts w:asciiTheme="minorHAnsi" w:hAnsiTheme="minorHAnsi"/>
          <w:szCs w:val="24"/>
          <w:lang w:eastAsia="ar-SA"/>
        </w:rPr>
        <w:t>sjednané doby trvání lze Smlouvu ukončit</w:t>
      </w:r>
      <w:r w:rsidRPr="00AC7F11">
        <w:rPr>
          <w:rFonts w:asciiTheme="minorHAnsi" w:hAnsiTheme="minorHAnsi"/>
          <w:szCs w:val="24"/>
          <w:lang w:eastAsia="ar-SA"/>
        </w:rPr>
        <w:t xml:space="preserve"> pouze způsobem, který stanovuje tato Smlouva</w:t>
      </w:r>
      <w:r w:rsidRPr="008F1DAB">
        <w:rPr>
          <w:rFonts w:asciiTheme="minorHAnsi" w:hAnsiTheme="minorHAnsi"/>
          <w:szCs w:val="24"/>
          <w:lang w:eastAsia="ar-SA"/>
        </w:rPr>
        <w:t>: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na základě dohody, 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>předčasným předáním a uvedením do provozu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výpovědí, přičemž výpovědní lhůta činí 3 měsíce, jejíž běh počíná běžet doručením </w:t>
      </w:r>
      <w:r w:rsidRPr="00920061">
        <w:rPr>
          <w:rFonts w:asciiTheme="minorHAnsi" w:hAnsiTheme="minorHAnsi" w:cs="Arial"/>
          <w:sz w:val="22"/>
          <w:lang w:eastAsia="cs-CZ"/>
        </w:rPr>
        <w:tab/>
        <w:t>druhé smluvní straně,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-</w:t>
      </w:r>
      <w:r>
        <w:rPr>
          <w:rFonts w:asciiTheme="minorHAnsi" w:hAnsiTheme="minorHAnsi" w:cs="Arial"/>
          <w:sz w:val="22"/>
          <w:lang w:eastAsia="cs-CZ"/>
        </w:rPr>
        <w:tab/>
        <w:t xml:space="preserve"> a nebo odstoupením pouze z důvodů  stanovených </w:t>
      </w:r>
      <w:r w:rsidRPr="00920061">
        <w:rPr>
          <w:rFonts w:asciiTheme="minorHAnsi" w:hAnsiTheme="minorHAnsi" w:cs="Arial"/>
          <w:sz w:val="22"/>
          <w:lang w:eastAsia="cs-CZ"/>
        </w:rPr>
        <w:t xml:space="preserve"> touto Smlouvou. 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 xml:space="preserve">Při odstoupení nastávají účinky ukončení smlouvy dnem doručení smluvní straně.  </w:t>
      </w:r>
    </w:p>
    <w:p w:rsidR="00561461" w:rsidRPr="008F1DAB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t>Prodávající je oprávněn odstoupit pouze v případě, že Kupující bude v prodlení s úhradou</w:t>
      </w:r>
      <w:r w:rsidRPr="008F1DAB">
        <w:rPr>
          <w:rFonts w:asciiTheme="minorHAnsi" w:hAnsiTheme="minorHAnsi" w:cs="Arial"/>
          <w:sz w:val="22"/>
          <w:lang w:eastAsia="cs-CZ"/>
        </w:rPr>
        <w:t xml:space="preserve"> </w:t>
      </w:r>
      <w:r>
        <w:rPr>
          <w:rFonts w:asciiTheme="minorHAnsi" w:hAnsiTheme="minorHAnsi" w:cs="Arial"/>
          <w:sz w:val="22"/>
          <w:lang w:eastAsia="cs-CZ"/>
        </w:rPr>
        <w:t>vystavených faktur.</w:t>
      </w: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je oprávněn odstoupit</w:t>
      </w:r>
      <w:r>
        <w:rPr>
          <w:rFonts w:asciiTheme="minorHAnsi" w:hAnsiTheme="minorHAnsi" w:cs="Arial"/>
          <w:sz w:val="22"/>
          <w:lang w:eastAsia="cs-CZ"/>
        </w:rPr>
        <w:t xml:space="preserve"> od této S</w:t>
      </w:r>
      <w:r w:rsidRPr="00F1720C">
        <w:rPr>
          <w:rFonts w:asciiTheme="minorHAnsi" w:hAnsiTheme="minorHAnsi" w:cs="Arial"/>
          <w:sz w:val="22"/>
          <w:lang w:eastAsia="cs-CZ"/>
        </w:rPr>
        <w:t xml:space="preserve">mlouvy v případě, že </w:t>
      </w:r>
      <w:r>
        <w:rPr>
          <w:rFonts w:asciiTheme="minorHAnsi" w:hAnsiTheme="minorHAnsi" w:cs="Arial"/>
          <w:sz w:val="22"/>
          <w:lang w:eastAsia="cs-CZ"/>
        </w:rPr>
        <w:t xml:space="preserve">Prodávající </w:t>
      </w:r>
      <w:r w:rsidRPr="008F1DAB">
        <w:rPr>
          <w:rFonts w:asciiTheme="minorHAnsi" w:hAnsiTheme="minorHAnsi" w:cs="Arial"/>
          <w:sz w:val="22"/>
          <w:lang w:eastAsia="cs-CZ"/>
        </w:rPr>
        <w:t xml:space="preserve">závažně porušuje podmínky a ustanovení této </w:t>
      </w:r>
      <w:r>
        <w:rPr>
          <w:rFonts w:asciiTheme="minorHAnsi" w:hAnsiTheme="minorHAnsi" w:cs="Arial"/>
          <w:sz w:val="22"/>
          <w:lang w:eastAsia="cs-CZ"/>
        </w:rPr>
        <w:t>S</w:t>
      </w:r>
      <w:r w:rsidRPr="008F1DAB">
        <w:rPr>
          <w:rFonts w:asciiTheme="minorHAnsi" w:hAnsiTheme="minorHAnsi" w:cs="Arial"/>
          <w:sz w:val="22"/>
          <w:lang w:eastAsia="cs-CZ"/>
        </w:rPr>
        <w:t>mlouvy a  nebo z důvodů, že nárok čerpání financí z dotačních programů bude omezen nebo zastaven</w:t>
      </w:r>
      <w:r>
        <w:rPr>
          <w:rFonts w:asciiTheme="minorHAnsi" w:hAnsiTheme="minorHAnsi" w:cs="Arial"/>
          <w:sz w:val="22"/>
          <w:lang w:eastAsia="cs-CZ"/>
        </w:rPr>
        <w:t xml:space="preserve">. </w:t>
      </w: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Kupující má právo odstoupit od S</w:t>
      </w:r>
      <w:r w:rsidRPr="00FD3413">
        <w:rPr>
          <w:rFonts w:asciiTheme="minorHAnsi" w:hAnsiTheme="minorHAnsi" w:cs="Arial"/>
          <w:sz w:val="22"/>
          <w:lang w:eastAsia="cs-CZ"/>
        </w:rPr>
        <w:t xml:space="preserve">mlouvy </w:t>
      </w:r>
      <w:r>
        <w:rPr>
          <w:rFonts w:asciiTheme="minorHAnsi" w:hAnsiTheme="minorHAnsi" w:cs="Arial"/>
          <w:sz w:val="22"/>
          <w:lang w:eastAsia="cs-CZ"/>
        </w:rPr>
        <w:t>v případě podstatného porušení S</w:t>
      </w:r>
      <w:r w:rsidRPr="00FD3413">
        <w:rPr>
          <w:rFonts w:asciiTheme="minorHAnsi" w:hAnsiTheme="minorHAnsi" w:cs="Arial"/>
          <w:sz w:val="22"/>
          <w:lang w:eastAsia="cs-CZ"/>
        </w:rPr>
        <w:t>mlouvy Prodávajícím, když:</w:t>
      </w:r>
    </w:p>
    <w:p w:rsidR="00561461" w:rsidRPr="00FD3413" w:rsidRDefault="00561461" w:rsidP="00561461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FD3413">
        <w:rPr>
          <w:rFonts w:asciiTheme="minorHAnsi" w:hAnsiTheme="minorHAnsi" w:cs="Arial"/>
          <w:sz w:val="22"/>
          <w:lang w:eastAsia="cs-CZ"/>
        </w:rPr>
        <w:t>Prodávající přenese svá práva nebo</w:t>
      </w:r>
      <w:r>
        <w:rPr>
          <w:rFonts w:asciiTheme="minorHAnsi" w:hAnsiTheme="minorHAnsi" w:cs="Arial"/>
          <w:sz w:val="22"/>
          <w:lang w:eastAsia="cs-CZ"/>
        </w:rPr>
        <w:t xml:space="preserve"> povinnosti vyplývající z této Smlouvy na jiný subjekt, nebo</w:t>
      </w:r>
    </w:p>
    <w:p w:rsidR="00561461" w:rsidRPr="00FD3413" w:rsidRDefault="00561461" w:rsidP="00561461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j</w:t>
      </w:r>
      <w:r w:rsidRPr="00FD3413">
        <w:rPr>
          <w:rFonts w:asciiTheme="minorHAnsi" w:hAnsiTheme="minorHAnsi" w:cs="Arial"/>
          <w:sz w:val="22"/>
          <w:lang w:eastAsia="cs-CZ"/>
        </w:rPr>
        <w:t>estliže předmět koupě bude dodán jako neúplný nebo nebude mít vlastnosti deklarované Prodávajícím v jeho nabídce v zadávacím řízení a v této Smlouvy.</w:t>
      </w:r>
    </w:p>
    <w:p w:rsidR="005614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má právo odstoupit od smlouvy v případě podstatného porušení smlouvy Prodávajícím, když zjistí, že Prodávající :</w:t>
      </w:r>
    </w:p>
    <w:p w:rsidR="00561461" w:rsidRPr="008F1DAB" w:rsidRDefault="00561461" w:rsidP="00561461">
      <w:pPr>
        <w:pStyle w:val="Odstavecseseznamem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561461" w:rsidRPr="008F1DAB" w:rsidRDefault="00561461" w:rsidP="00561461">
      <w:pPr>
        <w:pStyle w:val="Odstavecseseznamem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561461" w:rsidRPr="008F1DAB" w:rsidRDefault="00561461" w:rsidP="00561461">
      <w:pPr>
        <w:tabs>
          <w:tab w:val="left" w:pos="709"/>
        </w:tabs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>
        <w:rPr>
          <w:rFonts w:asciiTheme="minorHAnsi" w:hAnsiTheme="minorHAnsi" w:cs="Arial"/>
          <w:sz w:val="22"/>
          <w:lang w:eastAsia="cs-CZ"/>
        </w:rPr>
        <w:t>.</w:t>
      </w:r>
    </w:p>
    <w:p w:rsidR="00561461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 xml:space="preserve">V případě, že dojde dle ust. 5 tohoto článku ke zrušení této Smlouvy, Prodávající je povinen dokončit a předat plnění ze Smlouvy tak, aby bylo možné vystavit fakturaci k již dílčí dodávce. </w:t>
      </w:r>
    </w:p>
    <w:p w:rsidR="00561461" w:rsidRPr="009B6576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61461" w:rsidRPr="009B6576" w:rsidRDefault="00561461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</w:p>
    <w:p w:rsidR="00BE4689" w:rsidRPr="00C31ABF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Postoupení práv ze S</w:t>
      </w:r>
      <w:r w:rsidR="00BE4689" w:rsidRPr="00C31ABF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</w:p>
    <w:p w:rsidR="00BE4689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:rsidR="00561461" w:rsidRPr="00C31ABF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se řídí právním řádem České republiky. Vztahy mezi stranami se řídí občanským zákoníkem, pokud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nestanoví jinak.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Jazyk smlouvy: český jazyk.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8F1DAB">
        <w:rPr>
          <w:rFonts w:asciiTheme="minorHAnsi" w:hAnsiTheme="minorHAnsi"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8F1DAB">
        <w:rPr>
          <w:rFonts w:asciiTheme="minorHAnsi" w:hAnsiTheme="minorHAnsi" w:cs="Garamond"/>
          <w:b/>
          <w:bCs/>
          <w:color w:val="000000"/>
          <w:sz w:val="22"/>
        </w:rPr>
        <w:t>OPŽP</w:t>
      </w:r>
      <w:r w:rsidRPr="008F1DAB">
        <w:rPr>
          <w:rFonts w:asciiTheme="minorHAnsi" w:hAnsiTheme="minorHAnsi"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561461" w:rsidRPr="008F1DAB" w:rsidRDefault="00561461" w:rsidP="005614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Nestanoví-li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jinak, lze ji měnit pouze písemně formou číslovaných dodatků podepsaných oběma smluvními stranami.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Jednotlivá ustanovení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bookmarkStart w:id="10" w:name="_Toc420160453"/>
      <w:r w:rsidRPr="008F1DAB">
        <w:rPr>
          <w:rFonts w:asciiTheme="minorHAnsi" w:hAnsiTheme="minorHAnsi" w:cs="Calibri"/>
          <w:sz w:val="22"/>
        </w:rPr>
        <w:t xml:space="preserve">Zadavatel je povinen nejpozději do 30 dnů po uzavření </w:t>
      </w:r>
      <w:r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:rsidR="00561461" w:rsidRPr="008F1DAB" w:rsidRDefault="00561461" w:rsidP="00561461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r w:rsidRPr="008F1DAB">
        <w:rPr>
          <w:rFonts w:asciiTheme="minorHAnsi" w:hAnsiTheme="minorHAnsi" w:cs="Calibri"/>
          <w:sz w:val="22"/>
        </w:rPr>
        <w:t xml:space="preserve">Po ukončení plnění dle uzavřené </w:t>
      </w:r>
      <w:r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:rsidR="00561461" w:rsidRPr="008F1DAB" w:rsidRDefault="00561461" w:rsidP="00561461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0"/>
      <w:r w:rsidRPr="008F1DAB">
        <w:rPr>
          <w:rFonts w:asciiTheme="minorHAnsi" w:eastAsia="Batang" w:hAnsiTheme="minorHAnsi"/>
          <w:sz w:val="22"/>
          <w:lang w:eastAsia="cs-CZ"/>
        </w:rPr>
        <w:t>.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rPr>
          <w:rFonts w:asciiTheme="minorHAnsi" w:eastAsia="Batang" w:hAnsiTheme="minorHAnsi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ČHMÚ je povinen ve smyslu ustanovení § 2 odst. 1 zákona č. 340/2015 Sb., o zvláštních podmínkách účinnosti některých smluv a o registru smluv (zákon o registru smluv) a zákona č. 134/2016 Sb., o zadávání veřejných</w:t>
      </w:r>
      <w:r w:rsidRPr="00F1720C">
        <w:rPr>
          <w:rFonts w:asciiTheme="minorHAnsi" w:eastAsia="Batang" w:hAnsiTheme="minorHAnsi"/>
          <w:sz w:val="22"/>
          <w:lang w:eastAsia="cs-CZ"/>
        </w:rPr>
        <w:t xml:space="preserve"> zakázek, zveřejnit obsah této </w:t>
      </w:r>
      <w:r>
        <w:rPr>
          <w:rFonts w:asciiTheme="minorHAnsi" w:eastAsia="Batang" w:hAnsiTheme="minorHAnsi"/>
          <w:sz w:val="22"/>
          <w:lang w:eastAsia="cs-CZ"/>
        </w:rPr>
        <w:t>S</w:t>
      </w:r>
      <w:r w:rsidRPr="008F1DAB">
        <w:rPr>
          <w:rFonts w:asciiTheme="minorHAnsi" w:eastAsia="Batang" w:hAnsiTheme="minorHAnsi"/>
          <w:sz w:val="22"/>
          <w:lang w:eastAsia="cs-CZ"/>
        </w:rPr>
        <w:t>mlouvy ve veřejných seznamech za podmínek příslušných zákonů.</w:t>
      </w:r>
    </w:p>
    <w:p w:rsidR="00BD50AF" w:rsidRPr="00BD50AF" w:rsidRDefault="00BD50AF" w:rsidP="00BD50AF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BD50AF">
        <w:rPr>
          <w:rFonts w:asciiTheme="minorHAnsi" w:eastAsia="Batang" w:hAnsiTheme="minorHAnsi"/>
          <w:sz w:val="22"/>
          <w:lang w:eastAsia="cs-CZ"/>
        </w:rPr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8" w:history="1">
        <w:r w:rsidRPr="00BD50AF">
          <w:rPr>
            <w:rStyle w:val="Hypertextovodkaz"/>
            <w:rFonts w:asciiTheme="minorHAnsi" w:eastAsia="Batang" w:hAnsiTheme="minorHAnsi"/>
            <w:lang w:eastAsia="cs-CZ"/>
          </w:rPr>
          <w:t>http://portal.chmi.cz/o-nas/ochrana-osobnich-udaju</w:t>
        </w:r>
      </w:hyperlink>
      <w:r w:rsidRPr="00BD50AF">
        <w:rPr>
          <w:rFonts w:asciiTheme="minorHAnsi" w:eastAsia="Batang" w:hAnsiTheme="minorHAnsi"/>
          <w:sz w:val="22"/>
          <w:lang w:eastAsia="cs-CZ"/>
        </w:rPr>
        <w:t xml:space="preserve"> nebo Vám je správce na požádání poskytne.</w:t>
      </w:r>
    </w:p>
    <w:p w:rsidR="00561461" w:rsidRPr="008F1DAB" w:rsidRDefault="00561461" w:rsidP="00561461">
      <w:pPr>
        <w:spacing w:after="0" w:line="240" w:lineRule="auto"/>
        <w:jc w:val="left"/>
        <w:rPr>
          <w:rFonts w:asciiTheme="minorHAnsi" w:eastAsia="Batang" w:hAnsiTheme="minorHAns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Prodávající bere na vědomí, že vstupuje do sítě, která je z pohledu zákona 181/2014Sb. Kritickou informační infrastrukturou (Příloha 4 této Smlouvy)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jc w:val="left"/>
        <w:rPr>
          <w:rFonts w:asciiTheme="minorHAnsi" w:eastAsia="Batang" w:hAnsiTheme="minorHAns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je vyhotovena ve dvou (2) </w:t>
      </w:r>
      <w:r w:rsidRPr="00081B30">
        <w:rPr>
          <w:rFonts w:asciiTheme="minorHAnsi" w:hAnsiTheme="minorHAnsi" w:cs="Calibri"/>
          <w:sz w:val="22"/>
          <w:lang w:eastAsia="cs-CZ"/>
        </w:rPr>
        <w:t>stejnopisech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>s platností originálu, přičemž každá smluvní strana obdrží po jednom stejnopise.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Nedílnou součástí této Smlouvy jsou její přílohy: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1 –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Požadovaná technická specifikace dle zadávací dokumentace (Příloha č. 7 ZD) </w:t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  <w:t>včetně místa plnění veřejné zakázky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2 – Specifikace zboží ze strany prodávajícího (nabídka)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3 – Nabídková cena (položkový rozpočet)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4 –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 xml:space="preserve">Doložka ve smyslu ustanovení § 4 odst. 2 zákona č. 181/2014  sb., o kybernetické 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              bezpečnosti, ve znění pozdějších předpisů</w:t>
      </w:r>
    </w:p>
    <w:p w:rsidR="00561461" w:rsidRPr="008F1DAB" w:rsidRDefault="00561461" w:rsidP="00561461">
      <w:pPr>
        <w:tabs>
          <w:tab w:val="left" w:pos="426"/>
        </w:tabs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Smluvní strany prohlašují, že si smlouvu řádně přečetly, s jejím obsahem jsou srozuměné a na důkaz toho připojují své podpisy.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BE6C95" w:rsidRPr="007A53A7" w:rsidRDefault="00BE6C95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  <w:r w:rsidR="0018300A">
        <w:rPr>
          <w:rFonts w:cs="Calibri"/>
          <w:sz w:val="22"/>
          <w:lang w:eastAsia="cs-CZ"/>
        </w:rPr>
        <w:t xml:space="preserve">  </w:t>
      </w:r>
      <w:r w:rsidR="00E00339">
        <w:rPr>
          <w:rFonts w:cs="Calibri"/>
          <w:sz w:val="22"/>
          <w:lang w:eastAsia="cs-CZ"/>
        </w:rPr>
        <w:t>za</w:t>
      </w:r>
      <w:r w:rsidR="00DD0326" w:rsidRPr="007A53A7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 xml:space="preserve">Kupujícího                                  </w:t>
      </w:r>
      <w:r w:rsidR="0018300A">
        <w:rPr>
          <w:rFonts w:cs="Calibri"/>
          <w:sz w:val="22"/>
          <w:lang w:eastAsia="cs-CZ"/>
        </w:rPr>
        <w:t xml:space="preserve">  </w:t>
      </w:r>
      <w:r>
        <w:rPr>
          <w:rFonts w:cs="Calibri"/>
          <w:sz w:val="22"/>
          <w:lang w:eastAsia="cs-CZ"/>
        </w:rPr>
        <w:t xml:space="preserve">                                                   </w:t>
      </w:r>
      <w:r w:rsidR="00E00339">
        <w:rPr>
          <w:rFonts w:cs="Calibri"/>
          <w:sz w:val="22"/>
          <w:lang w:eastAsia="cs-CZ"/>
        </w:rPr>
        <w:t xml:space="preserve">     </w:t>
      </w:r>
      <w:r w:rsidR="00DD0326"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="00DD0326" w:rsidRPr="007A53A7">
        <w:rPr>
          <w:rFonts w:cs="Calibri"/>
          <w:sz w:val="22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        </w:t>
      </w:r>
      <w:r w:rsidR="00823A68">
        <w:rPr>
          <w:rFonts w:cs="Calibri"/>
          <w:sz w:val="22"/>
        </w:rPr>
        <w:t>Mgr. Mark Rieder</w:t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  <w:t xml:space="preserve"> </w:t>
      </w:r>
      <w:r w:rsidR="00E00339">
        <w:rPr>
          <w:rFonts w:cs="Calibri"/>
          <w:sz w:val="22"/>
          <w:lang w:eastAsia="cs-CZ"/>
        </w:rPr>
        <w:t xml:space="preserve">             </w:t>
      </w:r>
      <w:r>
        <w:rPr>
          <w:rFonts w:cs="Calibri"/>
          <w:sz w:val="22"/>
          <w:lang w:eastAsia="cs-CZ"/>
        </w:rPr>
        <w:t xml:space="preserve"> </w:t>
      </w:r>
      <w:r w:rsidRPr="00C96D3B">
        <w:rPr>
          <w:rFonts w:cs="Calibri"/>
          <w:sz w:val="22"/>
          <w:highlight w:val="yellow"/>
          <w:lang w:eastAsia="cs-CZ"/>
        </w:rPr>
        <w:t>(jméno, titul)</w:t>
      </w:r>
    </w:p>
    <w:p w:rsidR="00C96D3B" w:rsidRPr="007A53A7" w:rsidRDefault="00823A68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           </w:t>
      </w:r>
      <w:r w:rsidR="0059342D">
        <w:rPr>
          <w:rFonts w:cs="Calibri"/>
          <w:sz w:val="22"/>
        </w:rPr>
        <w:t>ředitel ČHMÚ</w:t>
      </w:r>
      <w:r w:rsidR="00C96D3B" w:rsidRPr="00C96D3B">
        <w:rPr>
          <w:rFonts w:cs="Calibri"/>
          <w:sz w:val="22"/>
          <w:lang w:eastAsia="cs-CZ"/>
        </w:rPr>
        <w:t xml:space="preserve"> </w:t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  <w:t xml:space="preserve">       (</w:t>
      </w:r>
      <w:r w:rsidR="00C96D3B" w:rsidRPr="00C96D3B">
        <w:rPr>
          <w:rFonts w:cs="Calibri"/>
          <w:sz w:val="22"/>
          <w:highlight w:val="yellow"/>
          <w:lang w:eastAsia="cs-CZ"/>
        </w:rPr>
        <w:t>funkce</w:t>
      </w:r>
      <w:r w:rsidR="00C96D3B">
        <w:rPr>
          <w:rFonts w:cs="Calibri"/>
          <w:sz w:val="22"/>
          <w:lang w:eastAsia="cs-CZ"/>
        </w:rPr>
        <w:t>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BE6C95" w:rsidRDefault="00DD0326" w:rsidP="00DD0326">
      <w:pPr>
        <w:spacing w:after="0" w:line="240" w:lineRule="auto"/>
        <w:jc w:val="left"/>
        <w:rPr>
          <w:sz w:val="22"/>
        </w:rPr>
      </w:pPr>
      <w:r w:rsidRPr="007A53A7">
        <w:rPr>
          <w:sz w:val="22"/>
        </w:rPr>
        <w:t>V ………………, dne:……………………..201</w:t>
      </w:r>
      <w:r w:rsidR="00EB5E6A">
        <w:rPr>
          <w:sz w:val="22"/>
        </w:rPr>
        <w:t>8</w:t>
      </w:r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</w:r>
      <w:r w:rsidR="00C96D3B">
        <w:rPr>
          <w:sz w:val="22"/>
        </w:rPr>
        <w:t xml:space="preserve">               </w:t>
      </w:r>
      <w:r w:rsidRPr="007A53A7">
        <w:rPr>
          <w:sz w:val="22"/>
        </w:rPr>
        <w:t xml:space="preserve">V </w:t>
      </w:r>
      <w:r w:rsidRPr="00C96D3B">
        <w:rPr>
          <w:sz w:val="22"/>
          <w:highlight w:val="yellow"/>
        </w:rPr>
        <w:t>………………</w:t>
      </w:r>
      <w:r w:rsidRPr="007A53A7">
        <w:rPr>
          <w:sz w:val="22"/>
        </w:rPr>
        <w:t>, dne:</w:t>
      </w:r>
      <w:r w:rsidRPr="00C96D3B">
        <w:rPr>
          <w:sz w:val="22"/>
          <w:highlight w:val="yellow"/>
        </w:rPr>
        <w:t>……………………..</w:t>
      </w:r>
      <w:r w:rsidRPr="007A53A7">
        <w:rPr>
          <w:sz w:val="22"/>
        </w:rPr>
        <w:t>201</w:t>
      </w:r>
      <w:r w:rsidR="00EB5E6A">
        <w:rPr>
          <w:sz w:val="22"/>
        </w:rPr>
        <w:t>8</w:t>
      </w: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</w:p>
    <w:p w:rsidR="00BE69DE" w:rsidRDefault="00BE69D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BE69DE" w:rsidRDefault="00BE69D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bookmarkStart w:id="11" w:name="_GoBack"/>
      <w:bookmarkEnd w:id="11"/>
    </w:p>
    <w:p w:rsidR="007F60AE" w:rsidRPr="00CF3F46" w:rsidRDefault="007F60AE" w:rsidP="00BD50AF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A02C96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9039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085"/>
        <w:gridCol w:w="1418"/>
        <w:gridCol w:w="1843"/>
      </w:tblGrid>
      <w:tr w:rsidR="00371DF1" w:rsidRPr="00371DF1" w:rsidTr="006934E0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Číslo</w:t>
            </w:r>
          </w:p>
        </w:tc>
        <w:tc>
          <w:tcPr>
            <w:tcW w:w="508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Název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Počet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  <w:highlight w:val="yellow"/>
              </w:rPr>
            </w:pPr>
            <w:r w:rsidRPr="006934E0">
              <w:rPr>
                <w:b/>
                <w:sz w:val="22"/>
              </w:rPr>
              <w:t>Klasifikace CPV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5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42980000-9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NO-NO</w:t>
            </w:r>
            <w:r w:rsidRPr="00371DF1">
              <w:rPr>
                <w:sz w:val="22"/>
                <w:vertAlign w:val="subscript"/>
              </w:rPr>
              <w:t>x</w:t>
            </w:r>
            <w:r w:rsidRPr="00371DF1">
              <w:rPr>
                <w:sz w:val="22"/>
              </w:rPr>
              <w:t xml:space="preserve"> pro pozaďové stanice a stanice EMEP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 sady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90731800-8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Dron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Čítač částic pro měření za využití dronu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90731800-8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Termokamera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</w:tbl>
    <w:p w:rsidR="00557B27" w:rsidRPr="00E00339" w:rsidRDefault="00557B27" w:rsidP="00557B27">
      <w:pPr>
        <w:rPr>
          <w:sz w:val="22"/>
        </w:rPr>
      </w:pPr>
    </w:p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525"/>
        <w:gridCol w:w="3969"/>
      </w:tblGrid>
      <w:tr w:rsidR="00371DF1" w:rsidRPr="00371DF1" w:rsidTr="00371DF1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Číslo</w:t>
            </w:r>
          </w:p>
        </w:tc>
        <w:tc>
          <w:tcPr>
            <w:tcW w:w="452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Název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Místo plnění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4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6934E0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NO-NO</w:t>
            </w:r>
            <w:r w:rsidRPr="00371DF1">
              <w:rPr>
                <w:sz w:val="22"/>
                <w:vertAlign w:val="subscript"/>
              </w:rPr>
              <w:t>x</w:t>
            </w:r>
            <w:r w:rsidRPr="00371DF1">
              <w:rPr>
                <w:sz w:val="22"/>
              </w:rPr>
              <w:t xml:space="preserve"> pro pozaďové stanice a stanice EMEP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34"/>
              </w:tabs>
              <w:spacing w:before="40" w:after="40"/>
              <w:jc w:val="left"/>
              <w:rPr>
                <w:sz w:val="22"/>
              </w:rPr>
            </w:pPr>
            <w:r w:rsidRPr="006934E0">
              <w:rPr>
                <w:sz w:val="22"/>
              </w:rPr>
              <w:t>Polom, Rýchory, Přimda</w:t>
            </w:r>
            <w:r w:rsidRPr="00371DF1">
              <w:rPr>
                <w:sz w:val="22"/>
              </w:rPr>
              <w:t xml:space="preserve"> /*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Praha Libuš,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Dron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jc w:val="left"/>
              <w:rPr>
                <w:sz w:val="22"/>
              </w:rPr>
            </w:pPr>
            <w:r w:rsidRPr="00371DF1">
              <w:rPr>
                <w:sz w:val="22"/>
              </w:rPr>
              <w:t>Pobočka Plzeň, Mozartova 1237/41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Čítač částic pro měření za využití dronu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jc w:val="left"/>
              <w:rPr>
                <w:sz w:val="22"/>
              </w:rPr>
            </w:pPr>
            <w:r w:rsidRPr="00371DF1">
              <w:rPr>
                <w:sz w:val="22"/>
              </w:rPr>
              <w:t>Pobočka Plzeň, Mozartova 1237/41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Termokamera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34"/>
              </w:tabs>
              <w:spacing w:before="40" w:after="40"/>
              <w:jc w:val="left"/>
              <w:rPr>
                <w:sz w:val="22"/>
                <w:highlight w:val="yellow"/>
              </w:rPr>
            </w:pPr>
            <w:r w:rsidRPr="006934E0">
              <w:rPr>
                <w:sz w:val="22"/>
              </w:rPr>
              <w:t>CLI ČHMÚ, Generála Šišky 942/1, 14300 Praha 4</w:t>
            </w:r>
          </w:p>
        </w:tc>
      </w:tr>
    </w:tbl>
    <w:p w:rsidR="00371DF1" w:rsidRPr="00371DF1" w:rsidRDefault="00371DF1" w:rsidP="00371DF1">
      <w:pPr>
        <w:rPr>
          <w:sz w:val="22"/>
        </w:rPr>
      </w:pPr>
      <w:r w:rsidRPr="006934E0">
        <w:rPr>
          <w:sz w:val="22"/>
        </w:rPr>
        <w:t xml:space="preserve">/* umístění na místo </w:t>
      </w:r>
      <w:r w:rsidR="006934E0" w:rsidRPr="006934E0">
        <w:rPr>
          <w:sz w:val="22"/>
        </w:rPr>
        <w:t>plnění a zprovoznění provede</w:t>
      </w:r>
      <w:r w:rsidRPr="006934E0">
        <w:rPr>
          <w:sz w:val="22"/>
        </w:rPr>
        <w:t xml:space="preserve"> </w:t>
      </w:r>
      <w:r w:rsidR="006934E0" w:rsidRPr="006934E0">
        <w:rPr>
          <w:sz w:val="22"/>
        </w:rPr>
        <w:t xml:space="preserve">dodavatel </w:t>
      </w:r>
      <w:r w:rsidRPr="006934E0">
        <w:rPr>
          <w:sz w:val="22"/>
        </w:rPr>
        <w:t>po kontrole v KLI</w:t>
      </w:r>
    </w:p>
    <w:p w:rsidR="00371DF1" w:rsidRDefault="00371DF1" w:rsidP="00371DF1"/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CF3F46">
        <w:rPr>
          <w:rFonts w:asciiTheme="minorHAnsi" w:hAnsiTheme="minorHAnsi"/>
          <w:sz w:val="24"/>
          <w:szCs w:val="24"/>
        </w:rPr>
        <w:t>Technická specifikace</w:t>
      </w:r>
      <w:bookmarkEnd w:id="12"/>
    </w:p>
    <w:p w:rsidR="00371DF1" w:rsidRPr="00730DEB" w:rsidRDefault="00371DF1" w:rsidP="001549F3">
      <w:pPr>
        <w:pStyle w:val="Nadpis2"/>
        <w:keepNext w:val="0"/>
        <w:keepLines w:val="0"/>
        <w:numPr>
          <w:ilvl w:val="0"/>
          <w:numId w:val="22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3" w:name="_Toc488758613"/>
      <w:r w:rsidRPr="00730DEB">
        <w:rPr>
          <w:color w:val="1F497D" w:themeColor="text2"/>
        </w:rPr>
        <w:t>Automatická stanice pro přípravu kalibračních standardů</w:t>
      </w:r>
      <w:bookmarkEnd w:id="13"/>
      <w:r w:rsidRPr="00730DEB">
        <w:rPr>
          <w:color w:val="1F497D" w:themeColor="text2"/>
        </w:rPr>
        <w:t xml:space="preserve"> </w:t>
      </w:r>
    </w:p>
    <w:p w:rsidR="00371DF1" w:rsidRPr="00961E93" w:rsidRDefault="00371DF1" w:rsidP="00371DF1">
      <w:pPr>
        <w:rPr>
          <w:sz w:val="22"/>
        </w:rPr>
      </w:pPr>
      <w:r w:rsidRPr="00961E93">
        <w:rPr>
          <w:sz w:val="22"/>
        </w:rPr>
        <w:t>Automatická stanice pro přípravu kalibračních standardů BTX v různých koncentračních úrovních a generátor syntetického vzduchu pro sušení přípravu pasivních/aktivních dozimetrů před zasláním na stanice IM.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systém umožňující přípravu kalibračních standardů BTX v různých koncentračních úrovních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připojení a naprogramování více sorpčních trubic najednou s různými dávkovanými množstvími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řízení dávkovaného množství zásobního standardu (tlaková láhev) změnou průtoku nebo určením délky času dávkování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kalibrované průtokoměry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potřebné počítačové a SW vybavení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profouknout/vyčistit dávkovací cestu tlakovým vzduchem či dusíkem</w:t>
      </w:r>
    </w:p>
    <w:p w:rsidR="00371DF1" w:rsidRPr="00730DEB" w:rsidRDefault="00371DF1" w:rsidP="001549F3">
      <w:pPr>
        <w:pStyle w:val="Bntext"/>
        <w:numPr>
          <w:ilvl w:val="0"/>
          <w:numId w:val="23"/>
        </w:numPr>
        <w:spacing w:after="0" w:afterAutospacing="0"/>
        <w:ind w:left="284" w:hanging="284"/>
        <w:rPr>
          <w:b/>
          <w:color w:val="1F497D" w:themeColor="text2"/>
          <w:sz w:val="24"/>
        </w:rPr>
      </w:pPr>
      <w:bookmarkStart w:id="14" w:name="_Toc488758614"/>
      <w:bookmarkStart w:id="15" w:name="_Toc382479461"/>
      <w:r w:rsidRPr="00730DEB">
        <w:rPr>
          <w:b/>
          <w:color w:val="1F497D" w:themeColor="text2"/>
          <w:sz w:val="24"/>
        </w:rPr>
        <w:t>Analyzátor OC/EC s příslušenstvím</w:t>
      </w:r>
      <w:bookmarkEnd w:id="14"/>
      <w:r w:rsidRPr="00730DEB">
        <w:rPr>
          <w:b/>
          <w:color w:val="1F497D" w:themeColor="text2"/>
          <w:sz w:val="24"/>
        </w:rPr>
        <w:t xml:space="preserve">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Analyzátor měří množství organického a elementárního uhlíku v ovzduší termo-optickou metodou. Skládá se z křemenné pece, laseru, konvertoru a plamenového ionizačního detektoru.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termálně-optický přístroj na stanovení OC a EC se SW pro stanovení a vyhodnocení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požadovaná mez detekce uhlíku na filtru: 0,5 µg/cm2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minimální teplota při spalování vzorku 930 °C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program analýzy podle standardu EUSAAR2/ACTRIS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úpravy programu analýzy (časy, teploty…)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korekce elementárního uhlíku vzniklého zuhelnatěním pomocí laseru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detektor FID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interní kalibrace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řízení průtoku plynů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exportování dat do formátu importovatelného do SW Microsoft Office Excel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externí řídící počítač s monitorem a barevnou laserovou tiskárnou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operační systém kompatibilní s MS Windows Professional v poslední aktuální verzi, kompatibilní s Microsoft Office Professional v nejaktuálnější distribuované verzi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externí 1 TB HDD, 2,5“ pro zálohování dat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manuál k SW v českém jazyce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manuál k přístroji v českém jazyce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příslušenství – sada standardů s certifikátem pro externí kalibraci; křemíková pec (2 ks), topné spirály na vyhřívání pece, křemíková lžička na vkládání vzorku (4 ks) a methanátor (2 ks) pro okamžitou výměnu při poruše nebo nadměrném opotřebení; SW pro kalibrace, validaci metod, počítání nejistot, vedení regulačních diagramů a mezilaboratorní porovnání (např. EffiValidation 4.0)</w:t>
      </w:r>
    </w:p>
    <w:p w:rsidR="00371DF1" w:rsidRPr="00772F29" w:rsidRDefault="00371DF1" w:rsidP="001549F3">
      <w:pPr>
        <w:pStyle w:val="Nadpis2"/>
        <w:keepNext w:val="0"/>
        <w:keepLines w:val="0"/>
        <w:numPr>
          <w:ilvl w:val="0"/>
          <w:numId w:val="24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6" w:name="_Toc488758615"/>
      <w:r w:rsidRPr="00772F29">
        <w:rPr>
          <w:color w:val="1F497D" w:themeColor="text2"/>
        </w:rPr>
        <w:t>Vzorkovače PAH a TK</w:t>
      </w:r>
      <w:bookmarkEnd w:id="16"/>
      <w:r w:rsidRPr="00772F29">
        <w:rPr>
          <w:color w:val="1F497D" w:themeColor="text2"/>
        </w:rPr>
        <w:t xml:space="preserve"> </w:t>
      </w:r>
    </w:p>
    <w:p w:rsidR="00371DF1" w:rsidRPr="0041210B" w:rsidRDefault="00371DF1" w:rsidP="00371DF1">
      <w:pPr>
        <w:rPr>
          <w:b/>
          <w:color w:val="FF0000"/>
        </w:rPr>
      </w:pPr>
      <w:r w:rsidRPr="0041210B">
        <w:rPr>
          <w:b/>
        </w:rPr>
        <w:t>Automatické sekvenční vzorkovače</w:t>
      </w:r>
      <w:r w:rsidRPr="0041210B">
        <w:t xml:space="preserve"> </w:t>
      </w:r>
      <w:r w:rsidRPr="0041210B">
        <w:rPr>
          <w:b/>
        </w:rPr>
        <w:t xml:space="preserve">pro odběr PAH </w:t>
      </w:r>
      <w:r>
        <w:rPr>
          <w:b/>
        </w:rPr>
        <w:t xml:space="preserve">a TK </w:t>
      </w:r>
      <w:r w:rsidRPr="0041210B">
        <w:rPr>
          <w:b/>
        </w:rPr>
        <w:t xml:space="preserve">včetně příslušenství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nízkoobjemové sekvenční vzorkovače pro odběr venkovního ovzduší na kruhové filtry o průměru 47 mm odpovídající požadavkům </w:t>
      </w:r>
      <w:r w:rsidR="00132FA9" w:rsidRPr="00AD2EA4">
        <w:t>norm</w:t>
      </w:r>
      <w:r w:rsidR="00132FA9">
        <w:t>y</w:t>
      </w:r>
      <w:r w:rsidR="00132FA9" w:rsidRPr="00AD2EA4">
        <w:t xml:space="preserve"> ČSN EN 12341 </w:t>
      </w:r>
      <w:r w:rsidR="00132FA9">
        <w:t xml:space="preserve">(v platném znění) </w:t>
      </w:r>
      <w:r w:rsidRPr="00961E93">
        <w:t xml:space="preserve">se zahrnutím požadavků skupiny CEN/TC 264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být umístěn v nerezovém boxu nebo v provedení vylučujícím rezavění a poškození povětrnostními podmínkami s ochranou proti rezavění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umístění vzorkovače předpokládáme samostatně mimo kontejner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součástí vzorkovače bude podpěrná konstrukce vzorkovače s délkou nohy 1,5 m pozinkovaná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umožňovat bezpečný a spolehlivý provoz ve venkovním prostředí po celý rok, musí spolehlivě pracovat při teplotách v rozmezí od −30 do +40 °C, při dešti i sněžení, tj. v nížinách i na horách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disponovat zásobníkem (měničem) filtrů, který umožní automatickou, programovatelnou výměnu nejméně 16 filtrů, bez nutnosti zásahu obsluhy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temperovaný prostor uvnitř vzorkovače, ve kterém jsou uchovávány exponované filtry (s nastavitelnou teplotou dle příslušné normy), musí být umožněno i vypnutí temperace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klimatizační jednotka musí zajistit, aby teplota uvnitř zařízení nepřesáhla 23 °C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konstrukce odběrové hlavice musí plnit podmínky oddělení částic PM10 dle ČSN EN 12341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automatické obnovení odběru po výpadku elektrického napájení; všechna naměřená data a nastavení zařízení musí být bezpečně uloženo v paměti zařízení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zadavatel požaduje možnost nastavení intervalu měření v režimu 24 hodinový odběr a pauza mezi odběry od 24 hodin do minimálně 6 dnů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odloženého startu měření (start od určitého data a hodiny)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startu od času v minulosti nebo navázání odběru po ručním přerušení; to znamená možnost pokračovat v přerušeném vzorkování (způsobeném manuálním vypnutím vzorkovače apod.) a to buď startem od určitého data a hodiny (ale v minulosti) nebo navázáním na přerušený odběr v původním režimu odběru – časy začátků odběrů se nezmění)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provést kontrolu těsnosti aparatury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použití kalendáře v SW se znalostí přestupného roku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ignorování změny letního a zimního času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čerpadlo vzorkovače musí mít výkon minimálně 5 m3/h (neregulovaný průtok)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čerpadlo vzorkovače musí být při odběru schopné vyvinout podtlak pod filtrem alespoň 300 mbar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zobrazení meteorologických parametrů (alespoň v rozsahu venkovní teplota, venkovní tlak, vnitřní teplota a tlak používaný pro regulaci průtoku) pro umožnění kontrol průtoku a čidel přístroje bez přerušení odběru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ukládání meteorologických a provozních dat o průběhu odběru v pravidelných intervalech na paměťové médium (USB, SD či jiné), aby v případě poruchy bylo možné zjistit stav odebraného vzorku (alespoň v rozsahu odebrané množství vzduchu, skutečná doba odběru, datum a čas ukončení/přerušení odběru)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být schopen dodávat data o chodu přístroje (minimálně aktuální průtok a meteorologická data, příp. naměřené hodnoty) do systému stanice automatického imisního monitoringu (AIM) nebo do zařízení dálkového přenosu dat</w:t>
      </w:r>
    </w:p>
    <w:p w:rsidR="00371DF1" w:rsidRPr="00961E93" w:rsidRDefault="00371DF1" w:rsidP="00044F22">
      <w:pPr>
        <w:pStyle w:val="Bntext"/>
        <w:spacing w:after="0" w:afterAutospacing="0"/>
        <w:ind w:left="284" w:hanging="284"/>
      </w:pPr>
      <w:r w:rsidRPr="00961E93">
        <w:t>příslušenství ke každému vzorkovači: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výměnný separační díl odběrové hlavice pro PM</w:t>
      </w:r>
      <w:r w:rsidRPr="00961E93">
        <w:rPr>
          <w:sz w:val="22"/>
          <w:vertAlign w:val="subscript"/>
        </w:rPr>
        <w:t>2,5</w:t>
      </w:r>
      <w:r w:rsidRPr="00961E93">
        <w:rPr>
          <w:sz w:val="22"/>
        </w:rPr>
        <w:t xml:space="preserve"> i PM</w:t>
      </w:r>
      <w:r w:rsidRPr="00961E93">
        <w:rPr>
          <w:sz w:val="22"/>
          <w:vertAlign w:val="subscript"/>
        </w:rPr>
        <w:t>1</w:t>
      </w:r>
      <w:r w:rsidRPr="00961E93">
        <w:rPr>
          <w:sz w:val="22"/>
        </w:rPr>
        <w:t xml:space="preserve"> (trysky). Nelze-li v odběrové hlavici měnit trysky, ke každému vzorkovači budou dodány odběrové hlavice PM</w:t>
      </w:r>
      <w:r w:rsidRPr="00961E93">
        <w:rPr>
          <w:sz w:val="22"/>
          <w:vertAlign w:val="subscript"/>
        </w:rPr>
        <w:t>10</w:t>
      </w:r>
      <w:r w:rsidRPr="00961E93">
        <w:rPr>
          <w:sz w:val="22"/>
        </w:rPr>
        <w:t xml:space="preserve"> i PM</w:t>
      </w:r>
      <w:r w:rsidRPr="00961E93">
        <w:rPr>
          <w:sz w:val="22"/>
          <w:vertAlign w:val="subscript"/>
        </w:rPr>
        <w:t>2,5</w:t>
      </w:r>
      <w:r w:rsidRPr="00961E93">
        <w:rPr>
          <w:sz w:val="22"/>
        </w:rPr>
        <w:t xml:space="preserve"> a PM</w:t>
      </w:r>
      <w:r w:rsidRPr="00961E93">
        <w:rPr>
          <w:sz w:val="22"/>
          <w:vertAlign w:val="subscript"/>
        </w:rPr>
        <w:t>1</w:t>
      </w:r>
      <w:r w:rsidRPr="00961E93">
        <w:rPr>
          <w:sz w:val="22"/>
        </w:rPr>
        <w:t>.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sady držáků filtrů (alespoň v rozsahu 3 x 16 ks, podle kapacity zásobníku)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paměťová média pro použití ve vzorkovači k ukládání dat o odběrech a podmínkách prostředí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transportní kufry s pěnovou výplní pro transportní tubusy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transportní tubusy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krytky držáků filtrů (volné záslepky)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zařízení pro dálkové sledování stavu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1 mezičlánek odběrové hlavice pro ozonový scrubber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ozonové scrubbery s kovovým nosičem katalyzátoru (ne keramickým nosičem)</w:t>
      </w:r>
    </w:p>
    <w:p w:rsidR="00371DF1" w:rsidRDefault="00371DF1" w:rsidP="00371DF1">
      <w:pPr>
        <w:pStyle w:val="Bntext"/>
        <w:numPr>
          <w:ilvl w:val="0"/>
          <w:numId w:val="0"/>
        </w:numPr>
        <w:ind w:left="357"/>
      </w:pPr>
    </w:p>
    <w:p w:rsidR="00371DF1" w:rsidRPr="00772F29" w:rsidRDefault="00371DF1" w:rsidP="001549F3">
      <w:pPr>
        <w:pStyle w:val="Nadpis2"/>
        <w:keepNext w:val="0"/>
        <w:keepLines w:val="0"/>
        <w:numPr>
          <w:ilvl w:val="0"/>
          <w:numId w:val="25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7" w:name="_Toc488758616"/>
      <w:r w:rsidRPr="00772F29">
        <w:rPr>
          <w:color w:val="1F497D" w:themeColor="text2"/>
        </w:rPr>
        <w:t>Citlivé analyzátory SO</w:t>
      </w:r>
      <w:r w:rsidRPr="00772F29">
        <w:rPr>
          <w:color w:val="1F497D" w:themeColor="text2"/>
          <w:vertAlign w:val="subscript"/>
        </w:rPr>
        <w:t>2</w:t>
      </w:r>
      <w:r w:rsidRPr="00772F29">
        <w:rPr>
          <w:color w:val="1F497D" w:themeColor="text2"/>
        </w:rPr>
        <w:t xml:space="preserve"> a NO-NO</w:t>
      </w:r>
      <w:r w:rsidRPr="00772F29">
        <w:rPr>
          <w:color w:val="1F497D" w:themeColor="text2"/>
          <w:vertAlign w:val="subscript"/>
        </w:rPr>
        <w:t>x</w:t>
      </w:r>
      <w:r w:rsidRPr="00772F29">
        <w:rPr>
          <w:color w:val="1F497D" w:themeColor="text2"/>
        </w:rPr>
        <w:t xml:space="preserve"> pro pozaďové stanice a stanice EMEP</w:t>
      </w:r>
      <w:bookmarkEnd w:id="17"/>
      <w:r w:rsidRPr="00772F29">
        <w:rPr>
          <w:color w:val="1F497D" w:themeColor="text2"/>
        </w:rPr>
        <w:t xml:space="preserve"> 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t>Technické podmínky (TP) společné pro všechny analyzátory</w:t>
      </w:r>
    </w:p>
    <w:p w:rsidR="00371DF1" w:rsidRPr="00E35FBC" w:rsidRDefault="00371DF1" w:rsidP="00371DF1">
      <w:pPr>
        <w:pStyle w:val="Bntext-prvndek"/>
        <w:rPr>
          <w:b w:val="0"/>
          <w:highlight w:val="yellow"/>
        </w:rPr>
      </w:pPr>
      <w:r w:rsidRPr="00E35FBC">
        <w:rPr>
          <w:b w:val="0"/>
        </w:rPr>
        <w:t>Analyzátory SO</w:t>
      </w:r>
      <w:r w:rsidRPr="00E35FBC">
        <w:rPr>
          <w:b w:val="0"/>
          <w:vertAlign w:val="subscript"/>
        </w:rPr>
        <w:t>2</w:t>
      </w:r>
      <w:r w:rsidRPr="00E35FBC">
        <w:rPr>
          <w:b w:val="0"/>
        </w:rPr>
        <w:t xml:space="preserve"> a NO-NO</w:t>
      </w:r>
      <w:r w:rsidRPr="00E35FBC">
        <w:rPr>
          <w:b w:val="0"/>
          <w:vertAlign w:val="subscript"/>
        </w:rPr>
        <w:t>x</w:t>
      </w:r>
      <w:r w:rsidRPr="00E35FBC">
        <w:rPr>
          <w:b w:val="0"/>
        </w:rPr>
        <w:t xml:space="preserve"> tvoří typovou sadu od jednoho výrobce</w:t>
      </w:r>
    </w:p>
    <w:p w:rsidR="00371DF1" w:rsidRPr="00524ED5" w:rsidRDefault="00371DF1" w:rsidP="00371DF1">
      <w:pPr>
        <w:pStyle w:val="Bntext-prvndek"/>
      </w:pPr>
      <w:r w:rsidRPr="00524ED5">
        <w:t>Typové schválení: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 souladu se směrnicí evropského parlamentu a rady EU 2008/50/ES v platném znění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Plnění směrnice musí být doloženo certifikátem renomované laboratoře</w:t>
      </w:r>
    </w:p>
    <w:p w:rsidR="00F40591" w:rsidRDefault="00F40591" w:rsidP="00371DF1">
      <w:pPr>
        <w:pStyle w:val="Bntext-prvndek"/>
      </w:pPr>
    </w:p>
    <w:p w:rsidR="00371DF1" w:rsidRPr="00524ED5" w:rsidRDefault="00371DF1" w:rsidP="00371DF1">
      <w:pPr>
        <w:pStyle w:val="Bntext-prvndek"/>
      </w:pPr>
      <w:r w:rsidRPr="00524ED5">
        <w:t>Splňuje normy: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Podle ČSN EN 14211 pro NO-NOx, ČSN EN 14212 pro SO2 nebo obdobné US EPA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Parametry norem musí být splněny při odečtu měřených hodnot na displeji analyzátoru</w:t>
      </w:r>
    </w:p>
    <w:p w:rsidR="00371DF1" w:rsidRPr="00524ED5" w:rsidRDefault="00371DF1" w:rsidP="00371DF1">
      <w:pPr>
        <w:pStyle w:val="Bntext-prvndek"/>
      </w:pPr>
      <w:r w:rsidRPr="00524ED5">
        <w:t>Nejistota laboratorní: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Rozšířená nejistota měření (k=2) testovaných analyzátorů v laboratorních podmínkách při koncentracích dle norem</w:t>
      </w:r>
    </w:p>
    <w:p w:rsidR="00371DF1" w:rsidRPr="00524ED5" w:rsidRDefault="00371DF1" w:rsidP="00371DF1">
      <w:pPr>
        <w:pStyle w:val="Bntext-prvndek"/>
      </w:pPr>
      <w:r w:rsidRPr="00524ED5">
        <w:t>Nejistota polní: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Rozšířená nejistota měření (k=2) testovaných analyzátorů v polních podmínkách při koncentracích dle norem</w:t>
      </w:r>
    </w:p>
    <w:p w:rsidR="00371DF1" w:rsidRPr="00524ED5" w:rsidRDefault="00371DF1" w:rsidP="00371DF1">
      <w:pPr>
        <w:pStyle w:val="Bntext-prvndek"/>
      </w:pPr>
      <w:r w:rsidRPr="00524ED5">
        <w:t>Referenční úroveň: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Požadovaná stabilita referenčních hodnot a citlivosti analyzátorů musí být závislá pouze na vlastním měřícím systému, příp.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na měření temného proudu fotonásobičů, nesmí být korigována pomocí interních referenčních nebo kalibračních zdrojů</w:t>
      </w:r>
    </w:p>
    <w:p w:rsidR="00371DF1" w:rsidRPr="00524ED5" w:rsidRDefault="00371DF1" w:rsidP="00371DF1">
      <w:pPr>
        <w:pStyle w:val="Bntext-prvndek"/>
      </w:pPr>
      <w:r w:rsidRPr="00524ED5">
        <w:t>Provozní podmínky: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minimálně měsíční bezobslužný provoz, bez nutnosti přívodu chladícího nebo jiného média</w:t>
      </w:r>
    </w:p>
    <w:p w:rsidR="00371DF1" w:rsidRPr="00524ED5" w:rsidRDefault="00371DF1" w:rsidP="00371DF1">
      <w:pPr>
        <w:pStyle w:val="Bntext-prvndek"/>
      </w:pPr>
      <w:r w:rsidRPr="00524ED5">
        <w:t>Výstupy: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Hodnota měřené koncentrace v nmol/mol (ppb) nebo pmol/mol (ppt)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Úplná kompatibilita sběru dat a ovládání s analyzátory SSIM.</w:t>
      </w:r>
    </w:p>
    <w:p w:rsidR="00371DF1" w:rsidRPr="00524ED5" w:rsidRDefault="00371DF1" w:rsidP="00371DF1">
      <w:pPr>
        <w:pStyle w:val="Bntext-prvndek"/>
      </w:pPr>
      <w:r w:rsidRPr="00524ED5">
        <w:t>Display: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 základní obrazovce minimálně měřená hodnota koncentrace v požadovaném rozlišení a indikace alarmů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Při překročení kompenzace nulové hodnoty analyzátorů musí být indikována záporná koncentrace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Menu zobrazené v angličtině s možností výpisu a nastavení všech základních parametrů majících vliv na kalibraci měřidla</w:t>
      </w:r>
    </w:p>
    <w:p w:rsidR="00371DF1" w:rsidRPr="00524ED5" w:rsidRDefault="00371DF1" w:rsidP="00371DF1">
      <w:pPr>
        <w:pStyle w:val="Bntext-prvndek"/>
        <w:keepNext/>
      </w:pPr>
      <w:r w:rsidRPr="00524ED5">
        <w:t>Diagnostika: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Komplexní řízení parametrů analyzátoru, možnost manuálního nastavení kalibračních parametrů měřidla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Výpočet minutových průměrů a uložení nejméně týdenních naměřených dat v non-volatilní paměti měřidla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Plná vnitřní a dálková diagnostika pro všechny podstatné funkce analyzátoru kompatibilní s analyzátory SSIM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Nastavení limitů pro alarmy, diagnostika</w:t>
      </w:r>
    </w:p>
    <w:p w:rsidR="00371DF1" w:rsidRPr="00524ED5" w:rsidRDefault="00371DF1" w:rsidP="00371DF1">
      <w:pPr>
        <w:pStyle w:val="Bntext-prvndek"/>
      </w:pPr>
      <w:r w:rsidRPr="00524ED5">
        <w:t>Software pro PC: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Zobrazení všech základních hodnot a diagnostiky na obrazovce PC a dálkové řízení všech funkcí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Dálkové ovládání základních funkcí a možností dálkového sběru dat i dodatečného přenesení dat z paměti měřidla</w:t>
      </w:r>
    </w:p>
    <w:p w:rsidR="00371DF1" w:rsidRPr="00524ED5" w:rsidRDefault="00371DF1" w:rsidP="00371DF1">
      <w:pPr>
        <w:pStyle w:val="Bntext-prvndek"/>
      </w:pPr>
      <w:r w:rsidRPr="00524ED5">
        <w:t>Rozměry: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montáž do standardního stojanu 19", montážní pojezdy (rack-mount) musí být součástí každého analyzátoru</w:t>
      </w:r>
    </w:p>
    <w:p w:rsidR="00371DF1" w:rsidRPr="00524ED5" w:rsidRDefault="00371DF1" w:rsidP="00371DF1">
      <w:pPr>
        <w:pStyle w:val="Bntext-prvndek"/>
      </w:pPr>
      <w:r w:rsidRPr="00524ED5">
        <w:t>Vstupní filtr: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Interní nebo externí PTFE (teflon) držák pro filtr o průměru 47 mm</w:t>
      </w:r>
    </w:p>
    <w:p w:rsidR="00371DF1" w:rsidRPr="00524ED5" w:rsidRDefault="00371DF1" w:rsidP="00371DF1">
      <w:pPr>
        <w:pStyle w:val="Bntext-prvndek"/>
      </w:pPr>
      <w:r w:rsidRPr="00524ED5">
        <w:t>Připojení: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Swagelok 1/4" nebo 6 mm z elektrolyticky leštěného nerezu nebo teflonu pro připojení trubky</w:t>
      </w:r>
    </w:p>
    <w:p w:rsidR="00371DF1" w:rsidRPr="00524ED5" w:rsidRDefault="00371DF1" w:rsidP="00371DF1">
      <w:pPr>
        <w:pStyle w:val="Bntext-prvndek"/>
      </w:pPr>
      <w:r w:rsidRPr="00524ED5">
        <w:t>Vstup vzorku:</w:t>
      </w:r>
    </w:p>
    <w:p w:rsidR="00371DF1" w:rsidRDefault="00371DF1" w:rsidP="00891985">
      <w:pPr>
        <w:pStyle w:val="Bntext"/>
        <w:ind w:left="284" w:hanging="284"/>
      </w:pPr>
      <w:r>
        <w:t>Přímo na filtr a/nebo do měřícího systému analyzátoru bez přepínacích ventilů.</w:t>
      </w:r>
    </w:p>
    <w:p w:rsidR="00371DF1" w:rsidRPr="00524ED5" w:rsidRDefault="00371DF1" w:rsidP="00371DF1">
      <w:pPr>
        <w:pStyle w:val="Bntext-prvndek"/>
      </w:pPr>
      <w:r w:rsidRPr="00524ED5">
        <w:t>Pracovní teplota: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15-35 °C</w:t>
      </w:r>
    </w:p>
    <w:p w:rsidR="00371DF1" w:rsidRPr="00524ED5" w:rsidRDefault="00371DF1" w:rsidP="00371DF1">
      <w:pPr>
        <w:pStyle w:val="Bntext-prvndek"/>
      </w:pPr>
      <w:r w:rsidRPr="00524ED5">
        <w:t>Napájecí napětí: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230 V / 50 Hz, euro PC kabel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Automatické spuštění analyzátoru po výpadku napájecího napětí</w:t>
      </w:r>
    </w:p>
    <w:p w:rsidR="00371DF1" w:rsidRPr="00524ED5" w:rsidRDefault="00371DF1" w:rsidP="00371DF1">
      <w:pPr>
        <w:pStyle w:val="Bntext-prvndek"/>
      </w:pPr>
      <w:r w:rsidRPr="00524ED5">
        <w:t>Dokumentace: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Odborně přeložená dokumentace v tištěném i digitalizovaném tvaru pro každý analyzátor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včetně pneumatických i elektrických schémat a seznamu základních komponentů a náhradních dílů</w:t>
      </w:r>
    </w:p>
    <w:p w:rsidR="00371DF1" w:rsidRPr="00524ED5" w:rsidRDefault="00371DF1" w:rsidP="00371DF1">
      <w:pPr>
        <w:pStyle w:val="Bntext-prvndek"/>
      </w:pPr>
      <w:r w:rsidRPr="00524ED5">
        <w:t>Servis: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Garance zajištění potřebných náhradních dílů a servisních zásahů podle ISO 9001 nejméně po dobu 10ti let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Reakce na oznámenou závadu do dvou pracovních dnů v místě dodávky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Oprava závad a uvedení měřidla do bezvadného stavu do dvou týdnů v místě dodávky. </w:t>
      </w:r>
    </w:p>
    <w:p w:rsidR="00371DF1" w:rsidRPr="00524ED5" w:rsidRDefault="00371DF1" w:rsidP="00371DF1">
      <w:pPr>
        <w:pStyle w:val="Bntext-prvndek"/>
      </w:pPr>
      <w:r>
        <w:t>Provozní</w:t>
      </w:r>
      <w:r w:rsidRPr="00524ED5">
        <w:t xml:space="preserve"> materiál:</w:t>
      </w:r>
    </w:p>
    <w:p w:rsidR="00371DF1" w:rsidRDefault="00371DF1" w:rsidP="00891985">
      <w:pPr>
        <w:pStyle w:val="Bntext"/>
        <w:ind w:left="284" w:hanging="284"/>
      </w:pPr>
      <w:r>
        <w:t>Sady provozních materiálů (maintance kit) potřebných pro dvouletý provoz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t>Technické podmínky analyzátoru SO</w:t>
      </w:r>
      <w:r w:rsidRPr="00F70E42">
        <w:rPr>
          <w:b/>
          <w:i/>
          <w:u w:val="single"/>
          <w:vertAlign w:val="subscript"/>
        </w:rPr>
        <w:t>2</w:t>
      </w:r>
    </w:p>
    <w:p w:rsidR="00371DF1" w:rsidRPr="00524ED5" w:rsidRDefault="00371DF1" w:rsidP="00371DF1">
      <w:pPr>
        <w:pStyle w:val="Bezmezer"/>
      </w:pPr>
      <w:r w:rsidRPr="00524ED5">
        <w:t>Analyzátor je součástí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 xml:space="preserve"> a NO-NO</w:t>
      </w:r>
      <w:r w:rsidRPr="00524ED5">
        <w:rPr>
          <w:vertAlign w:val="subscript"/>
        </w:rPr>
        <w:t>x</w:t>
      </w:r>
      <w:r w:rsidRPr="00524ED5">
        <w:t xml:space="preserve"> musí plnit i tyto TP pro kontinuální měření stopových koncentrací oxidu siřičitého v ovzduší: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metoda:</w:t>
      </w:r>
      <w:r w:rsidRPr="00891985">
        <w:tab/>
      </w:r>
      <w:r w:rsidRPr="00891985">
        <w:tab/>
        <w:t>ultrafialová fluorescence s úplnou kompenzací teploty a tlaku vzorku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rozsah:</w:t>
      </w:r>
      <w:r w:rsidRPr="00891985">
        <w:tab/>
      </w:r>
      <w:r w:rsidRPr="00891985">
        <w:tab/>
        <w:t>≥ 0÷200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Rozsahy interní:</w:t>
      </w:r>
      <w:r w:rsidRPr="00891985">
        <w:tab/>
      </w:r>
      <w:r w:rsidRPr="00891985">
        <w:tab/>
        <w:t>interně jednorozsahový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Rozlišení displeje:</w:t>
      </w:r>
      <w:r w:rsidRPr="00891985">
        <w:tab/>
        <w:t xml:space="preserve">≤  10 pmol/mol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měření:</w:t>
      </w:r>
      <w:r w:rsidRPr="00891985">
        <w:tab/>
        <w:t xml:space="preserve">30 pmol/mol (ppt) nebo 5 %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Šum nulové hodnoty:</w:t>
      </w:r>
      <w:r w:rsidRPr="00891985">
        <w:tab/>
        <w:t xml:space="preserve">≤  25 pmol/mol RMS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Detekční limit:</w:t>
      </w:r>
      <w:r w:rsidRPr="00891985">
        <w:tab/>
      </w:r>
      <w:r w:rsidRPr="00891985">
        <w:tab/>
        <w:t>≤  50 pmol/mol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nuly (24 hod):</w:t>
      </w:r>
      <w:r w:rsidRPr="00891985">
        <w:tab/>
        <w:t>≤  200 pmol/mol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zesílení (24 hod):</w:t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Přesnost:</w:t>
      </w:r>
      <w:r w:rsidRPr="00891985">
        <w:tab/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Linearita:</w:t>
      </w:r>
      <w:r w:rsidRPr="00891985">
        <w:tab/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Průtok vzorku:</w:t>
      </w:r>
      <w:r w:rsidRPr="00891985">
        <w:tab/>
      </w:r>
      <w:r w:rsidRPr="00891985">
        <w:tab/>
        <w:t>≤  1,5 l/min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Čerpadlo:</w:t>
      </w:r>
      <w:r w:rsidRPr="00891985">
        <w:tab/>
      </w:r>
      <w:r w:rsidRPr="00891985">
        <w:tab/>
        <w:t>Interní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t>Technické podmínky analyzátoru NO-NO</w:t>
      </w:r>
      <w:r w:rsidRPr="00F70E42">
        <w:rPr>
          <w:b/>
          <w:i/>
          <w:u w:val="single"/>
          <w:vertAlign w:val="subscript"/>
        </w:rPr>
        <w:t>2</w:t>
      </w:r>
      <w:r w:rsidRPr="00F70E42">
        <w:rPr>
          <w:b/>
          <w:i/>
          <w:u w:val="single"/>
        </w:rPr>
        <w:t>-NO</w:t>
      </w:r>
      <w:r w:rsidRPr="00F70E42">
        <w:rPr>
          <w:b/>
          <w:i/>
          <w:u w:val="single"/>
          <w:vertAlign w:val="subscript"/>
        </w:rPr>
        <w:t>x</w:t>
      </w:r>
    </w:p>
    <w:p w:rsidR="00371DF1" w:rsidRPr="00524ED5" w:rsidRDefault="00371DF1" w:rsidP="00371DF1">
      <w:pPr>
        <w:pStyle w:val="Bezmezer"/>
      </w:pPr>
      <w:r w:rsidRPr="00524ED5">
        <w:t>Analyzátor je součástí typové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>, NO-NO</w:t>
      </w:r>
      <w:r w:rsidRPr="00524ED5">
        <w:rPr>
          <w:vertAlign w:val="subscript"/>
        </w:rPr>
        <w:t>x</w:t>
      </w:r>
      <w:r w:rsidRPr="00524ED5">
        <w:t xml:space="preserve"> musí plnit i tyto TP pro kontinuální měření stopových koncentrací oxidů dusíku v ovzduší: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 NO:</w:t>
      </w:r>
      <w:r w:rsidRPr="00891985">
        <w:tab/>
        <w:t>chemiluminiscence s úplnou kompenzací teploty a tlaku vzorku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 NO2:</w:t>
      </w:r>
      <w:r w:rsidRPr="00891985">
        <w:tab/>
        <w:t>konverze NO2 &gt; NO pomocí selektivního konvertoru PLC/BLC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rozsah:</w:t>
      </w:r>
      <w:r w:rsidRPr="00891985">
        <w:tab/>
      </w:r>
      <w:r w:rsidRPr="00891985">
        <w:tab/>
        <w:t>≥ 0÷500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Rozsahy interní:</w:t>
      </w:r>
      <w:r w:rsidRPr="00891985">
        <w:tab/>
      </w:r>
      <w:r w:rsidRPr="00891985">
        <w:tab/>
        <w:t>interně jednorozsahový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Rozlišení displeje:</w:t>
      </w:r>
      <w:r w:rsidRPr="00891985">
        <w:tab/>
        <w:t>≤  10 pmol/mol nebo 0,5 % měřené hodnoty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 NO:</w:t>
      </w:r>
      <w:r w:rsidRPr="00891985">
        <w:tab/>
        <w:t xml:space="preserve">30 pmol/mol (ppt) nebo 3 %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 NO2:</w:t>
      </w:r>
      <w:r w:rsidRPr="00891985">
        <w:tab/>
        <w:t xml:space="preserve">50 pmol/mol (ppt) nebo 5 %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Šum nulové hodnoty:</w:t>
      </w:r>
      <w:r w:rsidRPr="00891985">
        <w:tab/>
        <w:t xml:space="preserve">≤  NO: 25 pmol/mol RMS, NO2: 25 pmol/mol RMS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Detekční limit:</w:t>
      </w:r>
      <w:r w:rsidRPr="00891985">
        <w:tab/>
      </w:r>
      <w:r w:rsidRPr="00891985">
        <w:tab/>
        <w:t>≤  NO: 50 pmol/mol, NO2: 100 pmol/mol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nuly (24 hod):</w:t>
      </w:r>
      <w:r w:rsidRPr="00891985">
        <w:tab/>
        <w:t>≤  NO: 100 pmol/mol, NO2: 100 pmol/mol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zesílení (24 hod):</w:t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Přesnost:</w:t>
      </w:r>
      <w:r w:rsidRPr="00891985">
        <w:tab/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Linearita:</w:t>
      </w:r>
      <w:r w:rsidRPr="00891985">
        <w:tab/>
      </w:r>
      <w:r w:rsidRPr="00891985">
        <w:tab/>
        <w:t>≤  +/- 1 % z rozsahu 100 nmol/mol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Průtok vzorku:</w:t>
      </w:r>
      <w:r w:rsidRPr="00891985">
        <w:tab/>
      </w:r>
      <w:r w:rsidRPr="00891985">
        <w:tab/>
        <w:t>≤  2,2 l/min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Vysoušeč pro zdroj ozónu:</w:t>
      </w:r>
      <w:r w:rsidRPr="00891985">
        <w:tab/>
        <w:t>permeační (bezobslužný)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Odstraňovač ozónu:</w:t>
      </w:r>
      <w:r w:rsidRPr="00891985">
        <w:tab/>
      </w:r>
      <w:r w:rsidRPr="00891985">
        <w:tab/>
        <w:t>katalytický (bezobslužný)</w:t>
      </w:r>
    </w:p>
    <w:p w:rsidR="00371DF1" w:rsidRDefault="00371DF1" w:rsidP="00891985">
      <w:pPr>
        <w:pStyle w:val="Bntext"/>
        <w:ind w:left="284" w:hanging="284"/>
      </w:pPr>
      <w:r w:rsidRPr="00891985">
        <w:t>Čerpadlo:</w:t>
      </w:r>
      <w:r w:rsidRPr="00891985">
        <w:tab/>
      </w:r>
      <w:r w:rsidRPr="00891985">
        <w:tab/>
      </w:r>
      <w:r w:rsidRPr="00891985">
        <w:tab/>
        <w:t>Interní nebo externí.</w:t>
      </w:r>
    </w:p>
    <w:p w:rsidR="00044F22" w:rsidRPr="00891985" w:rsidRDefault="00044F22" w:rsidP="00044F22">
      <w:pPr>
        <w:pStyle w:val="Bntext"/>
        <w:numPr>
          <w:ilvl w:val="0"/>
          <w:numId w:val="0"/>
        </w:numPr>
        <w:ind w:left="284"/>
      </w:pP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6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8" w:name="_Toc488758617"/>
      <w:r w:rsidRPr="001C1BCC">
        <w:rPr>
          <w:color w:val="1F497D" w:themeColor="text2"/>
        </w:rPr>
        <w:t>Tandemový analyzátor početní koncentrace částic (SMPS + APS)</w:t>
      </w:r>
      <w:bookmarkEnd w:id="18"/>
    </w:p>
    <w:p w:rsidR="00371DF1" w:rsidRPr="00C20DE9" w:rsidRDefault="00371DF1" w:rsidP="00371DF1">
      <w:pPr>
        <w:rPr>
          <w:sz w:val="22"/>
          <w:highlight w:val="yellow"/>
        </w:rPr>
      </w:pPr>
      <w:r w:rsidRPr="00C20DE9">
        <w:rPr>
          <w:sz w:val="22"/>
        </w:rPr>
        <w:t>Tandemový analyzátor početní koncentrace aerosolových částic na principu diferenční elektrické mobility (SMPS) a aerodynamických setrvačných vlastností aerosolu (APS) nebo obdobného systému splňující níže požadované technické specifikace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detektor SMPS na principu CPC (n-butanolový)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použití CPC alespoň splňující požadavky ČSN P CEN/TS 16976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rozsah velikostí alespoň v rozsahu od 5 nm až 10 µm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nejméně 64 kanálů (velikostních intervalů)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výstup v početní koncentraci částic s možností přepočtu i na hmotnostní koncentraci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SW nastavit faktory pro seřízení přístroje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měření a výstup dat podle standardu EUSAAR-ACTRIS (aerosol sušený nafionovou membránou)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datový výstup s on-line přenosem dat do staničního počítače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obslužné počítačové a SW vybavení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barevná laserová tiskárna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externí 2 TB HDD, 2,5“ pro zálohování dat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záložní zdroj UPS o max. výkonu 10 kW schopný zajistit měření analyzátoru částic alespoň po dobu 10 minut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jako příslušenství pro kontrolu kvality v laboratorních podmínkách generátor monodisperzních aerosolů s nastavitelnou velikostí alespoň v rozsahu 10 nm až 1 µm</w:t>
      </w:r>
    </w:p>
    <w:p w:rsidR="00371DF1" w:rsidRDefault="00371DF1" w:rsidP="00891985">
      <w:pPr>
        <w:pStyle w:val="Bntext"/>
        <w:ind w:left="284" w:hanging="284"/>
      </w:pPr>
      <w:r w:rsidRPr="00891985">
        <w:t>SW pro kalibrace, validaci metod, počítání nejistot, vedení regulačních diagramů a mezilaboratorní porovnání (např. EffiValidation 4.0)</w:t>
      </w: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7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9" w:name="_Toc488758618"/>
      <w:r w:rsidRPr="001C1BCC">
        <w:rPr>
          <w:color w:val="1F497D" w:themeColor="text2"/>
        </w:rPr>
        <w:t>Dron</w:t>
      </w:r>
      <w:bookmarkEnd w:id="19"/>
    </w:p>
    <w:p w:rsidR="00371DF1" w:rsidRDefault="00371DF1" w:rsidP="00891985">
      <w:pPr>
        <w:pStyle w:val="Bntext"/>
        <w:ind w:left="284" w:hanging="284"/>
      </w:pPr>
      <w:r>
        <w:t>Dálkově ovládaná kvadro- nebo vícekoptéra jako nosič pro kamery a senzory pro měření znečištění uvnitř mezní vrstvy ovzduší v expedičním režimu</w:t>
      </w:r>
    </w:p>
    <w:p w:rsidR="00371DF1" w:rsidRDefault="00371DF1" w:rsidP="00891985">
      <w:pPr>
        <w:pStyle w:val="Bntext"/>
        <w:ind w:left="284" w:hanging="284"/>
      </w:pPr>
      <w:r>
        <w:t>Pozemní řídící jednotka, umožňující okamžitý přístup k datům pořizovaných dronem, jakož i jeho pilotáž (zahrnuje, počítač, příslušné ovládací prvky a komunikační zařízení pro řízení dronu a přenos dat, antény a samostatný zdroj napájení)</w:t>
      </w:r>
    </w:p>
    <w:p w:rsidR="00371DF1" w:rsidRDefault="00371DF1" w:rsidP="00891985">
      <w:pPr>
        <w:pStyle w:val="Bntext"/>
        <w:ind w:left="284" w:hanging="284"/>
      </w:pPr>
      <w:r>
        <w:t>Dosah pozemní řídící stanice a přenosu dat: alespoň 4 km</w:t>
      </w:r>
    </w:p>
    <w:p w:rsidR="00371DF1" w:rsidRDefault="00371DF1" w:rsidP="00891985">
      <w:pPr>
        <w:pStyle w:val="Bntext"/>
        <w:ind w:left="284" w:hanging="284"/>
      </w:pPr>
      <w:r>
        <w:t>Požaduje se robustnost a odolnost letového prostředku i pozemní řídicí jednotky vůči povětrnostním podmínkám (vítr, srážky, vzdušná vlhkost)</w:t>
      </w:r>
    </w:p>
    <w:p w:rsidR="00371DF1" w:rsidRDefault="00371DF1" w:rsidP="00891985">
      <w:pPr>
        <w:pStyle w:val="Bntext"/>
        <w:ind w:left="284" w:hanging="284"/>
      </w:pPr>
      <w:r>
        <w:t>Snadná ovladatelnost, možnost automatického sledování naprogramované letové trasy</w:t>
      </w:r>
    </w:p>
    <w:p w:rsidR="00371DF1" w:rsidRDefault="00371DF1" w:rsidP="00891985">
      <w:pPr>
        <w:pStyle w:val="Bntext"/>
        <w:ind w:left="284" w:hanging="284"/>
      </w:pPr>
      <w:r>
        <w:t>Pokročilá řídicí (palubní) letová jednotka dronu, obsahující gyroskopy, akcelerometr, GPS, výškoměr, výkonný systém stabilizace letu</w:t>
      </w:r>
    </w:p>
    <w:p w:rsidR="00371DF1" w:rsidRDefault="00371DF1" w:rsidP="00891985">
      <w:pPr>
        <w:pStyle w:val="Bntext"/>
        <w:ind w:left="284" w:hanging="284"/>
      </w:pPr>
      <w:r>
        <w:t>Systém pro řešení nouzových situací a chyb pilotáže (varování pilota, automatický návrat, záchranný padák)</w:t>
      </w:r>
    </w:p>
    <w:p w:rsidR="00371DF1" w:rsidRDefault="00371DF1" w:rsidP="00891985">
      <w:pPr>
        <w:pStyle w:val="Bntext"/>
        <w:ind w:left="284" w:hanging="284"/>
      </w:pPr>
      <w:r>
        <w:t>Ukládání souřadnic letové dráhy (výška a X, Y souřadnice) označené časovým razítkem – možnost rekonstrukce dráhy letu v závislosti na čase</w:t>
      </w:r>
    </w:p>
    <w:p w:rsidR="00371DF1" w:rsidRDefault="00371DF1" w:rsidP="00891985">
      <w:pPr>
        <w:pStyle w:val="Bntext"/>
        <w:ind w:left="284" w:hanging="284"/>
      </w:pPr>
      <w:r>
        <w:t>Možnost navázání naměřených dat na souřadnice letové dráhy</w:t>
      </w:r>
    </w:p>
    <w:p w:rsidR="00371DF1" w:rsidRDefault="00371DF1" w:rsidP="00891985">
      <w:pPr>
        <w:pStyle w:val="Bntext"/>
        <w:ind w:left="284" w:hanging="284"/>
      </w:pPr>
      <w:r>
        <w:t>Užitečná zátěž (payload): alespoň 5 kg</w:t>
      </w:r>
    </w:p>
    <w:p w:rsidR="00371DF1" w:rsidRDefault="00371DF1" w:rsidP="00891985">
      <w:pPr>
        <w:pStyle w:val="Bntext"/>
        <w:ind w:left="284" w:hanging="284"/>
      </w:pPr>
      <w:r>
        <w:t>Možnost instalace nosné platformy pro kameru a/nebo přístrojové vybavení</w:t>
      </w:r>
    </w:p>
    <w:p w:rsidR="00371DF1" w:rsidRDefault="00371DF1" w:rsidP="00891985">
      <w:pPr>
        <w:pStyle w:val="Bntext"/>
        <w:ind w:left="284" w:hanging="284"/>
      </w:pPr>
      <w:r>
        <w:t>Dostup: alespoň 900 m AGL</w:t>
      </w:r>
    </w:p>
    <w:p w:rsidR="00371DF1" w:rsidRDefault="00371DF1" w:rsidP="00891985">
      <w:pPr>
        <w:pStyle w:val="Bntext"/>
        <w:ind w:left="284" w:hanging="284"/>
      </w:pPr>
      <w:r>
        <w:t>Maximální letová výdrž: alespoň 45 minut</w:t>
      </w:r>
    </w:p>
    <w:p w:rsidR="00371DF1" w:rsidRDefault="00371DF1" w:rsidP="00891985">
      <w:pPr>
        <w:pStyle w:val="Bntext"/>
        <w:ind w:left="284" w:hanging="284"/>
      </w:pPr>
      <w:r>
        <w:t>Maximální rychlost: alespoň 50 km/hod</w:t>
      </w:r>
    </w:p>
    <w:p w:rsidR="00371DF1" w:rsidRDefault="00371DF1" w:rsidP="00891985">
      <w:pPr>
        <w:pStyle w:val="Bntext"/>
        <w:ind w:left="284" w:hanging="284"/>
      </w:pPr>
      <w:r>
        <w:t>Operační provozní podmínky</w:t>
      </w:r>
    </w:p>
    <w:p w:rsidR="00371DF1" w:rsidRDefault="00371DF1" w:rsidP="00891985">
      <w:pPr>
        <w:pStyle w:val="Bntext"/>
        <w:ind w:left="284" w:hanging="284"/>
      </w:pPr>
      <w:r>
        <w:t>Teploty v rozpětí -10°až 35°C</w:t>
      </w:r>
    </w:p>
    <w:p w:rsidR="00371DF1" w:rsidRDefault="00371DF1" w:rsidP="00891985">
      <w:pPr>
        <w:pStyle w:val="Bntext"/>
        <w:ind w:left="284" w:hanging="284"/>
      </w:pPr>
      <w:r>
        <w:t>Relativní vlhkost do 95%, nekondenzující</w:t>
      </w:r>
    </w:p>
    <w:p w:rsidR="00371DF1" w:rsidRDefault="00371DF1" w:rsidP="00891985">
      <w:pPr>
        <w:pStyle w:val="Bntext"/>
        <w:ind w:left="284" w:hanging="284"/>
      </w:pPr>
      <w:r>
        <w:t>Rychlost větru: alespoň do 8 m/s</w:t>
      </w:r>
    </w:p>
    <w:p w:rsidR="00371DF1" w:rsidRDefault="00371DF1" w:rsidP="00891985">
      <w:pPr>
        <w:pStyle w:val="Bntext"/>
        <w:ind w:left="284" w:hanging="284"/>
      </w:pPr>
      <w:r>
        <w:t>Nutný servisní interval: ne méně než 50 letových hodin</w:t>
      </w:r>
    </w:p>
    <w:p w:rsidR="00371DF1" w:rsidRDefault="00371DF1" w:rsidP="00891985">
      <w:pPr>
        <w:pStyle w:val="Bntext"/>
        <w:ind w:left="284" w:hanging="284"/>
      </w:pPr>
      <w:r>
        <w:t>Sada dílů pro základní opravy pro okamžité výměny v případě poruchy</w:t>
      </w:r>
    </w:p>
    <w:p w:rsidR="00371DF1" w:rsidRDefault="00371DF1" w:rsidP="00891985">
      <w:pPr>
        <w:pStyle w:val="Bntext"/>
        <w:ind w:left="284" w:hanging="284"/>
      </w:pPr>
      <w:r>
        <w:t>Sada nabíjecích baterií pro zajištění delší výdrže</w:t>
      </w:r>
    </w:p>
    <w:p w:rsidR="00371DF1" w:rsidRDefault="00371DF1" w:rsidP="00891985">
      <w:pPr>
        <w:pStyle w:val="Bntext"/>
        <w:ind w:left="284" w:hanging="284"/>
      </w:pPr>
      <w:r>
        <w:t>Výcvik pilota</w:t>
      </w:r>
    </w:p>
    <w:p w:rsidR="00DB69FD" w:rsidRDefault="00DB69FD" w:rsidP="00DB69FD">
      <w:pPr>
        <w:pStyle w:val="Nadpis2"/>
        <w:keepNext w:val="0"/>
        <w:keepLines w:val="0"/>
        <w:spacing w:before="60" w:after="60" w:line="240" w:lineRule="auto"/>
        <w:ind w:left="284"/>
        <w:jc w:val="left"/>
        <w:rPr>
          <w:color w:val="1F497D" w:themeColor="text2"/>
        </w:rPr>
      </w:pPr>
      <w:bookmarkStart w:id="20" w:name="_Toc488758619"/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r w:rsidRPr="001C1BCC">
        <w:rPr>
          <w:color w:val="1F497D" w:themeColor="text2"/>
        </w:rPr>
        <w:t>Čítač částic pro měření za využití dronu</w:t>
      </w:r>
      <w:bookmarkEnd w:id="20"/>
    </w:p>
    <w:p w:rsidR="00371DF1" w:rsidRPr="00044F22" w:rsidRDefault="00371DF1" w:rsidP="00044F22">
      <w:pPr>
        <w:pStyle w:val="Bezmezer"/>
        <w:spacing w:after="0" w:afterAutospacing="0"/>
        <w:rPr>
          <w:b/>
        </w:rPr>
      </w:pPr>
      <w:bookmarkStart w:id="21" w:name="_Toc387733747"/>
      <w:r w:rsidRPr="00044F22">
        <w:rPr>
          <w:b/>
        </w:rPr>
        <w:t>Analyzátor PM – počítač částic</w:t>
      </w:r>
      <w:bookmarkEnd w:id="21"/>
      <w:r w:rsidRPr="00044F22">
        <w:rPr>
          <w:b/>
        </w:rPr>
        <w:t xml:space="preserve"> pro dron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přístroj s malými rozměry, nízkou hmotností a malou spotřebou energie pro expediční letová měření početní koncentrace částic ve venkovním ovzduší (s využitím dronu nebo jiného nosiče)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 rozsahu velikostí alespoň 0,2-15 µm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současný výstup počtu částic alespoň v 32 velikostních intervalech (kanálech) a zároveň hmotnostní koncentrace v µg/m3 alespoň PM1, PM2,5, PM10 a TSP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provozní hmotnost přístroje (včetně baterie a krytu) do 2 kg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přístroj musí být buď v souladu s ČSN P CEN/TC 16450 nebo s touto normou ekvivalentní anebo alespoň ekvivalentní </w:t>
      </w:r>
      <w:r w:rsidR="00132FA9">
        <w:t>s ČSN EN 12341 (v platném znění);</w:t>
      </w:r>
      <w:r w:rsidRPr="00891985">
        <w:t xml:space="preserve"> ekvivalence se prokazuje podle Guidance to the Demonstration of Equivalence of Ambient Air monitoring Methods“, verze leden 2010 (</w:t>
      </w:r>
      <w:hyperlink r:id="rId9" w:history="1">
        <w:r w:rsidRPr="00891985">
          <w:rPr>
            <w:rStyle w:val="Hypertextovodkaz"/>
            <w:rFonts w:ascii="Calibri" w:hAnsi="Calibri"/>
            <w:color w:val="auto"/>
            <w:u w:val="none"/>
          </w:rPr>
          <w:t>http://ec.europa.eu/environment/air/quality/legislation/assessment.htm</w:t>
        </w:r>
      </w:hyperlink>
      <w:r w:rsidRPr="00891985">
        <w:t>)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rozsah přístroje musí být</w:t>
      </w:r>
    </w:p>
    <w:p w:rsidR="00371DF1" w:rsidRPr="00C20DE9" w:rsidRDefault="00371DF1" w:rsidP="001549F3">
      <w:pPr>
        <w:numPr>
          <w:ilvl w:val="1"/>
          <w:numId w:val="18"/>
        </w:numPr>
        <w:spacing w:before="60" w:after="0" w:line="240" w:lineRule="auto"/>
        <w:ind w:left="567" w:hanging="283"/>
        <w:rPr>
          <w:sz w:val="22"/>
        </w:rPr>
      </w:pPr>
      <w:r w:rsidRPr="00C20DE9">
        <w:rPr>
          <w:sz w:val="22"/>
        </w:rPr>
        <w:t>alespoň 20 000 částic/cm</w:t>
      </w:r>
      <w:r w:rsidRPr="00C20DE9">
        <w:rPr>
          <w:sz w:val="22"/>
          <w:vertAlign w:val="superscript"/>
        </w:rPr>
        <w:t>3</w:t>
      </w:r>
      <w:r w:rsidRPr="00C20DE9">
        <w:rPr>
          <w:sz w:val="22"/>
        </w:rPr>
        <w:t xml:space="preserve"> ve venkovním ovzduší</w:t>
      </w:r>
    </w:p>
    <w:p w:rsidR="00371DF1" w:rsidRPr="00C20DE9" w:rsidRDefault="00371DF1" w:rsidP="001549F3">
      <w:pPr>
        <w:numPr>
          <w:ilvl w:val="1"/>
          <w:numId w:val="18"/>
        </w:numPr>
        <w:spacing w:before="60" w:after="60" w:line="240" w:lineRule="auto"/>
        <w:ind w:left="567" w:hanging="283"/>
        <w:rPr>
          <w:sz w:val="22"/>
        </w:rPr>
      </w:pPr>
      <w:r w:rsidRPr="00C20DE9">
        <w:rPr>
          <w:sz w:val="22"/>
        </w:rPr>
        <w:t>alespoň do 1 500 µg/m</w:t>
      </w:r>
      <w:r w:rsidRPr="00C20DE9">
        <w:rPr>
          <w:sz w:val="22"/>
          <w:vertAlign w:val="superscript"/>
        </w:rPr>
        <w:t>3</w:t>
      </w:r>
      <w:r w:rsidRPr="00C20DE9">
        <w:rPr>
          <w:sz w:val="22"/>
        </w:rPr>
        <w:t xml:space="preserve"> u hmotnostní koncentrace ve venkovním ovzduší 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mez detekce přístroje musí být maximálně 2 µg/m3 (24h mez detekce PM2,5)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přístroj musí být schopen ukládat data o měřených veličinách a o chodu přístroje do vnitřní paměti přístroje (data loggeru), velikost paměti alespoň 32 GB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přístroj musí umožňovat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obousměrnou komunikaci včetně ovládaní na dálku a diagnostiky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propojení do PC vstupu (např. LAN/ETHERNET, USB, sériově propojené adresovatelné RS232 nebo RS485 s paralelními konektory Canon 9)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60" w:line="240" w:lineRule="auto"/>
        <w:ind w:left="567" w:hanging="283"/>
        <w:rPr>
          <w:sz w:val="22"/>
        </w:rPr>
      </w:pPr>
      <w:r w:rsidRPr="00F40BCE">
        <w:rPr>
          <w:sz w:val="22"/>
        </w:rPr>
        <w:t>možnost komunikace bezdrátovou sítí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kontroly průtoku a jeho seřízení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 xml:space="preserve">přesnost a stabilita průtoku musí být </w:t>
      </w:r>
    </w:p>
    <w:p w:rsidR="00371DF1" w:rsidRPr="00F40BCE" w:rsidRDefault="00371DF1" w:rsidP="001549F3">
      <w:pPr>
        <w:numPr>
          <w:ilvl w:val="1"/>
          <w:numId w:val="19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maximálně 2 % z hodnoty u 24h průměru a</w:t>
      </w:r>
    </w:p>
    <w:p w:rsidR="00371DF1" w:rsidRPr="00F40BCE" w:rsidRDefault="00371DF1" w:rsidP="001549F3">
      <w:pPr>
        <w:numPr>
          <w:ilvl w:val="1"/>
          <w:numId w:val="19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maximálně 5 % z hodnoty u okamžitého odečtu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provoz min. 700 hodin bez nutnosti výměny spotřebního materiálu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kalibrace nebo seřízení hodnot početních koncentrací a PMx na místě v polních podmínkách expedičního měření; součástí dodávky bude kalibrační sada (pokud je nutná pro nastavení přístroje)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automatické obnovení měření po výpadku elektrického napájení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uchování uložených dat po výpadku elektrického napájení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nastavení času vzorkování od: 1 kompletní vzorek za 1 sekundu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ignorování změny letního a zimního času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přístroj musí umožňovat bezpečný a spolehlivý provoz po celý rok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systém zabraňující kondenzaci příliš vlhkého vzorkovaného vzduchu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Pracovní rozsah teploty:</w:t>
      </w:r>
    </w:p>
    <w:p w:rsidR="00371DF1" w:rsidRPr="00F40BCE" w:rsidRDefault="00371DF1" w:rsidP="001549F3">
      <w:pPr>
        <w:pStyle w:val="Odstavecseseznamem"/>
        <w:numPr>
          <w:ilvl w:val="0"/>
          <w:numId w:val="21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0-35 °C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Pracovní rozsah relativní vlhkosti: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do 95%, nekondenzující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Napájení: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Z baterie, nezávislé na elektrické síti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Vyměnitelná nabíjecí baterie, zajišťující plně funkční provoz alespoň 5 hodin bez výměny nebo dobití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Možnost napájení z napájecího zdroje nosiče (dronu)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Baterie pro výměnu pro zajištění delší výdrže, s možností nabíjení mimo přístroj</w:t>
      </w:r>
    </w:p>
    <w:p w:rsidR="00371DF1" w:rsidRPr="00C20DE9" w:rsidRDefault="00371DF1" w:rsidP="00044F22">
      <w:pPr>
        <w:pStyle w:val="Bntext"/>
        <w:spacing w:after="0" w:afterAutospacing="0"/>
        <w:ind w:left="426" w:hanging="426"/>
      </w:pPr>
      <w:r w:rsidRPr="00C20DE9">
        <w:t>Čerpadlo: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interní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Diagnostika: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komplexní řízení parametrů analyzátoru, možnost manuálního nastavení kalibračních parametrů měřidla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plná vnitřní a dálková diagnostika pro všechny podstatné funkce analyzátoru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Software pro PC: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zobrazení všech základních hodnot a diagnostiky na obrazovce PC a řízení všech funkcí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přenesení dat z paměti přístroje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zobrazení, kontrola a zpracování dat velikostního rozložení a hmotnostních koncentrací PM</w:t>
      </w:r>
      <w:r w:rsidRPr="00F40BCE">
        <w:rPr>
          <w:sz w:val="22"/>
          <w:vertAlign w:val="subscript"/>
        </w:rPr>
        <w:t>x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Dokumentace: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Servis: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garance zajištění potřebných náhradních dílů a servisních zásahů nejméně po dobu 10ti let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Provozní materiál: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provozní materiál (maintance kit) potřebný pro dvouletý provoz</w:t>
      </w:r>
    </w:p>
    <w:p w:rsidR="00371DF1" w:rsidRPr="00F40BCE" w:rsidRDefault="00371DF1" w:rsidP="00371DF1">
      <w:pPr>
        <w:ind w:left="1080"/>
        <w:rPr>
          <w:sz w:val="22"/>
        </w:rPr>
      </w:pP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9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22" w:name="_Toc488758620"/>
      <w:r w:rsidRPr="001C1BCC">
        <w:rPr>
          <w:color w:val="1F497D" w:themeColor="text2"/>
        </w:rPr>
        <w:t>Termokamera</w:t>
      </w:r>
      <w:bookmarkEnd w:id="22"/>
    </w:p>
    <w:p w:rsidR="00371DF1" w:rsidRPr="00F40BCE" w:rsidRDefault="00371DF1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 w:rsidRPr="00F40BCE">
        <w:rPr>
          <w:sz w:val="22"/>
        </w:rPr>
        <w:t>Lehká, odolná termokamera malých rozměrů s možností montáže na dron pro operativní snímkování teploty objektů v podmínkách venkovních expedičních měření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Celková hmotnost do: 0,2 kg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Zorné pole alespoň 90° x 60°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Infračervený obraz ve vlnovém rozsahu 7,5 – 13,5 µm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obrazová frekvence 60 Hz</w:t>
      </w:r>
    </w:p>
    <w:p w:rsidR="00371DF1" w:rsidRDefault="00371DF1" w:rsidP="00C20DE9">
      <w:pPr>
        <w:pStyle w:val="Bntext"/>
        <w:ind w:left="284" w:hanging="284"/>
      </w:pPr>
      <w:r>
        <w:t>rozlišení alespoň 640x512 pixelů</w:t>
      </w:r>
    </w:p>
    <w:p w:rsidR="00371DF1" w:rsidRDefault="00371DF1" w:rsidP="00C20DE9">
      <w:pPr>
        <w:pStyle w:val="Bntext"/>
        <w:ind w:left="284" w:hanging="284"/>
      </w:pPr>
      <w:r>
        <w:t>Velikost pixelu 17 µm</w:t>
      </w:r>
    </w:p>
    <w:p w:rsidR="00371DF1" w:rsidRDefault="00371DF1" w:rsidP="00C20DE9">
      <w:pPr>
        <w:pStyle w:val="Bntext"/>
        <w:ind w:left="284" w:hanging="284"/>
      </w:pPr>
      <w:r>
        <w:t>rozsah měřených teplot aspoň -40° až 160°C/-40° až 550°C (režim vysoký zisk/nízký zisk)</w:t>
      </w:r>
    </w:p>
    <w:p w:rsidR="00371DF1" w:rsidRDefault="00371DF1" w:rsidP="00044F22">
      <w:pPr>
        <w:pStyle w:val="Bntext"/>
        <w:spacing w:after="0" w:afterAutospacing="0"/>
        <w:ind w:left="284" w:hanging="284"/>
      </w:pPr>
      <w:r>
        <w:t>Výstup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Gigabit Ethernet, USB nebo CameraLink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Diskrétní řízení vstupu/výstupu (Discrete I/O controls)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Kompatibilní s RS-232 (57,600 &amp; 921,600 baud)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Vnější synchronizace vstupu/výstupu (external sync input/output)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Přepínač snížení spotřeby (power reduction switch)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Analogové video, přepínatelné PAL/NTSC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video</w:t>
      </w:r>
    </w:p>
    <w:p w:rsidR="00371DF1" w:rsidRDefault="00371DF1" w:rsidP="00044F22">
      <w:pPr>
        <w:pStyle w:val="Bntext"/>
        <w:spacing w:after="0" w:afterAutospacing="0"/>
        <w:ind w:left="284" w:hanging="284"/>
      </w:pPr>
      <w:r>
        <w:t>Možnosti zpracování obrazu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i</w:t>
      </w:r>
      <w:r w:rsidR="00371DF1" w:rsidRPr="00F40BCE">
        <w:rPr>
          <w:sz w:val="22"/>
        </w:rPr>
        <w:t>nvertování a revertování obrazu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s</w:t>
      </w:r>
      <w:r w:rsidR="00371DF1" w:rsidRPr="00F40BCE">
        <w:rPr>
          <w:sz w:val="22"/>
        </w:rPr>
        <w:t>pojitý digitální zoom, nastavitelný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d</w:t>
      </w:r>
      <w:r w:rsidR="00371DF1" w:rsidRPr="00F40BCE">
        <w:rPr>
          <w:sz w:val="22"/>
        </w:rPr>
        <w:t xml:space="preserve">ynamický zoom&amp;pan 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u</w:t>
      </w:r>
      <w:r w:rsidR="00371DF1" w:rsidRPr="00F40BCE">
        <w:rPr>
          <w:sz w:val="22"/>
        </w:rPr>
        <w:t>mělé barvy nebo monochromatický obraz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i</w:t>
      </w:r>
      <w:r w:rsidR="00371DF1" w:rsidRPr="00F40BCE">
        <w:rPr>
          <w:sz w:val="22"/>
        </w:rPr>
        <w:t xml:space="preserve">zotermy 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Automatické řízení zisku (AGC)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jc w:val="left"/>
        <w:rPr>
          <w:sz w:val="22"/>
        </w:rPr>
      </w:pPr>
      <w:r w:rsidRPr="00F40BCE">
        <w:rPr>
          <w:sz w:val="22"/>
        </w:rPr>
        <w:t>Digitální zvýraznění detailů druhé generace - second generation digital detail enhancement (DDE)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o</w:t>
      </w:r>
      <w:r w:rsidR="00371DF1" w:rsidRPr="00F40BCE">
        <w:rPr>
          <w:sz w:val="22"/>
        </w:rPr>
        <w:t>ptimalizace obrazu (BPR, SSN, NUC &amp; AGC’d video)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a</w:t>
      </w:r>
      <w:r w:rsidR="00371DF1" w:rsidRPr="00F40BCE">
        <w:rPr>
          <w:sz w:val="22"/>
        </w:rPr>
        <w:t>ktivní zesílení kontrastu (ACE)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v</w:t>
      </w:r>
      <w:r w:rsidR="00371DF1" w:rsidRPr="00F40BCE">
        <w:rPr>
          <w:sz w:val="22"/>
        </w:rPr>
        <w:t>yrovnání obrazu na základě histogramu - Information Based Histogram Equalization (IBHEQ)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k</w:t>
      </w:r>
      <w:r w:rsidR="00371DF1" w:rsidRPr="00F40BCE">
        <w:rPr>
          <w:sz w:val="22"/>
        </w:rPr>
        <w:t>orekce optických vad - Flat Field Correction, FFC, trvání nejvýše 0,5 sec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j</w:t>
      </w:r>
      <w:r w:rsidR="00371DF1" w:rsidRPr="00F40BCE">
        <w:rPr>
          <w:sz w:val="22"/>
        </w:rPr>
        <w:t>emné doostření obrazu - Smart Scene Optimization (SSO)</w:t>
      </w:r>
    </w:p>
    <w:p w:rsidR="00371DF1" w:rsidRDefault="00073ACE" w:rsidP="00C20DE9">
      <w:pPr>
        <w:pStyle w:val="Bntext"/>
        <w:ind w:left="284" w:hanging="284"/>
      </w:pPr>
      <w:r>
        <w:t>r</w:t>
      </w:r>
      <w:r w:rsidR="00371DF1">
        <w:t xml:space="preserve">ozsah provozních teplot </w:t>
      </w:r>
      <w:r w:rsidR="00371DF1" w:rsidRPr="00AE7F82">
        <w:t xml:space="preserve">-40° C </w:t>
      </w:r>
      <w:r w:rsidR="00371DF1">
        <w:t>až</w:t>
      </w:r>
      <w:r w:rsidR="00371DF1" w:rsidRPr="00AE7F82">
        <w:t xml:space="preserve"> +80° C</w:t>
      </w:r>
    </w:p>
    <w:p w:rsidR="00371DF1" w:rsidRDefault="00073ACE" w:rsidP="00C20DE9">
      <w:pPr>
        <w:pStyle w:val="Bntext"/>
        <w:ind w:left="284" w:hanging="284"/>
      </w:pPr>
      <w:r>
        <w:t>r</w:t>
      </w:r>
      <w:r w:rsidR="00371DF1">
        <w:t>ozsah provozních hodnot pro relativní vlhkost: do 95% nekondenzující</w:t>
      </w:r>
    </w:p>
    <w:p w:rsidR="00371DF1" w:rsidRPr="00730DEB" w:rsidRDefault="00073ACE" w:rsidP="00044F22">
      <w:pPr>
        <w:pStyle w:val="Bntext"/>
        <w:spacing w:after="0" w:afterAutospacing="0"/>
        <w:ind w:left="284" w:hanging="284"/>
        <w:rPr>
          <w:szCs w:val="22"/>
        </w:rPr>
      </w:pPr>
      <w:r>
        <w:rPr>
          <w:szCs w:val="22"/>
        </w:rPr>
        <w:t>o</w:t>
      </w:r>
      <w:r w:rsidR="00371DF1" w:rsidRPr="00730DEB">
        <w:rPr>
          <w:szCs w:val="22"/>
        </w:rPr>
        <w:t>dolnost proti</w:t>
      </w:r>
    </w:p>
    <w:p w:rsidR="00371DF1" w:rsidRPr="00730DEB" w:rsidRDefault="00371DF1" w:rsidP="001549F3">
      <w:pPr>
        <w:numPr>
          <w:ilvl w:val="1"/>
          <w:numId w:val="15"/>
        </w:numPr>
        <w:spacing w:after="0" w:line="240" w:lineRule="auto"/>
        <w:rPr>
          <w:sz w:val="22"/>
        </w:rPr>
      </w:pPr>
      <w:r w:rsidRPr="00730DEB">
        <w:rPr>
          <w:sz w:val="22"/>
        </w:rPr>
        <w:t>nárazům</w:t>
      </w:r>
    </w:p>
    <w:p w:rsidR="00371DF1" w:rsidRPr="00730DEB" w:rsidRDefault="00371DF1" w:rsidP="001549F3">
      <w:pPr>
        <w:numPr>
          <w:ilvl w:val="1"/>
          <w:numId w:val="15"/>
        </w:numPr>
        <w:spacing w:after="0" w:line="240" w:lineRule="auto"/>
        <w:rPr>
          <w:sz w:val="22"/>
        </w:rPr>
      </w:pPr>
      <w:r w:rsidRPr="00730DEB">
        <w:rPr>
          <w:sz w:val="22"/>
        </w:rPr>
        <w:t>vibracím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m</w:t>
      </w:r>
      <w:r w:rsidR="00371DF1" w:rsidRPr="00730DEB">
        <w:rPr>
          <w:sz w:val="22"/>
        </w:rPr>
        <w:t>ožnost napájení z baterie nebo palubního zdroje dronu, 4-6V, spotřeba do 1,5 W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p</w:t>
      </w:r>
      <w:r w:rsidR="00371DF1" w:rsidRPr="00730DEB">
        <w:rPr>
          <w:sz w:val="22"/>
        </w:rPr>
        <w:t>říslušenství pro propojení kamery a počítače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s</w:t>
      </w:r>
      <w:r w:rsidR="00371DF1" w:rsidRPr="00730DEB">
        <w:rPr>
          <w:sz w:val="22"/>
        </w:rPr>
        <w:t>oftware pro nastavení kamery a vědecko-výzkumné zpracování snímků</w:t>
      </w:r>
    </w:p>
    <w:p w:rsidR="00371DF1" w:rsidRDefault="00371DF1" w:rsidP="00371DF1">
      <w:pPr>
        <w:ind w:left="360"/>
      </w:pPr>
    </w:p>
    <w:p w:rsidR="00371DF1" w:rsidRPr="001C1BCC" w:rsidRDefault="00371DF1" w:rsidP="00371DF1">
      <w:pPr>
        <w:pStyle w:val="Nadpis1"/>
        <w:keepLines w:val="0"/>
        <w:pBdr>
          <w:bottom w:val="single" w:sz="12" w:space="1" w:color="auto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3" w:name="_Toc488758621"/>
      <w:r w:rsidRPr="001C1BCC">
        <w:rPr>
          <w:rFonts w:asciiTheme="minorHAnsi" w:hAnsiTheme="minorHAnsi"/>
          <w:sz w:val="24"/>
          <w:szCs w:val="24"/>
        </w:rPr>
        <w:t>Další požadavky zadavatele</w:t>
      </w:r>
      <w:bookmarkEnd w:id="15"/>
      <w:bookmarkEnd w:id="23"/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Požadavky jsou uvedeny souhrnně pro všechna dodávaná zařízení.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instalace a uvedení do provozu v místě dodání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seznámení pracovníků s přístrojovou technikou v místě instalace zařízení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záruční doba minimálně 24 měsíců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reakce na oznámenou závadu nejpozději následující pracovní den a zajištění záruční i mimozáruční opravy do tří pracovních dní v místě instalace zařízení</w:t>
      </w:r>
    </w:p>
    <w:p w:rsidR="00371DF1" w:rsidRDefault="00371DF1" w:rsidP="00371DF1">
      <w:pPr>
        <w:rPr>
          <w:b/>
        </w:rPr>
      </w:pPr>
    </w:p>
    <w:p w:rsidR="00371DF1" w:rsidRDefault="00371DF1" w:rsidP="00371DF1">
      <w:pPr>
        <w:rPr>
          <w:b/>
        </w:rPr>
      </w:pPr>
    </w:p>
    <w:p w:rsidR="00371DF1" w:rsidRPr="001C1BCC" w:rsidRDefault="00371DF1" w:rsidP="00371DF1">
      <w:pPr>
        <w:pStyle w:val="Nadpis1"/>
        <w:keepLines w:val="0"/>
        <w:pBdr>
          <w:bottom w:val="single" w:sz="12" w:space="1" w:color="auto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color w:val="1F497D" w:themeColor="text2"/>
          <w:sz w:val="24"/>
          <w:szCs w:val="24"/>
        </w:rPr>
      </w:pPr>
      <w:bookmarkStart w:id="24" w:name="_Ref367108587"/>
      <w:bookmarkStart w:id="25" w:name="_Toc382479462"/>
      <w:bookmarkStart w:id="26" w:name="_Toc488758622"/>
      <w:r w:rsidRPr="001C1BCC">
        <w:rPr>
          <w:rFonts w:asciiTheme="minorHAnsi" w:hAnsiTheme="minorHAnsi"/>
          <w:color w:val="1F497D" w:themeColor="text2"/>
          <w:sz w:val="24"/>
          <w:szCs w:val="24"/>
        </w:rPr>
        <w:t>Jiné požadavky zadavatele na plnění veřejné zakázky</w:t>
      </w:r>
      <w:bookmarkEnd w:id="24"/>
      <w:bookmarkEnd w:id="25"/>
      <w:bookmarkEnd w:id="26"/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Požadavky jsou uvedeny souhrnně pro všechna dodávaná zařízení.</w:t>
      </w:r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Zadavatel si vyhra</w:t>
      </w:r>
      <w:r w:rsidR="00073ACE">
        <w:rPr>
          <w:sz w:val="22"/>
        </w:rPr>
        <w:t xml:space="preserve">zuje v souladu s § 89 </w:t>
      </w:r>
      <w:r w:rsidRPr="00044F22">
        <w:rPr>
          <w:sz w:val="22"/>
        </w:rPr>
        <w:t>zákona následující požadavky:</w:t>
      </w:r>
    </w:p>
    <w:p w:rsidR="00371DF1" w:rsidRPr="00044F22" w:rsidRDefault="00073ACE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371DF1" w:rsidRPr="00044F22">
        <w:rPr>
          <w:sz w:val="22"/>
        </w:rPr>
        <w:t>chazeč prokáže splnění požadavků zadavatele na technické podmínky plnění prostřednictvím podrobného technického popisu předmětu nabídky. V nabídce předloží oficiální veřejně dostupné a garantované specifikace výrobce. Pokud to tímto způsobem není možné, předloží zájemce v nabídce vyjádření výrobce o splnění těchto požadavků zadavatele.</w:t>
      </w:r>
    </w:p>
    <w:p w:rsidR="00371DF1" w:rsidRPr="00044F22" w:rsidRDefault="00073ACE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371DF1" w:rsidRPr="00044F22">
        <w:rPr>
          <w:sz w:val="22"/>
        </w:rPr>
        <w:t>chazeč musí předložit autorizaci výrobce k prodeji a servisu dodávaných zařízení.</w:t>
      </w:r>
    </w:p>
    <w:p w:rsidR="00E00339" w:rsidRDefault="00E00339">
      <w:pPr>
        <w:spacing w:after="200"/>
        <w:jc w:val="left"/>
      </w:pPr>
      <w:r>
        <w:br w:type="page"/>
      </w:r>
    </w:p>
    <w:p w:rsidR="005C7030" w:rsidRDefault="005C7030" w:rsidP="005C7030">
      <w:pPr>
        <w:ind w:left="360"/>
      </w:pP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highlight w:val="yellow"/>
          <w:lang w:eastAsia="ar-SA"/>
        </w:rPr>
      </w:pP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lang w:eastAsia="ar-SA"/>
        </w:rPr>
      </w:pPr>
      <w:r w:rsidRPr="00A02C96">
        <w:rPr>
          <w:rFonts w:asciiTheme="minorHAnsi" w:hAnsiTheme="minorHAnsi" w:cs="Arial"/>
          <w:sz w:val="22"/>
          <w:highlight w:val="yellow"/>
          <w:lang w:eastAsia="ar-SA"/>
        </w:rPr>
        <w:t>Doplní dodavatel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lang w:eastAsia="ar-SA"/>
        </w:rPr>
      </w:pPr>
    </w:p>
    <w:p w:rsidR="00A02C96" w:rsidRDefault="00A02C96">
      <w:pPr>
        <w:spacing w:after="200"/>
        <w:jc w:val="left"/>
        <w:rPr>
          <w:rFonts w:asciiTheme="minorHAnsi" w:hAnsiTheme="minorHAnsi" w:cs="Arial"/>
          <w:sz w:val="22"/>
          <w:highlight w:val="yellow"/>
          <w:lang w:eastAsia="ar-SA"/>
        </w:rPr>
      </w:pPr>
      <w:r>
        <w:rPr>
          <w:rFonts w:asciiTheme="minorHAnsi" w:hAnsiTheme="minorHAnsi" w:cs="Arial"/>
          <w:sz w:val="22"/>
          <w:highlight w:val="yellow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919"/>
        <w:gridCol w:w="1417"/>
        <w:gridCol w:w="1565"/>
        <w:gridCol w:w="1565"/>
      </w:tblGrid>
      <w:tr w:rsidR="00A02C96" w:rsidRPr="001974AC" w:rsidTr="00DA694F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044F22" w:rsidRPr="001974AC" w:rsidTr="00073ACE">
        <w:trPr>
          <w:trHeight w:val="806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NO-NO</w:t>
            </w:r>
            <w:r w:rsidRPr="00371DF1">
              <w:rPr>
                <w:sz w:val="22"/>
                <w:vertAlign w:val="subscript"/>
              </w:rPr>
              <w:t>x</w:t>
            </w:r>
            <w:r w:rsidRPr="00371DF1">
              <w:rPr>
                <w:sz w:val="22"/>
              </w:rPr>
              <w:t xml:space="preserve"> pro pozaďové stanice a stanice EMEP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 sady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Dron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Čítač částic pro měření za využití dronu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DA694F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Termokamera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E00339" w:rsidRPr="001974AC" w:rsidTr="00073ACE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00339" w:rsidRPr="001974AC" w:rsidRDefault="00073ACE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Celková nabídková cena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0339" w:rsidRPr="001974AC" w:rsidRDefault="00073ACE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B4F68">
              <w:rPr>
                <w:rFonts w:asciiTheme="minorHAnsi" w:hAnsiTheme="minorHAnsi" w:cs="Calibri"/>
                <w:b/>
                <w:vertAlign w:val="superscript"/>
              </w:rPr>
              <w:t>***)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</w:tr>
    </w:tbl>
    <w:p w:rsidR="00A02C96" w:rsidRDefault="00A02C96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A02C96" w:rsidRDefault="00A02C96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073ACE" w:rsidRPr="007B4F68" w:rsidRDefault="00073ACE" w:rsidP="00073ACE">
      <w:pPr>
        <w:spacing w:after="0"/>
        <w:rPr>
          <w:rFonts w:asciiTheme="minorHAnsi" w:hAnsiTheme="minorHAnsi" w:cs="Calibri"/>
        </w:rPr>
      </w:pPr>
      <w:r w:rsidRPr="007B4F68">
        <w:rPr>
          <w:rFonts w:asciiTheme="minorHAnsi" w:hAnsiTheme="minorHAnsi" w:cs="Calibri"/>
          <w:vertAlign w:val="superscript"/>
        </w:rPr>
        <w:t xml:space="preserve">***) </w:t>
      </w:r>
      <w:r>
        <w:rPr>
          <w:rFonts w:asciiTheme="minorHAnsi" w:hAnsiTheme="minorHAnsi" w:cs="Calibri"/>
        </w:rPr>
        <w:t>Celková nabídková cena bez DPH bude použita pro hodnocení nabídek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rFonts w:asciiTheme="minorHAnsi" w:hAnsiTheme="minorHAnsi"/>
          <w:i/>
          <w:szCs w:val="24"/>
          <w:lang w:eastAsia="cs-CZ"/>
        </w:rPr>
        <w:t>ČHMÚ</w:t>
      </w:r>
      <w:r w:rsidRPr="005973FD">
        <w:rPr>
          <w:rFonts w:asciiTheme="minorHAnsi" w:hAnsiTheme="minorHAnsi"/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rFonts w:asciiTheme="minorHAnsi" w:hAnsiTheme="minorHAnsi"/>
          <w:szCs w:val="24"/>
          <w:lang w:eastAsia="zh-CN" w:bidi="hi-IN"/>
        </w:rPr>
        <w:t xml:space="preserve">316/2014 Sb., o kybernetické bezpečnosti, který je v předmětném smluvním vztahu jako Kupující a na základě zákonných důvodů se stává osobou povinnou dle ustanovení § 3 odst. c), dále </w:t>
      </w:r>
    </w:p>
    <w:p w:rsidR="00073ACE" w:rsidRPr="005973FD" w:rsidRDefault="00073ACE" w:rsidP="00073AC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</w:t>
      </w:r>
      <w:r w:rsidRPr="005973FD">
        <w:rPr>
          <w:rFonts w:asciiTheme="minorHAnsi" w:hAnsiTheme="minorHAnsi"/>
          <w:szCs w:val="24"/>
          <w:lang w:eastAsia="cs-CZ"/>
        </w:rPr>
        <w:t>je</w:t>
      </w:r>
      <w:r w:rsidRPr="005973FD">
        <w:rPr>
          <w:rFonts w:asciiTheme="minorHAnsi" w:hAnsiTheme="minorHAnsi"/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5973FD">
        <w:rPr>
          <w:rFonts w:asciiTheme="minorHAnsi" w:hAnsiTheme="minorHAnsi"/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073ACE" w:rsidRPr="005973FD" w:rsidRDefault="00073ACE" w:rsidP="00073AC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5973FD">
        <w:rPr>
          <w:rFonts w:asciiTheme="minorHAnsi" w:hAnsiTheme="minorHAnsi"/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073ACE" w:rsidRPr="005973FD" w:rsidRDefault="00073ACE" w:rsidP="00073ACE">
      <w:pPr>
        <w:spacing w:after="0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Prodávající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073ACE" w:rsidRPr="005973FD" w:rsidRDefault="00073ACE" w:rsidP="00073ACE">
      <w:pPr>
        <w:spacing w:after="0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v případě porušení zákona v oblasti kybernetické bezpečnosti jednáním ze strany Prodávajícího, je Kupující oprávněn požadovat finanční náhradu škody ve výši správního deliktu za každé porušení dle zákona o kybernetické bezpečnosti, který bude pravomocně udělen dle příslušného zákona daného </w:t>
      </w:r>
      <w:r w:rsidR="00E13801">
        <w:rPr>
          <w:rFonts w:asciiTheme="minorHAnsi" w:hAnsiTheme="minorHAnsi"/>
          <w:szCs w:val="24"/>
          <w:lang w:eastAsia="cs-CZ"/>
        </w:rPr>
        <w:t>Úřadu dle odst. 4 a byl způsoben</w:t>
      </w:r>
      <w:r w:rsidRPr="005973FD">
        <w:rPr>
          <w:rFonts w:asciiTheme="minorHAnsi" w:hAnsiTheme="minorHAnsi"/>
          <w:szCs w:val="24"/>
          <w:lang w:eastAsia="cs-CZ"/>
        </w:rPr>
        <w:t xml:space="preserve"> zaviněn</w:t>
      </w:r>
      <w:r w:rsidR="00E13801">
        <w:rPr>
          <w:rFonts w:asciiTheme="minorHAnsi" w:hAnsiTheme="minorHAnsi"/>
          <w:szCs w:val="24"/>
          <w:lang w:eastAsia="cs-CZ"/>
        </w:rPr>
        <w:t>ě</w:t>
      </w:r>
      <w:r w:rsidRPr="005973FD">
        <w:rPr>
          <w:rFonts w:asciiTheme="minorHAnsi" w:hAnsiTheme="minorHAnsi"/>
          <w:szCs w:val="24"/>
          <w:lang w:eastAsia="cs-CZ"/>
        </w:rPr>
        <w:t xml:space="preserve"> Prodávajícím </w:t>
      </w:r>
      <w:r w:rsidRPr="005973FD">
        <w:rPr>
          <w:rFonts w:asciiTheme="minorHAnsi" w:hAnsiTheme="minorHAnsi"/>
          <w:szCs w:val="24"/>
          <w:lang w:eastAsia="zh-CN" w:bidi="hi-IN"/>
        </w:rPr>
        <w:t>a to i v případě, že třetí osoby jednají v jeho zastoupení.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sectPr w:rsidR="00ED3B49" w:rsidRPr="00E25F86" w:rsidSect="00A02C96">
      <w:headerReference w:type="default" r:id="rId10"/>
      <w:footerReference w:type="default" r:id="rId11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F8" w:rsidRDefault="006B0FF8" w:rsidP="00214D24">
      <w:pPr>
        <w:spacing w:after="0" w:line="240" w:lineRule="auto"/>
      </w:pPr>
      <w:r>
        <w:separator/>
      </w:r>
    </w:p>
  </w:endnote>
  <w:endnote w:type="continuationSeparator" w:id="0">
    <w:p w:rsidR="006B0FF8" w:rsidRDefault="006B0FF8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87384"/>
      <w:docPartObj>
        <w:docPartGallery w:val="Page Numbers (Bottom of Page)"/>
        <w:docPartUnique/>
      </w:docPartObj>
    </w:sdtPr>
    <w:sdtEndPr/>
    <w:sdtContent>
      <w:p w:rsidR="00DC070E" w:rsidRDefault="00DC07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F8">
          <w:rPr>
            <w:noProof/>
          </w:rPr>
          <w:t>1</w:t>
        </w:r>
        <w:r>
          <w:fldChar w:fldCharType="end"/>
        </w:r>
      </w:p>
    </w:sdtContent>
  </w:sdt>
  <w:p w:rsidR="00DC070E" w:rsidRDefault="00DC07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F8" w:rsidRDefault="006B0FF8" w:rsidP="00214D24">
      <w:pPr>
        <w:spacing w:after="0" w:line="240" w:lineRule="auto"/>
      </w:pPr>
      <w:r>
        <w:separator/>
      </w:r>
    </w:p>
  </w:footnote>
  <w:footnote w:type="continuationSeparator" w:id="0">
    <w:p w:rsidR="006B0FF8" w:rsidRDefault="006B0FF8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0E" w:rsidRDefault="00DC070E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9248F3"/>
    <w:multiLevelType w:val="hybridMultilevel"/>
    <w:tmpl w:val="B818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0993"/>
    <w:multiLevelType w:val="hybridMultilevel"/>
    <w:tmpl w:val="7542E93E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69C"/>
    <w:multiLevelType w:val="hybridMultilevel"/>
    <w:tmpl w:val="F3720080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BF5"/>
    <w:multiLevelType w:val="hybridMultilevel"/>
    <w:tmpl w:val="957A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A3E"/>
    <w:multiLevelType w:val="hybridMultilevel"/>
    <w:tmpl w:val="DDA0055C"/>
    <w:lvl w:ilvl="0" w:tplc="16423B56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B623CF"/>
    <w:multiLevelType w:val="hybridMultilevel"/>
    <w:tmpl w:val="EBBAD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7C95C65"/>
    <w:multiLevelType w:val="hybridMultilevel"/>
    <w:tmpl w:val="B2ACE9D6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544AF"/>
    <w:multiLevelType w:val="hybridMultilevel"/>
    <w:tmpl w:val="6C2E9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C6656"/>
    <w:multiLevelType w:val="hybridMultilevel"/>
    <w:tmpl w:val="8034AE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E3FE6"/>
    <w:multiLevelType w:val="hybridMultilevel"/>
    <w:tmpl w:val="19DC657C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7DCA"/>
    <w:multiLevelType w:val="hybridMultilevel"/>
    <w:tmpl w:val="246C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E13B8"/>
    <w:multiLevelType w:val="hybridMultilevel"/>
    <w:tmpl w:val="3B582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B044F"/>
    <w:multiLevelType w:val="hybridMultilevel"/>
    <w:tmpl w:val="15BACF4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E70320"/>
    <w:multiLevelType w:val="hybridMultilevel"/>
    <w:tmpl w:val="313416C2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E55D8"/>
    <w:multiLevelType w:val="hybridMultilevel"/>
    <w:tmpl w:val="EF3A19D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1F1AFE"/>
    <w:multiLevelType w:val="hybridMultilevel"/>
    <w:tmpl w:val="95209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90952"/>
    <w:multiLevelType w:val="hybridMultilevel"/>
    <w:tmpl w:val="7FB60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0"/>
  </w:num>
  <w:num w:numId="6">
    <w:abstractNumId w:val="2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7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5"/>
  </w:num>
  <w:num w:numId="17">
    <w:abstractNumId w:val="28"/>
  </w:num>
  <w:num w:numId="18">
    <w:abstractNumId w:val="27"/>
  </w:num>
  <w:num w:numId="19">
    <w:abstractNumId w:val="26"/>
  </w:num>
  <w:num w:numId="20">
    <w:abstractNumId w:val="19"/>
  </w:num>
  <w:num w:numId="21">
    <w:abstractNumId w:val="18"/>
  </w:num>
  <w:num w:numId="22">
    <w:abstractNumId w:val="30"/>
  </w:num>
  <w:num w:numId="23">
    <w:abstractNumId w:val="21"/>
  </w:num>
  <w:num w:numId="24">
    <w:abstractNumId w:val="29"/>
  </w:num>
  <w:num w:numId="25">
    <w:abstractNumId w:val="16"/>
  </w:num>
  <w:num w:numId="26">
    <w:abstractNumId w:val="1"/>
  </w:num>
  <w:num w:numId="27">
    <w:abstractNumId w:val="10"/>
  </w:num>
  <w:num w:numId="28">
    <w:abstractNumId w:val="25"/>
  </w:num>
  <w:num w:numId="29">
    <w:abstractNumId w:val="13"/>
  </w:num>
  <w:num w:numId="30">
    <w:abstractNumId w:val="3"/>
  </w:num>
  <w:num w:numId="31">
    <w:abstractNumId w:val="31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412EA"/>
    <w:rsid w:val="00041561"/>
    <w:rsid w:val="00042489"/>
    <w:rsid w:val="00044F22"/>
    <w:rsid w:val="0004759E"/>
    <w:rsid w:val="00050512"/>
    <w:rsid w:val="000514A7"/>
    <w:rsid w:val="00071A01"/>
    <w:rsid w:val="00073ACE"/>
    <w:rsid w:val="00075A89"/>
    <w:rsid w:val="00082161"/>
    <w:rsid w:val="000A091E"/>
    <w:rsid w:val="000B2084"/>
    <w:rsid w:val="000B4802"/>
    <w:rsid w:val="000C7C88"/>
    <w:rsid w:val="000D44FD"/>
    <w:rsid w:val="000E0F0D"/>
    <w:rsid w:val="000E14CB"/>
    <w:rsid w:val="000E6EB7"/>
    <w:rsid w:val="000F16BB"/>
    <w:rsid w:val="000F2AAC"/>
    <w:rsid w:val="000F3754"/>
    <w:rsid w:val="00102911"/>
    <w:rsid w:val="00111BE2"/>
    <w:rsid w:val="00113F6D"/>
    <w:rsid w:val="00132FA9"/>
    <w:rsid w:val="001537D8"/>
    <w:rsid w:val="001549F3"/>
    <w:rsid w:val="001552B0"/>
    <w:rsid w:val="001728DC"/>
    <w:rsid w:val="00176AD4"/>
    <w:rsid w:val="00176BCB"/>
    <w:rsid w:val="00180AEC"/>
    <w:rsid w:val="0018300A"/>
    <w:rsid w:val="001832D5"/>
    <w:rsid w:val="00184315"/>
    <w:rsid w:val="00192722"/>
    <w:rsid w:val="001A76FC"/>
    <w:rsid w:val="001B5143"/>
    <w:rsid w:val="001C1BCC"/>
    <w:rsid w:val="001F46DA"/>
    <w:rsid w:val="001F7E96"/>
    <w:rsid w:val="0020215F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6B4B"/>
    <w:rsid w:val="002544BF"/>
    <w:rsid w:val="00257F37"/>
    <w:rsid w:val="0028025D"/>
    <w:rsid w:val="002830E6"/>
    <w:rsid w:val="002861F5"/>
    <w:rsid w:val="00290A30"/>
    <w:rsid w:val="002A4D48"/>
    <w:rsid w:val="002A7E48"/>
    <w:rsid w:val="002C03C9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5009C"/>
    <w:rsid w:val="00354C9D"/>
    <w:rsid w:val="0036336E"/>
    <w:rsid w:val="00371DF1"/>
    <w:rsid w:val="003913D3"/>
    <w:rsid w:val="00393ED2"/>
    <w:rsid w:val="003D04B0"/>
    <w:rsid w:val="003E7771"/>
    <w:rsid w:val="004033AD"/>
    <w:rsid w:val="00403739"/>
    <w:rsid w:val="0041631D"/>
    <w:rsid w:val="004311BB"/>
    <w:rsid w:val="00444581"/>
    <w:rsid w:val="00462BC5"/>
    <w:rsid w:val="004703EB"/>
    <w:rsid w:val="004775CD"/>
    <w:rsid w:val="00482555"/>
    <w:rsid w:val="00486270"/>
    <w:rsid w:val="004A4519"/>
    <w:rsid w:val="004B5A4D"/>
    <w:rsid w:val="004C2F36"/>
    <w:rsid w:val="004C7DBE"/>
    <w:rsid w:val="004E1C6E"/>
    <w:rsid w:val="004E6272"/>
    <w:rsid w:val="00503DD0"/>
    <w:rsid w:val="00513E21"/>
    <w:rsid w:val="0053521A"/>
    <w:rsid w:val="00557B27"/>
    <w:rsid w:val="00561461"/>
    <w:rsid w:val="0056586A"/>
    <w:rsid w:val="00573D3F"/>
    <w:rsid w:val="00576519"/>
    <w:rsid w:val="005863EE"/>
    <w:rsid w:val="0059342D"/>
    <w:rsid w:val="00593452"/>
    <w:rsid w:val="005A0CB1"/>
    <w:rsid w:val="005A104C"/>
    <w:rsid w:val="005B1C38"/>
    <w:rsid w:val="005B5861"/>
    <w:rsid w:val="005C3D1D"/>
    <w:rsid w:val="005C415C"/>
    <w:rsid w:val="005C6FBE"/>
    <w:rsid w:val="005C7030"/>
    <w:rsid w:val="005D45E0"/>
    <w:rsid w:val="005E2389"/>
    <w:rsid w:val="005E3228"/>
    <w:rsid w:val="005F2B13"/>
    <w:rsid w:val="005F66DA"/>
    <w:rsid w:val="00605109"/>
    <w:rsid w:val="00616F38"/>
    <w:rsid w:val="00621730"/>
    <w:rsid w:val="00623CE3"/>
    <w:rsid w:val="00630CDA"/>
    <w:rsid w:val="0063638D"/>
    <w:rsid w:val="0064240A"/>
    <w:rsid w:val="00644266"/>
    <w:rsid w:val="0064698A"/>
    <w:rsid w:val="006559EA"/>
    <w:rsid w:val="006575DA"/>
    <w:rsid w:val="006643D7"/>
    <w:rsid w:val="00682F9F"/>
    <w:rsid w:val="006847F1"/>
    <w:rsid w:val="0069249F"/>
    <w:rsid w:val="006934E0"/>
    <w:rsid w:val="006B0FF8"/>
    <w:rsid w:val="006D2BF0"/>
    <w:rsid w:val="006D7E86"/>
    <w:rsid w:val="0070319F"/>
    <w:rsid w:val="0071073B"/>
    <w:rsid w:val="00710AA8"/>
    <w:rsid w:val="00730DEB"/>
    <w:rsid w:val="007329A2"/>
    <w:rsid w:val="00736C5D"/>
    <w:rsid w:val="00772F29"/>
    <w:rsid w:val="00774085"/>
    <w:rsid w:val="00795CA1"/>
    <w:rsid w:val="007A17E3"/>
    <w:rsid w:val="007A2A0D"/>
    <w:rsid w:val="007A53A7"/>
    <w:rsid w:val="007B65AD"/>
    <w:rsid w:val="007C19D7"/>
    <w:rsid w:val="007C3903"/>
    <w:rsid w:val="007C7A45"/>
    <w:rsid w:val="007D02A9"/>
    <w:rsid w:val="007D781A"/>
    <w:rsid w:val="007E1675"/>
    <w:rsid w:val="007F0421"/>
    <w:rsid w:val="007F288F"/>
    <w:rsid w:val="007F60AE"/>
    <w:rsid w:val="007F67D2"/>
    <w:rsid w:val="0080387F"/>
    <w:rsid w:val="00804D04"/>
    <w:rsid w:val="00822A93"/>
    <w:rsid w:val="00823A68"/>
    <w:rsid w:val="008415F3"/>
    <w:rsid w:val="00842CB8"/>
    <w:rsid w:val="0085305A"/>
    <w:rsid w:val="00860C16"/>
    <w:rsid w:val="00871A86"/>
    <w:rsid w:val="00891985"/>
    <w:rsid w:val="008945E1"/>
    <w:rsid w:val="008A3640"/>
    <w:rsid w:val="008A7FDC"/>
    <w:rsid w:val="008C0153"/>
    <w:rsid w:val="008D548F"/>
    <w:rsid w:val="008E038A"/>
    <w:rsid w:val="008E44A2"/>
    <w:rsid w:val="008E6466"/>
    <w:rsid w:val="008F4D10"/>
    <w:rsid w:val="00903D52"/>
    <w:rsid w:val="00931124"/>
    <w:rsid w:val="00951D65"/>
    <w:rsid w:val="00951ECD"/>
    <w:rsid w:val="0095503F"/>
    <w:rsid w:val="00961E93"/>
    <w:rsid w:val="00971328"/>
    <w:rsid w:val="00972ED2"/>
    <w:rsid w:val="00977958"/>
    <w:rsid w:val="00977BFA"/>
    <w:rsid w:val="00982C2B"/>
    <w:rsid w:val="0098588E"/>
    <w:rsid w:val="00995171"/>
    <w:rsid w:val="00996911"/>
    <w:rsid w:val="009B0042"/>
    <w:rsid w:val="009B48BC"/>
    <w:rsid w:val="009B6576"/>
    <w:rsid w:val="009C0ED9"/>
    <w:rsid w:val="009D119F"/>
    <w:rsid w:val="009D50BC"/>
    <w:rsid w:val="009D6BE8"/>
    <w:rsid w:val="00A02619"/>
    <w:rsid w:val="00A02C96"/>
    <w:rsid w:val="00A04689"/>
    <w:rsid w:val="00A05450"/>
    <w:rsid w:val="00A12304"/>
    <w:rsid w:val="00A135DE"/>
    <w:rsid w:val="00A32D72"/>
    <w:rsid w:val="00A35F79"/>
    <w:rsid w:val="00A52E18"/>
    <w:rsid w:val="00A615E9"/>
    <w:rsid w:val="00A622B6"/>
    <w:rsid w:val="00A6668A"/>
    <w:rsid w:val="00A701FB"/>
    <w:rsid w:val="00A85B43"/>
    <w:rsid w:val="00AC190E"/>
    <w:rsid w:val="00AE49A9"/>
    <w:rsid w:val="00AF0FC7"/>
    <w:rsid w:val="00AF6424"/>
    <w:rsid w:val="00B15DC6"/>
    <w:rsid w:val="00B2385B"/>
    <w:rsid w:val="00B30C8C"/>
    <w:rsid w:val="00B3244E"/>
    <w:rsid w:val="00B33D9B"/>
    <w:rsid w:val="00B40533"/>
    <w:rsid w:val="00B446E3"/>
    <w:rsid w:val="00B46D5B"/>
    <w:rsid w:val="00B51FE0"/>
    <w:rsid w:val="00B53ACB"/>
    <w:rsid w:val="00B5554C"/>
    <w:rsid w:val="00B612BC"/>
    <w:rsid w:val="00B715C5"/>
    <w:rsid w:val="00B80494"/>
    <w:rsid w:val="00B81B22"/>
    <w:rsid w:val="00B83460"/>
    <w:rsid w:val="00B853F8"/>
    <w:rsid w:val="00B9281B"/>
    <w:rsid w:val="00BA0D3C"/>
    <w:rsid w:val="00BC21A8"/>
    <w:rsid w:val="00BD50AF"/>
    <w:rsid w:val="00BE3180"/>
    <w:rsid w:val="00BE4345"/>
    <w:rsid w:val="00BE4689"/>
    <w:rsid w:val="00BE69DE"/>
    <w:rsid w:val="00BE6C95"/>
    <w:rsid w:val="00BF3462"/>
    <w:rsid w:val="00C022E8"/>
    <w:rsid w:val="00C20DE9"/>
    <w:rsid w:val="00C2736B"/>
    <w:rsid w:val="00C31ABF"/>
    <w:rsid w:val="00C32666"/>
    <w:rsid w:val="00C60019"/>
    <w:rsid w:val="00C6309D"/>
    <w:rsid w:val="00C710E1"/>
    <w:rsid w:val="00C763B6"/>
    <w:rsid w:val="00C81F99"/>
    <w:rsid w:val="00C875B1"/>
    <w:rsid w:val="00C9518D"/>
    <w:rsid w:val="00C96D3B"/>
    <w:rsid w:val="00CA4C7D"/>
    <w:rsid w:val="00CC0B8C"/>
    <w:rsid w:val="00CC48EB"/>
    <w:rsid w:val="00CC65F4"/>
    <w:rsid w:val="00CD3C49"/>
    <w:rsid w:val="00CE3349"/>
    <w:rsid w:val="00CF3F46"/>
    <w:rsid w:val="00CF487D"/>
    <w:rsid w:val="00CF67CB"/>
    <w:rsid w:val="00D0099C"/>
    <w:rsid w:val="00D14588"/>
    <w:rsid w:val="00D17820"/>
    <w:rsid w:val="00D2277C"/>
    <w:rsid w:val="00D37C35"/>
    <w:rsid w:val="00D42968"/>
    <w:rsid w:val="00D466FE"/>
    <w:rsid w:val="00D61281"/>
    <w:rsid w:val="00D6741D"/>
    <w:rsid w:val="00D77C00"/>
    <w:rsid w:val="00D82202"/>
    <w:rsid w:val="00D82EF0"/>
    <w:rsid w:val="00D930B0"/>
    <w:rsid w:val="00DA694F"/>
    <w:rsid w:val="00DB51B0"/>
    <w:rsid w:val="00DB69FD"/>
    <w:rsid w:val="00DB7D15"/>
    <w:rsid w:val="00DC070E"/>
    <w:rsid w:val="00DD0326"/>
    <w:rsid w:val="00DD482F"/>
    <w:rsid w:val="00DE72CC"/>
    <w:rsid w:val="00E00339"/>
    <w:rsid w:val="00E0165F"/>
    <w:rsid w:val="00E122FE"/>
    <w:rsid w:val="00E12EED"/>
    <w:rsid w:val="00E13801"/>
    <w:rsid w:val="00E14747"/>
    <w:rsid w:val="00E23B49"/>
    <w:rsid w:val="00E27284"/>
    <w:rsid w:val="00E30FF1"/>
    <w:rsid w:val="00E31CD0"/>
    <w:rsid w:val="00E9237D"/>
    <w:rsid w:val="00E9758C"/>
    <w:rsid w:val="00EA2418"/>
    <w:rsid w:val="00EB5E6A"/>
    <w:rsid w:val="00ED3B49"/>
    <w:rsid w:val="00EF0E9B"/>
    <w:rsid w:val="00F008BC"/>
    <w:rsid w:val="00F10286"/>
    <w:rsid w:val="00F17B84"/>
    <w:rsid w:val="00F24542"/>
    <w:rsid w:val="00F30232"/>
    <w:rsid w:val="00F3226A"/>
    <w:rsid w:val="00F35786"/>
    <w:rsid w:val="00F40591"/>
    <w:rsid w:val="00F40BCE"/>
    <w:rsid w:val="00F413DB"/>
    <w:rsid w:val="00F51870"/>
    <w:rsid w:val="00F55E48"/>
    <w:rsid w:val="00FA2286"/>
    <w:rsid w:val="00FA28D3"/>
    <w:rsid w:val="00FA3826"/>
    <w:rsid w:val="00FB0CBB"/>
    <w:rsid w:val="00FB13CC"/>
    <w:rsid w:val="00FD65B8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C4719-94CC-426F-A777-516C8D6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12"/>
      </w:numPr>
      <w:spacing w:before="120" w:after="100" w:afterAutospacing="1" w:line="240" w:lineRule="auto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uiPriority w:val="99"/>
    <w:rsid w:val="00371DF1"/>
    <w:rPr>
      <w:rFonts w:ascii="Times New Roman" w:hAnsi="Times New Roman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ochrana-osobnich-uda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nvironment/air/quality/legislation/assessmen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7882-F2DD-48BF-912C-EFDFF86A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6287</Words>
  <Characters>37095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Zuzana Sošková</cp:lastModifiedBy>
  <cp:revision>7</cp:revision>
  <cp:lastPrinted>2018-05-21T10:03:00Z</cp:lastPrinted>
  <dcterms:created xsi:type="dcterms:W3CDTF">2018-05-31T10:38:00Z</dcterms:created>
  <dcterms:modified xsi:type="dcterms:W3CDTF">2018-06-06T06:35:00Z</dcterms:modified>
</cp:coreProperties>
</file>