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9036" w14:textId="77777777" w:rsidR="00DB68AD" w:rsidRPr="00DB68AD" w:rsidRDefault="00DB68AD" w:rsidP="00DB68AD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 xml:space="preserve">Příloha č. 4 zadávací dokumentace </w:t>
      </w:r>
    </w:p>
    <w:p w14:paraId="1B973FA1" w14:textId="77777777" w:rsidR="00895413" w:rsidRDefault="00895413" w:rsidP="00DB68AD">
      <w:pPr>
        <w:spacing w:before="240" w:after="60"/>
        <w:rPr>
          <w:rFonts w:ascii="Times New Roman" w:hAnsi="Times New Roman" w:cs="Times New Roman"/>
          <w:b/>
        </w:rPr>
      </w:pPr>
    </w:p>
    <w:p w14:paraId="1470BD43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Příkazní smlouva</w:t>
      </w:r>
    </w:p>
    <w:p w14:paraId="4419688A" w14:textId="77777777" w:rsidR="005E0C07" w:rsidRPr="00DB68AD" w:rsidRDefault="005E0C07" w:rsidP="00BD57EE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b/>
          <w:sz w:val="20"/>
          <w:szCs w:val="20"/>
        </w:rPr>
        <w:t>na provedení činností a služeb technického dozoru investora</w:t>
      </w:r>
    </w:p>
    <w:p w14:paraId="1DCC4EA0" w14:textId="77777777" w:rsidR="00895413" w:rsidRPr="00DB68AD" w:rsidRDefault="005E0C07" w:rsidP="00BD57EE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dle ustanovení § 2430 a násl. zákona č. 89/2012 Sb., občanský zákoník, ve znění pozdějších předpisů (dále jen „</w:t>
      </w:r>
      <w:r w:rsidRPr="00DB68AD">
        <w:rPr>
          <w:rFonts w:ascii="Arial" w:hAnsi="Arial" w:cs="Arial"/>
          <w:b/>
          <w:sz w:val="20"/>
          <w:szCs w:val="20"/>
        </w:rPr>
        <w:t>Občanský zákoník</w:t>
      </w:r>
      <w:r w:rsidRPr="00DB68AD">
        <w:rPr>
          <w:rFonts w:ascii="Arial" w:hAnsi="Arial" w:cs="Arial"/>
          <w:sz w:val="20"/>
          <w:szCs w:val="20"/>
        </w:rPr>
        <w:t>“)</w:t>
      </w:r>
    </w:p>
    <w:p w14:paraId="41F11775" w14:textId="77777777" w:rsidR="005E0C07" w:rsidRPr="00DB68AD" w:rsidRDefault="005E0C07" w:rsidP="00BD57EE">
      <w:pPr>
        <w:jc w:val="center"/>
        <w:rPr>
          <w:rFonts w:ascii="Arial" w:hAnsi="Arial" w:cs="Arial"/>
          <w:sz w:val="20"/>
          <w:szCs w:val="20"/>
        </w:rPr>
      </w:pPr>
    </w:p>
    <w:p w14:paraId="591DBA58" w14:textId="7246905C" w:rsidR="00895413" w:rsidRPr="00DB68AD" w:rsidRDefault="00895413" w:rsidP="00BD57EE">
      <w:pPr>
        <w:jc w:val="center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Číslo smlouvy příkazce: </w:t>
      </w:r>
      <w:r w:rsidRPr="00DB68AD">
        <w:rPr>
          <w:rFonts w:ascii="Arial" w:hAnsi="Arial" w:cs="Arial"/>
          <w:sz w:val="20"/>
          <w:szCs w:val="20"/>
        </w:rPr>
        <w:tab/>
      </w:r>
    </w:p>
    <w:p w14:paraId="6482AFD0" w14:textId="2BCF4A84" w:rsidR="00895413" w:rsidRPr="00BD57EE" w:rsidRDefault="00895413" w:rsidP="00BD57EE">
      <w:pPr>
        <w:jc w:val="center"/>
        <w:rPr>
          <w:rFonts w:ascii="Georgia" w:hAnsi="Georgia" w:cs="Times New Roman"/>
          <w:sz w:val="21"/>
          <w:szCs w:val="21"/>
        </w:rPr>
      </w:pPr>
      <w:r w:rsidRPr="00BD57EE">
        <w:rPr>
          <w:rFonts w:ascii="Georgia" w:hAnsi="Georgia" w:cs="Times New Roman"/>
          <w:sz w:val="21"/>
          <w:szCs w:val="21"/>
        </w:rPr>
        <w:tab/>
      </w:r>
    </w:p>
    <w:p w14:paraId="03FD35B6" w14:textId="77777777" w:rsidR="00DB68AD" w:rsidRPr="00DB68AD" w:rsidRDefault="00DB68AD" w:rsidP="00DB68AD">
      <w:pPr>
        <w:pStyle w:val="Zkladntext"/>
        <w:jc w:val="center"/>
        <w:rPr>
          <w:rFonts w:ascii="Arial" w:hAnsi="Arial" w:cs="Arial"/>
          <w:b w:val="0"/>
          <w:bCs/>
          <w:color w:val="00FF00"/>
        </w:rPr>
      </w:pPr>
      <w:r w:rsidRPr="00DB68AD">
        <w:rPr>
          <w:rFonts w:ascii="Arial" w:hAnsi="Arial" w:cs="Arial"/>
          <w:b w:val="0"/>
          <w:bCs/>
          <w:caps/>
        </w:rPr>
        <w:t>Smluvní strany</w:t>
      </w:r>
    </w:p>
    <w:p w14:paraId="24022C2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Smluvní strana:      </w:t>
      </w:r>
      <w:r w:rsidRPr="00E90038">
        <w:rPr>
          <w:rFonts w:ascii="Arial" w:hAnsi="Arial" w:cs="Arial"/>
          <w:b/>
          <w:sz w:val="20"/>
          <w:szCs w:val="20"/>
        </w:rPr>
        <w:t xml:space="preserve">Správa Krkonošského národního parku </w:t>
      </w:r>
    </w:p>
    <w:p w14:paraId="0263E3DB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Se sídlem:              Dobrovského 3, Vrchlabí 54301 </w:t>
      </w:r>
    </w:p>
    <w:p w14:paraId="4D28F152" w14:textId="77777777" w:rsidR="00DB68AD" w:rsidRPr="00E90038" w:rsidRDefault="00DB68AD" w:rsidP="00DB68AD">
      <w:pPr>
        <w:tabs>
          <w:tab w:val="left" w:pos="1800"/>
        </w:tabs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IČ:                          00088455  </w:t>
      </w:r>
    </w:p>
    <w:p w14:paraId="36BEA970" w14:textId="77777777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DIČ:                       CZ00088455  </w:t>
      </w:r>
    </w:p>
    <w:p w14:paraId="4B770594" w14:textId="2A83C5EE" w:rsidR="00DB68AD" w:rsidRPr="00E90038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>bank.</w:t>
      </w:r>
      <w:r w:rsidR="00D524D6">
        <w:rPr>
          <w:rFonts w:ascii="Arial" w:hAnsi="Arial" w:cs="Arial"/>
          <w:sz w:val="20"/>
          <w:szCs w:val="20"/>
        </w:rPr>
        <w:t xml:space="preserve"> </w:t>
      </w:r>
      <w:r w:rsidRPr="00E90038">
        <w:rPr>
          <w:rFonts w:ascii="Arial" w:hAnsi="Arial" w:cs="Arial"/>
          <w:sz w:val="20"/>
          <w:szCs w:val="20"/>
        </w:rPr>
        <w:t xml:space="preserve">spojení:        ČNB, </w:t>
      </w:r>
      <w:r w:rsidR="00D524D6">
        <w:rPr>
          <w:rFonts w:ascii="Arial" w:hAnsi="Arial" w:cs="Arial"/>
          <w:sz w:val="20"/>
          <w:szCs w:val="20"/>
        </w:rPr>
        <w:t xml:space="preserve">č.ú.: </w:t>
      </w:r>
      <w:r w:rsidRPr="00E90038">
        <w:rPr>
          <w:rFonts w:ascii="Arial" w:hAnsi="Arial" w:cs="Arial"/>
          <w:sz w:val="20"/>
          <w:szCs w:val="20"/>
        </w:rPr>
        <w:t>5830601/0710</w:t>
      </w:r>
    </w:p>
    <w:p w14:paraId="301DDB14" w14:textId="77777777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  <w:sz w:val="20"/>
          <w:szCs w:val="20"/>
        </w:rPr>
        <w:t xml:space="preserve">zastoupená:           </w:t>
      </w:r>
      <w:r w:rsidRPr="00F46ACE">
        <w:rPr>
          <w:rFonts w:ascii="Arial" w:hAnsi="Arial" w:cs="Arial"/>
          <w:sz w:val="20"/>
          <w:szCs w:val="20"/>
        </w:rPr>
        <w:t>PhDr. Robin Böhnisch, ředitelem</w:t>
      </w:r>
    </w:p>
    <w:p w14:paraId="7FE6B3F6" w14:textId="1C4D0F75" w:rsidR="00DB68AD" w:rsidRDefault="00DB68AD" w:rsidP="00DB68AD">
      <w:pPr>
        <w:rPr>
          <w:rFonts w:ascii="Arial" w:hAnsi="Arial" w:cs="Arial"/>
          <w:sz w:val="20"/>
          <w:szCs w:val="20"/>
        </w:rPr>
      </w:pPr>
      <w:r w:rsidRPr="00F46ACE">
        <w:rPr>
          <w:rFonts w:ascii="Arial" w:hAnsi="Arial" w:cs="Arial"/>
          <w:sz w:val="20"/>
          <w:szCs w:val="20"/>
        </w:rPr>
        <w:t xml:space="preserve">zástupce ve věcech technických:   </w:t>
      </w:r>
      <w:r w:rsidR="00D524D6">
        <w:rPr>
          <w:rFonts w:ascii="Arial" w:hAnsi="Arial" w:cs="Arial"/>
          <w:sz w:val="20"/>
          <w:szCs w:val="20"/>
        </w:rPr>
        <w:t>Ing. Jakub Kiska</w:t>
      </w:r>
    </w:p>
    <w:p w14:paraId="5092E551" w14:textId="77777777" w:rsidR="00DB68AD" w:rsidRDefault="00DB68AD" w:rsidP="00DB68AD">
      <w:pPr>
        <w:rPr>
          <w:rFonts w:ascii="Arial" w:hAnsi="Arial" w:cs="Arial"/>
          <w:sz w:val="20"/>
          <w:szCs w:val="20"/>
        </w:rPr>
      </w:pPr>
    </w:p>
    <w:p w14:paraId="2E74457E" w14:textId="472590A2" w:rsidR="00DB68AD" w:rsidRPr="00F46ACE" w:rsidRDefault="00DB68AD" w:rsidP="00DB68AD">
      <w:pPr>
        <w:rPr>
          <w:rFonts w:ascii="Arial" w:hAnsi="Arial" w:cs="Arial"/>
          <w:sz w:val="20"/>
          <w:szCs w:val="20"/>
        </w:rPr>
      </w:pPr>
      <w:r w:rsidRPr="00E90038">
        <w:rPr>
          <w:rFonts w:ascii="Arial" w:hAnsi="Arial" w:cs="Arial"/>
        </w:rPr>
        <w:t xml:space="preserve"> </w:t>
      </w:r>
      <w:r w:rsidRPr="00F46ACE">
        <w:rPr>
          <w:rFonts w:ascii="Arial" w:hAnsi="Arial" w:cs="Arial"/>
          <w:sz w:val="20"/>
          <w:szCs w:val="20"/>
        </w:rPr>
        <w:t xml:space="preserve">(na straně jedné dále jen </w:t>
      </w:r>
      <w:r>
        <w:rPr>
          <w:rFonts w:ascii="Arial" w:hAnsi="Arial" w:cs="Arial"/>
          <w:sz w:val="20"/>
          <w:szCs w:val="20"/>
        </w:rPr>
        <w:t>příkazce</w:t>
      </w:r>
      <w:r w:rsidRPr="00F46ACE">
        <w:rPr>
          <w:rFonts w:ascii="Arial" w:hAnsi="Arial" w:cs="Arial"/>
          <w:sz w:val="20"/>
          <w:szCs w:val="20"/>
        </w:rPr>
        <w:t>)</w:t>
      </w:r>
    </w:p>
    <w:p w14:paraId="3D9AD049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77354E5E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a</w:t>
      </w:r>
    </w:p>
    <w:p w14:paraId="530C61C9" w14:textId="77777777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</w:p>
    <w:p w14:paraId="1D103CC1" w14:textId="6B28EC5B" w:rsidR="00DB68AD" w:rsidRPr="00E90038" w:rsidRDefault="00DB68AD" w:rsidP="00DB68AD">
      <w:pPr>
        <w:pStyle w:val="Zkladntext"/>
        <w:jc w:val="both"/>
        <w:rPr>
          <w:rFonts w:ascii="Arial" w:hAnsi="Arial" w:cs="Arial"/>
          <w:b w:val="0"/>
          <w:bCs/>
        </w:rPr>
      </w:pPr>
      <w:r w:rsidRPr="00E90038">
        <w:rPr>
          <w:rFonts w:ascii="Arial" w:hAnsi="Arial" w:cs="Arial"/>
          <w:b w:val="0"/>
          <w:bCs/>
          <w:vertAlign w:val="superscript"/>
        </w:rPr>
        <w:t>1</w:t>
      </w:r>
      <w:r w:rsidRPr="00E90038">
        <w:rPr>
          <w:rFonts w:ascii="Arial" w:hAnsi="Arial" w:cs="Arial"/>
          <w:b w:val="0"/>
          <w:bCs/>
        </w:rPr>
        <w:t>)</w:t>
      </w:r>
      <w:r w:rsidRPr="00DB68AD">
        <w:rPr>
          <w:rFonts w:ascii="Arial" w:hAnsi="Arial" w:cs="Arial"/>
          <w:bCs/>
        </w:rPr>
        <w:t>Příkazník:</w:t>
      </w:r>
      <w:r w:rsidRPr="00E90038">
        <w:rPr>
          <w:rFonts w:ascii="Arial" w:hAnsi="Arial" w:cs="Arial"/>
          <w:b w:val="0"/>
          <w:bCs/>
        </w:rPr>
        <w:tab/>
      </w:r>
    </w:p>
    <w:p w14:paraId="12F77EB3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se sídlem: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3BC4508D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IČO: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7552FB8C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DIC:</w:t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  <w:r w:rsidRPr="00E90038">
        <w:rPr>
          <w:rFonts w:ascii="Arial" w:hAnsi="Arial" w:cs="Arial"/>
        </w:rPr>
        <w:tab/>
      </w:r>
    </w:p>
    <w:p w14:paraId="0B893142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do obchodního rejstříku zapsána:</w:t>
      </w:r>
    </w:p>
    <w:p w14:paraId="29336D25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>bankovní spojení:                            číslo účtu:</w:t>
      </w:r>
      <w:r w:rsidRPr="00E90038">
        <w:rPr>
          <w:rFonts w:ascii="Arial" w:hAnsi="Arial" w:cs="Arial"/>
        </w:rPr>
        <w:tab/>
      </w:r>
    </w:p>
    <w:p w14:paraId="34EEF8D0" w14:textId="77777777" w:rsidR="00DB68AD" w:rsidRPr="00E90038" w:rsidRDefault="00DB68AD" w:rsidP="00DB68AD">
      <w:pPr>
        <w:pStyle w:val="Zkladntext"/>
        <w:jc w:val="both"/>
        <w:rPr>
          <w:rFonts w:ascii="Arial" w:hAnsi="Arial" w:cs="Arial"/>
        </w:rPr>
      </w:pPr>
      <w:r w:rsidRPr="00E90038">
        <w:rPr>
          <w:rFonts w:ascii="Arial" w:hAnsi="Arial" w:cs="Arial"/>
        </w:rPr>
        <w:tab/>
      </w:r>
    </w:p>
    <w:p w14:paraId="04D92964" w14:textId="2865AD09" w:rsidR="00DB68AD" w:rsidRPr="00DB68AD" w:rsidRDefault="00DB68AD" w:rsidP="00DB68AD">
      <w:pPr>
        <w:pStyle w:val="Zkladntext"/>
        <w:jc w:val="both"/>
        <w:rPr>
          <w:rFonts w:ascii="Arial" w:hAnsi="Arial" w:cs="Arial"/>
          <w:b w:val="0"/>
        </w:rPr>
      </w:pPr>
      <w:r w:rsidRPr="00DB68AD">
        <w:rPr>
          <w:rFonts w:ascii="Arial" w:hAnsi="Arial" w:cs="Arial"/>
          <w:b w:val="0"/>
        </w:rPr>
        <w:t>(na straně druhé dále jen příkazník)</w:t>
      </w:r>
    </w:p>
    <w:p w14:paraId="049FA358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5D2EF3EC" w14:textId="77777777" w:rsidR="00895413" w:rsidRPr="00BD57EE" w:rsidRDefault="00895413" w:rsidP="00BD57EE">
      <w:pPr>
        <w:rPr>
          <w:rFonts w:ascii="Georgia" w:hAnsi="Georgia" w:cs="Times New Roman"/>
          <w:sz w:val="21"/>
          <w:szCs w:val="21"/>
        </w:rPr>
      </w:pPr>
    </w:p>
    <w:p w14:paraId="6D508205" w14:textId="77777777" w:rsidR="00895413" w:rsidRPr="00DB68AD" w:rsidRDefault="00895413" w:rsidP="00BD57EE">
      <w:pPr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(</w:t>
      </w:r>
      <w:r w:rsidR="005E0C07" w:rsidRPr="00DB68AD">
        <w:rPr>
          <w:rFonts w:ascii="Arial" w:hAnsi="Arial" w:cs="Arial"/>
          <w:sz w:val="20"/>
          <w:szCs w:val="20"/>
        </w:rPr>
        <w:t>P</w:t>
      </w:r>
      <w:r w:rsidRPr="00DB68AD">
        <w:rPr>
          <w:rFonts w:ascii="Arial" w:hAnsi="Arial" w:cs="Arial"/>
          <w:sz w:val="20"/>
          <w:szCs w:val="20"/>
        </w:rPr>
        <w:t>řík</w:t>
      </w:r>
      <w:r w:rsidR="005E0C07" w:rsidRPr="00DB68AD">
        <w:rPr>
          <w:rFonts w:ascii="Arial" w:hAnsi="Arial" w:cs="Arial"/>
          <w:sz w:val="20"/>
          <w:szCs w:val="20"/>
        </w:rPr>
        <w:t>azce a Příkazník společně jen „</w:t>
      </w:r>
      <w:r w:rsidR="005E0C07" w:rsidRPr="00DB68AD">
        <w:rPr>
          <w:rFonts w:ascii="Arial" w:hAnsi="Arial" w:cs="Arial"/>
          <w:b/>
          <w:sz w:val="20"/>
          <w:szCs w:val="20"/>
        </w:rPr>
        <w:t>S</w:t>
      </w:r>
      <w:r w:rsidRPr="00DB68AD">
        <w:rPr>
          <w:rFonts w:ascii="Arial" w:hAnsi="Arial" w:cs="Arial"/>
          <w:b/>
          <w:sz w:val="20"/>
          <w:szCs w:val="20"/>
        </w:rPr>
        <w:t>mluvní strany</w:t>
      </w:r>
      <w:r w:rsidRPr="00DB68AD">
        <w:rPr>
          <w:rFonts w:ascii="Arial" w:hAnsi="Arial" w:cs="Arial"/>
          <w:sz w:val="20"/>
          <w:szCs w:val="20"/>
        </w:rPr>
        <w:t>“</w:t>
      </w:r>
      <w:r w:rsidR="005E0C07" w:rsidRPr="00DB68AD">
        <w:rPr>
          <w:rFonts w:ascii="Arial" w:hAnsi="Arial" w:cs="Arial"/>
          <w:sz w:val="20"/>
          <w:szCs w:val="20"/>
        </w:rPr>
        <w:t xml:space="preserve"> nebo samostatně jako „</w:t>
      </w:r>
      <w:r w:rsidR="005E0C07" w:rsidRPr="00DB68AD">
        <w:rPr>
          <w:rFonts w:ascii="Arial" w:hAnsi="Arial" w:cs="Arial"/>
          <w:b/>
          <w:sz w:val="20"/>
          <w:szCs w:val="20"/>
        </w:rPr>
        <w:t>Smluvní strana</w:t>
      </w:r>
      <w:r w:rsidR="005E0C07" w:rsidRPr="00DB68AD">
        <w:rPr>
          <w:rFonts w:ascii="Arial" w:hAnsi="Arial" w:cs="Arial"/>
          <w:sz w:val="20"/>
          <w:szCs w:val="20"/>
        </w:rPr>
        <w:t>“</w:t>
      </w:r>
      <w:r w:rsidRPr="00DB68AD">
        <w:rPr>
          <w:rFonts w:ascii="Arial" w:hAnsi="Arial" w:cs="Arial"/>
          <w:sz w:val="20"/>
          <w:szCs w:val="20"/>
        </w:rPr>
        <w:t>)</w:t>
      </w:r>
    </w:p>
    <w:p w14:paraId="4498D920" w14:textId="77777777" w:rsidR="00895413" w:rsidRPr="00BD57EE" w:rsidRDefault="00895413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36CE7C43" w14:textId="77777777" w:rsidR="004A0751" w:rsidRPr="00BD57EE" w:rsidRDefault="004A0751" w:rsidP="00BD57EE">
      <w:pPr>
        <w:pStyle w:val="Nadpis9"/>
        <w:jc w:val="left"/>
        <w:rPr>
          <w:rFonts w:ascii="Georgia" w:hAnsi="Georgia"/>
          <w:sz w:val="21"/>
          <w:szCs w:val="21"/>
        </w:rPr>
      </w:pPr>
    </w:p>
    <w:p w14:paraId="05E4754F" w14:textId="2D460E81" w:rsidR="00D524D6" w:rsidRPr="00D524D6" w:rsidRDefault="00D524D6" w:rsidP="00D524D6">
      <w:pPr>
        <w:pStyle w:val="Odstavecseseznamem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I.</w:t>
      </w:r>
    </w:p>
    <w:p w14:paraId="28750B7A" w14:textId="73A733C4" w:rsidR="00D524D6" w:rsidRPr="00D524D6" w:rsidRDefault="00D524D6" w:rsidP="00D524D6">
      <w:pPr>
        <w:pStyle w:val="Odstavecseseznamem"/>
        <w:tabs>
          <w:tab w:val="num" w:pos="567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Úvodní ustanovení</w:t>
      </w:r>
    </w:p>
    <w:p w14:paraId="01521016" w14:textId="27CD4530" w:rsidR="00DB68AD" w:rsidRPr="00C252F6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 xml:space="preserve">Na základě výsledku veřejné zakázky, jehož zadavatelem byl objednatel, vedené pod názvem </w:t>
      </w:r>
      <w:r w:rsidRPr="00D524D6">
        <w:rPr>
          <w:rFonts w:ascii="Arial" w:hAnsi="Arial" w:cs="Arial"/>
          <w:bCs/>
          <w:sz w:val="20"/>
          <w:szCs w:val="20"/>
        </w:rPr>
        <w:t>Zajištění činností a služeb technického dozoru investora</w:t>
      </w:r>
      <w:r w:rsidR="00EB447E">
        <w:rPr>
          <w:rFonts w:ascii="Arial" w:hAnsi="Arial" w:cs="Arial"/>
          <w:sz w:val="20"/>
          <w:szCs w:val="20"/>
        </w:rPr>
        <w:t xml:space="preserve"> se uzavírá tato smlouva na </w:t>
      </w:r>
      <w:r w:rsidR="00EB447E" w:rsidRPr="00C252F6">
        <w:rPr>
          <w:rFonts w:ascii="Arial" w:hAnsi="Arial" w:cs="Arial"/>
          <w:b/>
          <w:sz w:val="20"/>
          <w:szCs w:val="20"/>
        </w:rPr>
        <w:t xml:space="preserve">část č. </w:t>
      </w:r>
      <w:r w:rsidR="002402B0" w:rsidRPr="00C252F6">
        <w:rPr>
          <w:rFonts w:ascii="Arial" w:hAnsi="Arial" w:cs="Arial"/>
          <w:b/>
          <w:sz w:val="20"/>
          <w:szCs w:val="20"/>
        </w:rPr>
        <w:t>3</w:t>
      </w:r>
      <w:r w:rsidR="00EB447E" w:rsidRPr="00C252F6">
        <w:rPr>
          <w:rFonts w:ascii="Arial" w:hAnsi="Arial" w:cs="Arial"/>
          <w:b/>
          <w:sz w:val="20"/>
          <w:szCs w:val="20"/>
        </w:rPr>
        <w:t xml:space="preserve"> ÚP 3</w:t>
      </w:r>
      <w:r w:rsidR="002402B0" w:rsidRPr="00C252F6">
        <w:rPr>
          <w:rFonts w:ascii="Arial" w:hAnsi="Arial" w:cs="Arial"/>
          <w:b/>
          <w:sz w:val="20"/>
          <w:szCs w:val="20"/>
        </w:rPr>
        <w:t>3</w:t>
      </w:r>
      <w:r w:rsidR="00EB447E" w:rsidRPr="00C252F6">
        <w:rPr>
          <w:rFonts w:ascii="Arial" w:hAnsi="Arial" w:cs="Arial"/>
          <w:b/>
          <w:sz w:val="20"/>
          <w:szCs w:val="20"/>
        </w:rPr>
        <w:t xml:space="preserve"> – jedná se o </w:t>
      </w:r>
      <w:r w:rsidR="002402B0" w:rsidRPr="00C252F6">
        <w:rPr>
          <w:rFonts w:ascii="Arial" w:hAnsi="Arial" w:cs="Arial"/>
          <w:b/>
          <w:sz w:val="20"/>
          <w:szCs w:val="20"/>
        </w:rPr>
        <w:t>Chodník Petrovka, Chodník Bouda Bílé Labe – Luční bouda, Chodník Špindlerova bouda – Důl Bílého Labe, Chodník Labská bouda- Pudlava, Chodník Dlouhý důl – Výrovka, Chodník Labská bouda – Pudlava-plošina.</w:t>
      </w:r>
      <w:bookmarkStart w:id="0" w:name="_GoBack"/>
      <w:bookmarkEnd w:id="0"/>
    </w:p>
    <w:p w14:paraId="7F70DCA3" w14:textId="77777777" w:rsidR="002402B0" w:rsidRPr="00DB68AD" w:rsidRDefault="002402B0" w:rsidP="002402B0">
      <w:pPr>
        <w:pStyle w:val="Odstavecseseznamem"/>
        <w:ind w:left="567"/>
        <w:jc w:val="both"/>
        <w:rPr>
          <w:rFonts w:ascii="Arial" w:hAnsi="Arial" w:cs="Arial"/>
          <w:sz w:val="20"/>
          <w:szCs w:val="20"/>
        </w:rPr>
      </w:pPr>
    </w:p>
    <w:p w14:paraId="5BDC64BC" w14:textId="0C65D5F3" w:rsidR="00DB68AD" w:rsidRDefault="00DB68AD" w:rsidP="008F7C10">
      <w:pPr>
        <w:pStyle w:val="Odstavecseseznamem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68AD">
        <w:rPr>
          <w:rFonts w:ascii="Arial" w:hAnsi="Arial" w:cs="Arial"/>
          <w:sz w:val="20"/>
          <w:szCs w:val="20"/>
        </w:rPr>
        <w:t>Předmět díla bude financován z dotačních prostředků EU, Operační program Životního prostředí EU z Evropského fondu pro regionální rozvoj – Pro vodu, vzduch a přírodu, projekt Usměrnění návštěvnosti v Krkonošském národním parku vzhledem k zájmům ochrany přírody - V. etapa registrační číslo CZ.05.4.27/0.0/0.0/17_078/0006539</w:t>
      </w:r>
      <w:r>
        <w:rPr>
          <w:rFonts w:ascii="Arial" w:hAnsi="Arial" w:cs="Arial"/>
          <w:sz w:val="20"/>
          <w:szCs w:val="20"/>
        </w:rPr>
        <w:t>.</w:t>
      </w:r>
    </w:p>
    <w:p w14:paraId="0B1F1CCB" w14:textId="6F0E5C84" w:rsidR="003A42D6" w:rsidRPr="00DB68AD" w:rsidRDefault="00DB68AD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Rekonstrukce lesních cest a chodníků </w:t>
      </w:r>
      <w:r w:rsidR="003A42D6" w:rsidRPr="00DB68AD">
        <w:rPr>
          <w:rFonts w:ascii="Arial" w:hAnsi="Arial" w:cs="Arial"/>
          <w:sz w:val="20"/>
          <w:szCs w:val="20"/>
        </w:rPr>
        <w:t>hodlá Příkazce provést na základě smluv o dílo se zhotovitel</w:t>
      </w:r>
      <w:r>
        <w:rPr>
          <w:rFonts w:ascii="Arial" w:hAnsi="Arial" w:cs="Arial"/>
          <w:sz w:val="20"/>
          <w:szCs w:val="20"/>
        </w:rPr>
        <w:t>i staveb</w:t>
      </w:r>
      <w:r w:rsidR="003A42D6" w:rsidRPr="00DB68AD">
        <w:rPr>
          <w:rFonts w:ascii="Arial" w:hAnsi="Arial" w:cs="Arial"/>
          <w:sz w:val="20"/>
          <w:szCs w:val="20"/>
        </w:rPr>
        <w:t xml:space="preserve"> (dále jen „</w:t>
      </w:r>
      <w:r w:rsidR="003A42D6" w:rsidRPr="00D524D6">
        <w:rPr>
          <w:rFonts w:ascii="Arial" w:hAnsi="Arial" w:cs="Arial"/>
          <w:sz w:val="20"/>
          <w:szCs w:val="20"/>
        </w:rPr>
        <w:t>zhotovitel stavby</w:t>
      </w:r>
      <w:r w:rsidR="003A42D6" w:rsidRPr="00DB68AD">
        <w:rPr>
          <w:rFonts w:ascii="Arial" w:hAnsi="Arial" w:cs="Arial"/>
          <w:sz w:val="20"/>
          <w:szCs w:val="20"/>
        </w:rPr>
        <w:t>“)</w:t>
      </w:r>
    </w:p>
    <w:p w14:paraId="43A05BB5" w14:textId="536B6C0B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Předmětem stavby je provedení p</w:t>
      </w:r>
      <w:r w:rsidR="00DB68AD" w:rsidRPr="00A45C80">
        <w:rPr>
          <w:rFonts w:ascii="Arial" w:hAnsi="Arial" w:cs="Arial"/>
          <w:sz w:val="20"/>
          <w:szCs w:val="20"/>
        </w:rPr>
        <w:t>řípravných prací na staveništi,</w:t>
      </w:r>
      <w:r w:rsidRPr="00A45C80">
        <w:rPr>
          <w:rFonts w:ascii="Arial" w:hAnsi="Arial" w:cs="Arial"/>
          <w:sz w:val="20"/>
          <w:szCs w:val="20"/>
        </w:rPr>
        <w:t xml:space="preserve"> zemních prací</w:t>
      </w:r>
      <w:r w:rsidR="00DB68AD" w:rsidRPr="00A45C80">
        <w:rPr>
          <w:rFonts w:ascii="Arial" w:hAnsi="Arial" w:cs="Arial"/>
          <w:sz w:val="20"/>
          <w:szCs w:val="20"/>
        </w:rPr>
        <w:t xml:space="preserve"> a</w:t>
      </w:r>
      <w:r w:rsidRPr="00A45C80">
        <w:rPr>
          <w:rFonts w:ascii="Arial" w:hAnsi="Arial" w:cs="Arial"/>
          <w:sz w:val="20"/>
          <w:szCs w:val="20"/>
        </w:rPr>
        <w:t xml:space="preserve"> stavebních úprav. Podrobné informace o stavbě a jejím rozsahu jsou uvedeny v projektové dokumentaci stavby, kter</w:t>
      </w:r>
      <w:r w:rsidR="00412A6E">
        <w:rPr>
          <w:rFonts w:ascii="Arial" w:hAnsi="Arial" w:cs="Arial"/>
          <w:sz w:val="20"/>
          <w:szCs w:val="20"/>
        </w:rPr>
        <w:t>é</w:t>
      </w:r>
      <w:r w:rsidRPr="00A45C80">
        <w:rPr>
          <w:rFonts w:ascii="Arial" w:hAnsi="Arial" w:cs="Arial"/>
          <w:sz w:val="20"/>
          <w:szCs w:val="20"/>
        </w:rPr>
        <w:t xml:space="preserve"> tvoří</w:t>
      </w:r>
      <w:r w:rsidR="00D524D6">
        <w:rPr>
          <w:rFonts w:ascii="Arial" w:hAnsi="Arial" w:cs="Arial"/>
          <w:sz w:val="20"/>
          <w:szCs w:val="20"/>
        </w:rPr>
        <w:t xml:space="preserve"> volně vloženou přílohu č.1 </w:t>
      </w:r>
      <w:r w:rsidRPr="00A45C80">
        <w:rPr>
          <w:rFonts w:ascii="Arial" w:hAnsi="Arial" w:cs="Arial"/>
          <w:sz w:val="20"/>
          <w:szCs w:val="20"/>
        </w:rPr>
        <w:t>této smlouvy.</w:t>
      </w:r>
    </w:p>
    <w:p w14:paraId="4742B193" w14:textId="63A6A3C5" w:rsidR="00F434CE" w:rsidRPr="00A45C80" w:rsidRDefault="00F434CE" w:rsidP="008F7C10">
      <w:pPr>
        <w:pStyle w:val="Zklad2"/>
        <w:numPr>
          <w:ilvl w:val="1"/>
          <w:numId w:val="1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lastRenderedPageBreak/>
        <w:t>Příkazník prohlašuje, že disponuje schopnostmi, znalostmi, zkušenostmi, vybavením, finančními možnostmi, dokumenty, povoleními, autorizacemi a kvalifikací potřebnou pro řádné plnění předmětu této smlouvy, jak je požadováno právními předpisy.</w:t>
      </w:r>
    </w:p>
    <w:p w14:paraId="1FFF8582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28B18F84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EDB72C6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654F3C39" w14:textId="71322F23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II.</w:t>
      </w:r>
    </w:p>
    <w:p w14:paraId="2BC64AD9" w14:textId="2D47366C" w:rsidR="00D524D6" w:rsidRPr="00D524D6" w:rsidRDefault="00D524D6" w:rsidP="00D524D6">
      <w:pPr>
        <w:pStyle w:val="Zklad2"/>
        <w:numPr>
          <w:ilvl w:val="0"/>
          <w:numId w:val="0"/>
        </w:num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Předmět smlouvy</w:t>
      </w:r>
    </w:p>
    <w:p w14:paraId="6FE55E14" w14:textId="27AA9C47" w:rsidR="0028428E" w:rsidRPr="00D524D6" w:rsidRDefault="005E0C07" w:rsidP="008F7C10">
      <w:pPr>
        <w:pStyle w:val="Zklad2"/>
        <w:numPr>
          <w:ilvl w:val="1"/>
          <w:numId w:val="11"/>
        </w:numPr>
        <w:tabs>
          <w:tab w:val="clear" w:pos="709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>Příkazník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="00274AAB" w:rsidRPr="00A45C80">
        <w:rPr>
          <w:rFonts w:ascii="Arial" w:hAnsi="Arial" w:cs="Arial"/>
          <w:sz w:val="20"/>
          <w:szCs w:val="20"/>
        </w:rPr>
        <w:t xml:space="preserve"> </w:t>
      </w:r>
      <w:r w:rsidRPr="00A45C80">
        <w:rPr>
          <w:rFonts w:ascii="Arial" w:hAnsi="Arial" w:cs="Arial"/>
          <w:sz w:val="20"/>
          <w:szCs w:val="20"/>
        </w:rPr>
        <w:t xml:space="preserve">za podmínek </w:t>
      </w:r>
      <w:r w:rsidR="00507879" w:rsidRPr="00A45C80">
        <w:rPr>
          <w:rFonts w:ascii="Arial" w:hAnsi="Arial" w:cs="Arial"/>
          <w:sz w:val="20"/>
          <w:szCs w:val="20"/>
        </w:rPr>
        <w:t xml:space="preserve">uvedených </w:t>
      </w:r>
      <w:r w:rsidRPr="00A45C80">
        <w:rPr>
          <w:rFonts w:ascii="Arial" w:hAnsi="Arial" w:cs="Arial"/>
          <w:sz w:val="20"/>
          <w:szCs w:val="20"/>
        </w:rPr>
        <w:t xml:space="preserve">v této smlouvě </w:t>
      </w:r>
      <w:r w:rsidR="00274AAB" w:rsidRPr="00A45C80">
        <w:rPr>
          <w:rFonts w:ascii="Arial" w:hAnsi="Arial" w:cs="Arial"/>
          <w:sz w:val="20"/>
          <w:szCs w:val="20"/>
        </w:rPr>
        <w:t>pro Příkazce na jeho účet vykonávat a obstarávat služby spočívající ve výkonu technického dozoru investora</w:t>
      </w:r>
      <w:r w:rsidR="00BA14D5">
        <w:rPr>
          <w:rFonts w:ascii="Arial" w:hAnsi="Arial" w:cs="Arial"/>
          <w:sz w:val="20"/>
          <w:szCs w:val="20"/>
        </w:rPr>
        <w:t xml:space="preserve"> (stavebníka)</w:t>
      </w:r>
      <w:r w:rsidR="00274AAB" w:rsidRPr="00A45C80">
        <w:rPr>
          <w:rFonts w:ascii="Arial" w:hAnsi="Arial" w:cs="Arial"/>
          <w:sz w:val="20"/>
          <w:szCs w:val="20"/>
        </w:rPr>
        <w:t xml:space="preserve"> a odborné technické pomoci při realizaci plánovan</w:t>
      </w:r>
      <w:r w:rsidR="00A45C80">
        <w:rPr>
          <w:rFonts w:ascii="Arial" w:hAnsi="Arial" w:cs="Arial"/>
          <w:sz w:val="20"/>
          <w:szCs w:val="20"/>
        </w:rPr>
        <w:t>ých rekonstrukcí</w:t>
      </w:r>
      <w:r w:rsidR="00274AAB" w:rsidRPr="00A45C80">
        <w:rPr>
          <w:rFonts w:ascii="Arial" w:hAnsi="Arial" w:cs="Arial"/>
          <w:sz w:val="20"/>
          <w:szCs w:val="20"/>
        </w:rPr>
        <w:t>, a to včetně všech souvisejících činností nezbytných pro řádnou realizaci stavby</w:t>
      </w:r>
      <w:r w:rsidR="009860E1" w:rsidRPr="00A45C80">
        <w:rPr>
          <w:rFonts w:ascii="Arial" w:hAnsi="Arial" w:cs="Arial"/>
          <w:sz w:val="20"/>
          <w:szCs w:val="20"/>
        </w:rPr>
        <w:t>, zejména investorsko-inženýrských činností</w:t>
      </w:r>
      <w:r w:rsidR="00274AAB" w:rsidRPr="00A45C80">
        <w:rPr>
          <w:rFonts w:ascii="Arial" w:hAnsi="Arial" w:cs="Arial"/>
          <w:sz w:val="20"/>
          <w:szCs w:val="20"/>
        </w:rPr>
        <w:t xml:space="preserve"> (dále jen „</w:t>
      </w:r>
      <w:r w:rsidR="00D524D6">
        <w:rPr>
          <w:rFonts w:ascii="Arial" w:hAnsi="Arial" w:cs="Arial"/>
          <w:sz w:val="20"/>
          <w:szCs w:val="20"/>
        </w:rPr>
        <w:t>s</w:t>
      </w:r>
      <w:r w:rsidR="00274AAB" w:rsidRPr="00D524D6">
        <w:rPr>
          <w:rFonts w:ascii="Arial" w:hAnsi="Arial" w:cs="Arial"/>
          <w:sz w:val="20"/>
          <w:szCs w:val="20"/>
        </w:rPr>
        <w:t>lužby TDI“</w:t>
      </w:r>
      <w:r w:rsidR="00274AAB" w:rsidRPr="00A45C80">
        <w:rPr>
          <w:rFonts w:ascii="Arial" w:hAnsi="Arial" w:cs="Arial"/>
          <w:sz w:val="20"/>
          <w:szCs w:val="20"/>
        </w:rPr>
        <w:t>).</w:t>
      </w:r>
      <w:r w:rsidR="0028428E" w:rsidRPr="00D524D6">
        <w:rPr>
          <w:rFonts w:ascii="Arial" w:hAnsi="Arial" w:cs="Arial"/>
          <w:color w:val="FF0000"/>
          <w:sz w:val="20"/>
          <w:szCs w:val="20"/>
        </w:rPr>
        <w:t>.</w:t>
      </w:r>
    </w:p>
    <w:p w14:paraId="4D5722FF" w14:textId="054CF7C0" w:rsidR="00466D4C" w:rsidRPr="00A45C80" w:rsidRDefault="0028428E" w:rsidP="008F7C10">
      <w:pPr>
        <w:pStyle w:val="Zklad2"/>
        <w:numPr>
          <w:ilvl w:val="1"/>
          <w:numId w:val="11"/>
        </w:numPr>
        <w:tabs>
          <w:tab w:val="clear" w:pos="709"/>
          <w:tab w:val="left" w:pos="142"/>
        </w:tabs>
        <w:ind w:left="567" w:hanging="567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Součástí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jsou i služby a činnosti </w:t>
      </w:r>
      <w:r w:rsidR="00412A6E">
        <w:rPr>
          <w:rFonts w:ascii="Arial" w:hAnsi="Arial" w:cs="Arial"/>
          <w:sz w:val="20"/>
          <w:szCs w:val="20"/>
        </w:rPr>
        <w:t xml:space="preserve">v </w:t>
      </w:r>
      <w:r w:rsidRPr="00A45C80">
        <w:rPr>
          <w:rFonts w:ascii="Arial" w:hAnsi="Arial" w:cs="Arial"/>
          <w:sz w:val="20"/>
          <w:szCs w:val="20"/>
        </w:rPr>
        <w:t>této smlouv</w:t>
      </w:r>
      <w:r w:rsidR="00412A6E">
        <w:rPr>
          <w:rFonts w:ascii="Arial" w:hAnsi="Arial" w:cs="Arial"/>
          <w:sz w:val="20"/>
          <w:szCs w:val="20"/>
        </w:rPr>
        <w:t>ě</w:t>
      </w:r>
      <w:r w:rsidRPr="00A45C80">
        <w:rPr>
          <w:rFonts w:ascii="Arial" w:hAnsi="Arial" w:cs="Arial"/>
          <w:sz w:val="20"/>
          <w:szCs w:val="20"/>
        </w:rPr>
        <w:t xml:space="preserve"> výslovně nespecifikované, které však jsou k řádnému plnění této smlouvy nezbytné, a Příkazník měl a při vynaložení své odborné péče mohl o této skutečnosti vědět. </w:t>
      </w:r>
      <w:r w:rsidR="00383A17" w:rsidRPr="00A45C80">
        <w:rPr>
          <w:rFonts w:ascii="Arial" w:hAnsi="Arial" w:cs="Arial"/>
          <w:sz w:val="20"/>
          <w:szCs w:val="20"/>
        </w:rPr>
        <w:t>Ce</w:t>
      </w:r>
      <w:r w:rsidRPr="00A45C80">
        <w:rPr>
          <w:rFonts w:ascii="Arial" w:hAnsi="Arial" w:cs="Arial"/>
          <w:sz w:val="20"/>
          <w:szCs w:val="20"/>
        </w:rPr>
        <w:t>na za tyto služby a činnosti je v plném rozsahu zahrnuta v </w:t>
      </w:r>
      <w:r w:rsidR="00383A17" w:rsidRPr="00A45C80">
        <w:rPr>
          <w:rFonts w:ascii="Arial" w:hAnsi="Arial" w:cs="Arial"/>
          <w:sz w:val="20"/>
          <w:szCs w:val="20"/>
        </w:rPr>
        <w:t>odměně</w:t>
      </w:r>
      <w:r w:rsidRPr="00A45C80">
        <w:rPr>
          <w:rFonts w:ascii="Arial" w:hAnsi="Arial" w:cs="Arial"/>
          <w:sz w:val="20"/>
          <w:szCs w:val="20"/>
        </w:rPr>
        <w:t xml:space="preserve"> za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>lužby TDI uvedené v čl. 4 této smlouvy.</w:t>
      </w:r>
    </w:p>
    <w:p w14:paraId="22E662AF" w14:textId="568217E1" w:rsidR="00383A17" w:rsidRPr="00A45C80" w:rsidRDefault="00383A17" w:rsidP="008F7C10">
      <w:pPr>
        <w:pStyle w:val="Zklad2"/>
        <w:numPr>
          <w:ilvl w:val="1"/>
          <w:numId w:val="11"/>
        </w:numPr>
        <w:tabs>
          <w:tab w:val="clear" w:pos="709"/>
        </w:tabs>
        <w:ind w:left="574" w:hanging="574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Smluvní strany shodně konstatují, že výkon </w:t>
      </w:r>
      <w:r w:rsidR="00D524D6">
        <w:rPr>
          <w:rFonts w:ascii="Arial" w:hAnsi="Arial" w:cs="Arial"/>
          <w:sz w:val="20"/>
          <w:szCs w:val="20"/>
        </w:rPr>
        <w:t>s</w:t>
      </w:r>
      <w:r w:rsidRPr="00A45C80">
        <w:rPr>
          <w:rFonts w:ascii="Arial" w:hAnsi="Arial" w:cs="Arial"/>
          <w:sz w:val="20"/>
          <w:szCs w:val="20"/>
        </w:rPr>
        <w:t xml:space="preserve">lužeb TDI nenahrazuje autorský dozor zpracovatele projektu a nezbavuje zhotovitele stavby povinnosti a zodpovědnosti provést dílo v řádné kvalitě v souladu s platnými normami a předpisy. </w:t>
      </w:r>
    </w:p>
    <w:p w14:paraId="7B64A970" w14:textId="06DAA29C" w:rsidR="0028428E" w:rsidRPr="00A45C80" w:rsidRDefault="0028428E" w:rsidP="008F7C10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45C80">
        <w:rPr>
          <w:rFonts w:ascii="Arial" w:hAnsi="Arial" w:cs="Arial"/>
          <w:sz w:val="20"/>
          <w:szCs w:val="20"/>
        </w:rPr>
        <w:t xml:space="preserve">Příkazce </w:t>
      </w:r>
      <w:r w:rsidR="00113F03" w:rsidRPr="00A45C80">
        <w:rPr>
          <w:rFonts w:ascii="Arial" w:hAnsi="Arial" w:cs="Arial"/>
          <w:sz w:val="20"/>
          <w:szCs w:val="20"/>
        </w:rPr>
        <w:t>je povinen</w:t>
      </w:r>
      <w:r w:rsidRPr="00A45C80">
        <w:rPr>
          <w:rFonts w:ascii="Arial" w:hAnsi="Arial" w:cs="Arial"/>
          <w:sz w:val="20"/>
          <w:szCs w:val="20"/>
        </w:rPr>
        <w:t xml:space="preserve"> za výše uvedené</w:t>
      </w:r>
      <w:r w:rsidR="00D524D6">
        <w:rPr>
          <w:rFonts w:ascii="Arial" w:hAnsi="Arial" w:cs="Arial"/>
          <w:sz w:val="20"/>
          <w:szCs w:val="20"/>
        </w:rPr>
        <w:t xml:space="preserve"> s</w:t>
      </w:r>
      <w:r w:rsidR="00113F03" w:rsidRPr="00A45C80">
        <w:rPr>
          <w:rFonts w:ascii="Arial" w:hAnsi="Arial" w:cs="Arial"/>
          <w:sz w:val="20"/>
          <w:szCs w:val="20"/>
        </w:rPr>
        <w:t>lužby TDI zaplatit Příkazníkovi odměnu sjednanou v čl. 4 této smlouvy.</w:t>
      </w:r>
    </w:p>
    <w:p w14:paraId="3B3D5513" w14:textId="77777777" w:rsid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395D00BE" w14:textId="4CC3CC9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Článek III.</w:t>
      </w:r>
    </w:p>
    <w:p w14:paraId="3FF24813" w14:textId="0E8C3524" w:rsidR="00D524D6" w:rsidRPr="00D524D6" w:rsidRDefault="00D524D6" w:rsidP="00D524D6">
      <w:pPr>
        <w:pStyle w:val="Zklad2"/>
        <w:numPr>
          <w:ilvl w:val="0"/>
          <w:numId w:val="0"/>
        </w:numPr>
        <w:tabs>
          <w:tab w:val="clear" w:pos="709"/>
        </w:tabs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524D6">
        <w:rPr>
          <w:rFonts w:ascii="Arial" w:hAnsi="Arial" w:cs="Arial"/>
          <w:b/>
          <w:sz w:val="20"/>
          <w:szCs w:val="20"/>
        </w:rPr>
        <w:t>Termíny a místo plnění</w:t>
      </w:r>
    </w:p>
    <w:p w14:paraId="2B6A0AF9" w14:textId="04F2C64E" w:rsidR="00DB47CD" w:rsidRPr="00DE688D" w:rsidRDefault="00F434CE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>Přík</w:t>
      </w:r>
      <w:r w:rsidR="00D524D6">
        <w:rPr>
          <w:rFonts w:ascii="Arial" w:hAnsi="Arial" w:cs="Arial"/>
          <w:sz w:val="20"/>
          <w:szCs w:val="20"/>
        </w:rPr>
        <w:t>azník je povinen zahájit výkon s</w:t>
      </w:r>
      <w:r w:rsidRPr="00DE688D">
        <w:rPr>
          <w:rFonts w:ascii="Arial" w:hAnsi="Arial" w:cs="Arial"/>
          <w:sz w:val="20"/>
          <w:szCs w:val="20"/>
        </w:rPr>
        <w:t xml:space="preserve">lužeb TDI </w:t>
      </w:r>
      <w:r w:rsidR="00F77D1B" w:rsidRPr="00DE688D">
        <w:rPr>
          <w:rFonts w:ascii="Arial" w:hAnsi="Arial" w:cs="Arial"/>
          <w:sz w:val="20"/>
          <w:szCs w:val="20"/>
        </w:rPr>
        <w:t xml:space="preserve">podle pokynu </w:t>
      </w:r>
      <w:r w:rsidR="00DE688D">
        <w:rPr>
          <w:rFonts w:ascii="Arial" w:hAnsi="Arial" w:cs="Arial"/>
          <w:sz w:val="20"/>
          <w:szCs w:val="20"/>
        </w:rPr>
        <w:t>příkazce</w:t>
      </w:r>
      <w:r w:rsidRPr="00DE688D">
        <w:rPr>
          <w:rFonts w:ascii="Arial" w:hAnsi="Arial" w:cs="Arial"/>
          <w:sz w:val="20"/>
          <w:szCs w:val="20"/>
        </w:rPr>
        <w:t>.</w:t>
      </w:r>
      <w:r w:rsidR="00E7065E">
        <w:rPr>
          <w:rFonts w:ascii="Arial" w:hAnsi="Arial" w:cs="Arial"/>
          <w:sz w:val="20"/>
          <w:szCs w:val="20"/>
        </w:rPr>
        <w:t xml:space="preserve"> Příkazce oznámí zahájení výkonu min. 3 dny předem.</w:t>
      </w:r>
    </w:p>
    <w:p w14:paraId="1E33B3CC" w14:textId="1796134D" w:rsidR="00AB3BB1" w:rsidRPr="00DE688D" w:rsidRDefault="003052E7" w:rsidP="001F7347">
      <w:pPr>
        <w:pStyle w:val="Zklad2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Příkazník je povinen vykonávat Služby TDI </w:t>
      </w:r>
      <w:r w:rsidR="00DE688D">
        <w:rPr>
          <w:rFonts w:ascii="Arial" w:hAnsi="Arial" w:cs="Arial"/>
          <w:sz w:val="20"/>
          <w:szCs w:val="20"/>
        </w:rPr>
        <w:t>dle</w:t>
      </w:r>
      <w:r w:rsidRPr="00DE688D">
        <w:rPr>
          <w:rFonts w:ascii="Arial" w:hAnsi="Arial" w:cs="Arial"/>
          <w:sz w:val="20"/>
          <w:szCs w:val="20"/>
        </w:rPr>
        <w:t xml:space="preserve"> této smlouvy po celou dobu realizace </w:t>
      </w:r>
      <w:r w:rsidR="00DE688D">
        <w:rPr>
          <w:rFonts w:ascii="Arial" w:hAnsi="Arial" w:cs="Arial"/>
          <w:sz w:val="20"/>
          <w:szCs w:val="20"/>
        </w:rPr>
        <w:t>staveb. Předpokládané ukončení prací TDI 3</w:t>
      </w:r>
      <w:r w:rsidR="00C264BA">
        <w:rPr>
          <w:rFonts w:ascii="Arial" w:hAnsi="Arial" w:cs="Arial"/>
          <w:sz w:val="20"/>
          <w:szCs w:val="20"/>
        </w:rPr>
        <w:t>1</w:t>
      </w:r>
      <w:r w:rsidR="00DE688D">
        <w:rPr>
          <w:rFonts w:ascii="Arial" w:hAnsi="Arial" w:cs="Arial"/>
          <w:sz w:val="20"/>
          <w:szCs w:val="20"/>
        </w:rPr>
        <w:t>.10.2018.</w:t>
      </w:r>
    </w:p>
    <w:p w14:paraId="5BAA3070" w14:textId="4D928214" w:rsidR="00DE688D" w:rsidRDefault="00DE688D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Termíny výkonu na jednotlivých akcích: </w:t>
      </w:r>
    </w:p>
    <w:p w14:paraId="2B113106" w14:textId="1FDAF66E" w:rsidR="00DE688D" w:rsidRDefault="002402B0" w:rsidP="00DE688D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Chodník Petrovka</w:t>
      </w:r>
      <w:r w:rsidR="00DE688D">
        <w:rPr>
          <w:rFonts w:ascii="Arial" w:hAnsi="Arial" w:cs="Arial"/>
          <w:sz w:val="20"/>
          <w:szCs w:val="20"/>
        </w:rPr>
        <w:t xml:space="preserve"> od </w:t>
      </w:r>
      <w:r>
        <w:rPr>
          <w:rFonts w:ascii="Arial" w:hAnsi="Arial" w:cs="Arial"/>
          <w:sz w:val="20"/>
          <w:szCs w:val="20"/>
        </w:rPr>
        <w:t>1</w:t>
      </w:r>
      <w:r w:rsidR="00EB447E">
        <w:rPr>
          <w:rFonts w:ascii="Arial" w:hAnsi="Arial" w:cs="Arial"/>
          <w:sz w:val="20"/>
          <w:szCs w:val="20"/>
        </w:rPr>
        <w:t>.6.</w:t>
      </w:r>
      <w:r w:rsidR="00DE688D">
        <w:rPr>
          <w:rFonts w:ascii="Arial" w:hAnsi="Arial" w:cs="Arial"/>
          <w:sz w:val="20"/>
          <w:szCs w:val="20"/>
        </w:rPr>
        <w:t xml:space="preserve">2018 do </w:t>
      </w:r>
      <w:r>
        <w:rPr>
          <w:rFonts w:ascii="Arial" w:hAnsi="Arial" w:cs="Arial"/>
          <w:sz w:val="20"/>
          <w:szCs w:val="20"/>
        </w:rPr>
        <w:t>15</w:t>
      </w:r>
      <w:r w:rsidR="00DE688D">
        <w:rPr>
          <w:rFonts w:ascii="Arial" w:hAnsi="Arial" w:cs="Arial"/>
          <w:sz w:val="20"/>
          <w:szCs w:val="20"/>
        </w:rPr>
        <w:t>.10.2018</w:t>
      </w:r>
      <w:r w:rsidR="00D524D6">
        <w:rPr>
          <w:rFonts w:ascii="Arial" w:hAnsi="Arial" w:cs="Arial"/>
          <w:sz w:val="20"/>
          <w:szCs w:val="20"/>
        </w:rPr>
        <w:t xml:space="preserve">  </w:t>
      </w:r>
      <w:r w:rsidR="00C264BA">
        <w:rPr>
          <w:rFonts w:ascii="Arial" w:hAnsi="Arial" w:cs="Arial"/>
          <w:sz w:val="20"/>
          <w:szCs w:val="20"/>
        </w:rPr>
        <w:t xml:space="preserve">- </w:t>
      </w:r>
      <w:r w:rsidR="00D524D6">
        <w:rPr>
          <w:rFonts w:ascii="Arial" w:hAnsi="Arial" w:cs="Arial"/>
          <w:sz w:val="20"/>
          <w:szCs w:val="20"/>
        </w:rPr>
        <w:t xml:space="preserve">realizace stavby </w:t>
      </w:r>
      <w:r w:rsidR="00C264BA">
        <w:rPr>
          <w:rFonts w:ascii="Arial" w:hAnsi="Arial" w:cs="Arial"/>
          <w:sz w:val="20"/>
          <w:szCs w:val="20"/>
        </w:rPr>
        <w:t xml:space="preserve">od </w:t>
      </w:r>
      <w:r w:rsidR="00EB447E">
        <w:rPr>
          <w:rFonts w:ascii="Arial" w:hAnsi="Arial" w:cs="Arial"/>
          <w:sz w:val="20"/>
          <w:szCs w:val="20"/>
        </w:rPr>
        <w:t>1</w:t>
      </w:r>
      <w:r w:rsidR="00C264B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6</w:t>
      </w:r>
      <w:r w:rsidR="00C264BA">
        <w:rPr>
          <w:rFonts w:ascii="Arial" w:hAnsi="Arial" w:cs="Arial"/>
          <w:sz w:val="20"/>
          <w:szCs w:val="20"/>
        </w:rPr>
        <w:t xml:space="preserve">.2018 do </w:t>
      </w:r>
      <w:r>
        <w:rPr>
          <w:rFonts w:ascii="Arial" w:hAnsi="Arial" w:cs="Arial"/>
          <w:sz w:val="20"/>
          <w:szCs w:val="20"/>
        </w:rPr>
        <w:t>30.9.</w:t>
      </w:r>
      <w:r w:rsidR="00C264BA">
        <w:rPr>
          <w:rFonts w:ascii="Arial" w:hAnsi="Arial" w:cs="Arial"/>
          <w:sz w:val="20"/>
          <w:szCs w:val="20"/>
        </w:rPr>
        <w:t>2018</w:t>
      </w:r>
    </w:p>
    <w:p w14:paraId="7A9313BA" w14:textId="0C66B2BE" w:rsidR="00EB447E" w:rsidRDefault="00EB447E" w:rsidP="002402B0">
      <w:pPr>
        <w:pStyle w:val="Zklad2"/>
        <w:numPr>
          <w:ilvl w:val="0"/>
          <w:numId w:val="0"/>
        </w:numPr>
        <w:tabs>
          <w:tab w:val="clear" w:pos="709"/>
        </w:tabs>
        <w:ind w:left="567" w:hanging="1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402B0">
        <w:rPr>
          <w:rFonts w:ascii="Arial" w:hAnsi="Arial" w:cs="Arial"/>
          <w:sz w:val="20"/>
          <w:szCs w:val="20"/>
        </w:rPr>
        <w:t xml:space="preserve">Chodník Bouda Bílé Labe – Luční bouda </w:t>
      </w:r>
      <w:r>
        <w:rPr>
          <w:rFonts w:ascii="Arial" w:hAnsi="Arial" w:cs="Arial"/>
          <w:sz w:val="20"/>
          <w:szCs w:val="20"/>
        </w:rPr>
        <w:t xml:space="preserve">od 1.6.2018 do </w:t>
      </w:r>
      <w:r w:rsidR="002402B0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.10.2018  - realizace stavby od </w:t>
      </w:r>
      <w:r w:rsidR="002402B0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1.6.2018 do </w:t>
      </w:r>
      <w:r w:rsidR="002402B0">
        <w:rPr>
          <w:rFonts w:ascii="Arial" w:hAnsi="Arial" w:cs="Arial"/>
          <w:sz w:val="20"/>
          <w:szCs w:val="20"/>
        </w:rPr>
        <w:t>30.9</w:t>
      </w:r>
      <w:r>
        <w:rPr>
          <w:rFonts w:ascii="Arial" w:hAnsi="Arial" w:cs="Arial"/>
          <w:sz w:val="20"/>
          <w:szCs w:val="20"/>
        </w:rPr>
        <w:t>.2018</w:t>
      </w:r>
    </w:p>
    <w:p w14:paraId="79245BD7" w14:textId="647F4C43" w:rsidR="00EB447E" w:rsidRDefault="002402B0" w:rsidP="00EB447E">
      <w:pPr>
        <w:pStyle w:val="Zklad2"/>
        <w:numPr>
          <w:ilvl w:val="0"/>
          <w:numId w:val="0"/>
        </w:numPr>
        <w:tabs>
          <w:tab w:val="clear" w:pos="709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Chodník Špindlerova bouda – Důl Bílého Labe </w:t>
      </w:r>
      <w:r w:rsidR="00EB447E">
        <w:rPr>
          <w:rFonts w:ascii="Arial" w:hAnsi="Arial" w:cs="Arial"/>
          <w:sz w:val="20"/>
          <w:szCs w:val="20"/>
        </w:rPr>
        <w:t>od 1.6.2018 do 31.10.2018  - realizace stavby od 1.6.2018 do 15.10.2018</w:t>
      </w:r>
    </w:p>
    <w:p w14:paraId="21C64CF6" w14:textId="5E216AB1" w:rsidR="00EB447E" w:rsidRDefault="00EB447E" w:rsidP="002402B0">
      <w:pPr>
        <w:pStyle w:val="Zklad2"/>
        <w:numPr>
          <w:ilvl w:val="0"/>
          <w:numId w:val="0"/>
        </w:numPr>
        <w:tabs>
          <w:tab w:val="clear" w:pos="709"/>
        </w:tabs>
        <w:ind w:left="567" w:hanging="2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2402B0">
        <w:rPr>
          <w:rFonts w:ascii="Arial" w:hAnsi="Arial" w:cs="Arial"/>
          <w:sz w:val="20"/>
          <w:szCs w:val="20"/>
        </w:rPr>
        <w:t xml:space="preserve">Chodník Labská bouda- Pudlava </w:t>
      </w:r>
      <w:r>
        <w:rPr>
          <w:rFonts w:ascii="Arial" w:hAnsi="Arial" w:cs="Arial"/>
          <w:sz w:val="20"/>
          <w:szCs w:val="20"/>
        </w:rPr>
        <w:t xml:space="preserve">od 1.6.2018 do 31.10.2018  - realizace stavby od 1.6.2018 do </w:t>
      </w:r>
      <w:r w:rsidR="002402B0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15.10.2018</w:t>
      </w:r>
    </w:p>
    <w:p w14:paraId="0DEF4D36" w14:textId="72AB8DAD" w:rsidR="00EB447E" w:rsidRDefault="002402B0" w:rsidP="002402B0">
      <w:pPr>
        <w:pStyle w:val="Zklad2"/>
        <w:numPr>
          <w:ilvl w:val="0"/>
          <w:numId w:val="0"/>
        </w:numPr>
        <w:tabs>
          <w:tab w:val="clear" w:pos="709"/>
        </w:tabs>
        <w:ind w:left="709"/>
        <w:rPr>
          <w:rFonts w:ascii="Arial" w:hAnsi="Arial" w:cs="Arial"/>
          <w:sz w:val="20"/>
          <w:szCs w:val="20"/>
        </w:rPr>
      </w:pPr>
      <w:r w:rsidRPr="002402B0">
        <w:rPr>
          <w:rFonts w:ascii="Arial" w:hAnsi="Arial" w:cs="Arial"/>
          <w:sz w:val="20"/>
          <w:szCs w:val="20"/>
        </w:rPr>
        <w:t>Chodník Dlouhý důl – Výrovka</w:t>
      </w:r>
      <w:r w:rsidR="00EB447E">
        <w:rPr>
          <w:rFonts w:ascii="Arial" w:hAnsi="Arial" w:cs="Arial"/>
          <w:sz w:val="20"/>
          <w:szCs w:val="20"/>
        </w:rPr>
        <w:t xml:space="preserve"> od 1.6.2018 do </w:t>
      </w:r>
      <w:r>
        <w:rPr>
          <w:rFonts w:ascii="Arial" w:hAnsi="Arial" w:cs="Arial"/>
          <w:sz w:val="20"/>
          <w:szCs w:val="20"/>
        </w:rPr>
        <w:t>15</w:t>
      </w:r>
      <w:r w:rsidR="00EB447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10</w:t>
      </w:r>
      <w:r w:rsidR="00EB447E">
        <w:rPr>
          <w:rFonts w:ascii="Arial" w:hAnsi="Arial" w:cs="Arial"/>
          <w:sz w:val="20"/>
          <w:szCs w:val="20"/>
        </w:rPr>
        <w:t xml:space="preserve">.2018  - realizace stavby od 1.6.2018 do </w:t>
      </w:r>
      <w:r>
        <w:rPr>
          <w:rFonts w:ascii="Arial" w:hAnsi="Arial" w:cs="Arial"/>
          <w:sz w:val="20"/>
          <w:szCs w:val="20"/>
        </w:rPr>
        <w:t>30.9.</w:t>
      </w:r>
      <w:r w:rsidR="00EB447E">
        <w:rPr>
          <w:rFonts w:ascii="Arial" w:hAnsi="Arial" w:cs="Arial"/>
          <w:sz w:val="20"/>
          <w:szCs w:val="20"/>
        </w:rPr>
        <w:t>2018</w:t>
      </w:r>
    </w:p>
    <w:p w14:paraId="0B245D31" w14:textId="6CB1977B" w:rsidR="002402B0" w:rsidRDefault="002402B0" w:rsidP="002402B0">
      <w:pPr>
        <w:pStyle w:val="Zklad2"/>
        <w:numPr>
          <w:ilvl w:val="0"/>
          <w:numId w:val="0"/>
        </w:numPr>
        <w:tabs>
          <w:tab w:val="clear" w:pos="709"/>
        </w:tabs>
        <w:ind w:left="709" w:hanging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2402B0">
        <w:rPr>
          <w:rFonts w:ascii="Arial" w:hAnsi="Arial" w:cs="Arial"/>
          <w:sz w:val="20"/>
          <w:szCs w:val="20"/>
        </w:rPr>
        <w:t>Chodník Labská bouda – Pudlava-plošina</w:t>
      </w:r>
      <w:r>
        <w:rPr>
          <w:rFonts w:ascii="Arial" w:hAnsi="Arial" w:cs="Arial"/>
          <w:sz w:val="20"/>
          <w:szCs w:val="20"/>
        </w:rPr>
        <w:t xml:space="preserve"> </w:t>
      </w:r>
      <w:r w:rsidRPr="002402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 1.6.2018 do 15.07.2018  - realizace stavby od 1.6.2018 do 30.6.2018</w:t>
      </w:r>
    </w:p>
    <w:p w14:paraId="20F526C8" w14:textId="4258971E" w:rsidR="008D2F8F" w:rsidRPr="00DE688D" w:rsidRDefault="008D2F8F" w:rsidP="008F7C10">
      <w:pPr>
        <w:pStyle w:val="Zklad2"/>
        <w:numPr>
          <w:ilvl w:val="1"/>
          <w:numId w:val="12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Místem plnění této smlouvy </w:t>
      </w:r>
      <w:r w:rsidR="00DE688D">
        <w:rPr>
          <w:rFonts w:ascii="Arial" w:hAnsi="Arial" w:cs="Arial"/>
          <w:sz w:val="20"/>
          <w:szCs w:val="20"/>
        </w:rPr>
        <w:t>jsou jednotlivé cesty a chodníky na území KRNAP a jeho OP.</w:t>
      </w:r>
    </w:p>
    <w:p w14:paraId="414ED32A" w14:textId="77777777" w:rsid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18D06887" w14:textId="77777777" w:rsidR="002402B0" w:rsidRDefault="002402B0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091A8069" w14:textId="651BC318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lastRenderedPageBreak/>
        <w:t xml:space="preserve">Článek IV. </w:t>
      </w:r>
    </w:p>
    <w:p w14:paraId="58BCFBFB" w14:textId="751853AC" w:rsidR="00C264BA" w:rsidRPr="00C264BA" w:rsidRDefault="00C264BA" w:rsidP="00C264BA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C264BA">
        <w:rPr>
          <w:rFonts w:ascii="Arial" w:hAnsi="Arial" w:cs="Arial"/>
          <w:b/>
          <w:sz w:val="20"/>
          <w:szCs w:val="20"/>
        </w:rPr>
        <w:t>Odměna a platební podmínky</w:t>
      </w:r>
    </w:p>
    <w:p w14:paraId="0A6070F6" w14:textId="1A48AAF7" w:rsidR="008D2F8F" w:rsidRPr="00DE688D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DE688D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DE688D">
        <w:rPr>
          <w:rFonts w:ascii="Arial" w:hAnsi="Arial" w:cs="Arial"/>
          <w:sz w:val="20"/>
          <w:szCs w:val="20"/>
        </w:rPr>
        <w:t>lužeb TDI dle této smlouvy je sjednána v maximální výši: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227"/>
        <w:gridCol w:w="1565"/>
        <w:gridCol w:w="1683"/>
      </w:tblGrid>
      <w:tr w:rsidR="00DE688D" w:rsidRPr="00DE688D" w14:paraId="7161C065" w14:textId="77777777" w:rsidTr="0055446B">
        <w:trPr>
          <w:trHeight w:val="499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41BC5B44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14:paraId="7206290D" w14:textId="2990D1D4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Nabídková cena</w:t>
            </w:r>
            <w:r w:rsidR="00883A98" w:rsidRPr="00883A9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DE688D" w:rsidRPr="00DE688D" w14:paraId="1F88F80A" w14:textId="77777777" w:rsidTr="0055446B">
        <w:trPr>
          <w:trHeight w:val="354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4E1ED974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tcBorders>
              <w:right w:val="single" w:sz="2" w:space="0" w:color="auto"/>
            </w:tcBorders>
            <w:shd w:val="clear" w:color="auto" w:fill="auto"/>
          </w:tcPr>
          <w:p w14:paraId="74CD8552" w14:textId="7E3EEE2F" w:rsidR="00DE688D" w:rsidRPr="00DE688D" w:rsidRDefault="00DE688D" w:rsidP="00883A98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565" w:type="dxa"/>
            <w:shd w:val="clear" w:color="auto" w:fill="auto"/>
          </w:tcPr>
          <w:p w14:paraId="0B80826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21% DPH 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14:paraId="5C17FE7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>Celková cena s DPH</w:t>
            </w:r>
          </w:p>
        </w:tc>
      </w:tr>
      <w:tr w:rsidR="00DE688D" w:rsidRPr="00DE688D" w14:paraId="47660CD7" w14:textId="77777777" w:rsidTr="00883A98">
        <w:trPr>
          <w:trHeight w:val="737"/>
          <w:jc w:val="center"/>
        </w:trPr>
        <w:tc>
          <w:tcPr>
            <w:tcW w:w="3576" w:type="dxa"/>
            <w:shd w:val="clear" w:color="auto" w:fill="auto"/>
          </w:tcPr>
          <w:p w14:paraId="011876F9" w14:textId="77777777" w:rsid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7D1836" w14:textId="0036629E" w:rsidR="00DE688D" w:rsidRPr="00DE688D" w:rsidRDefault="002402B0" w:rsidP="00EB447E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Chodník Petrovka</w:t>
            </w:r>
          </w:p>
        </w:tc>
        <w:tc>
          <w:tcPr>
            <w:tcW w:w="2227" w:type="dxa"/>
            <w:shd w:val="clear" w:color="auto" w:fill="auto"/>
          </w:tcPr>
          <w:p w14:paraId="4D169B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7753577C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350374B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01208FED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65D99694" w14:textId="77777777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0770B8" w14:textId="6772A479" w:rsidR="00DE688D" w:rsidRPr="00DE688D" w:rsidRDefault="002402B0" w:rsidP="002402B0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Chodník Bouda Bílé Labe – Luční bouda</w:t>
            </w:r>
          </w:p>
        </w:tc>
        <w:tc>
          <w:tcPr>
            <w:tcW w:w="2227" w:type="dxa"/>
            <w:shd w:val="clear" w:color="auto" w:fill="auto"/>
          </w:tcPr>
          <w:p w14:paraId="057C09CE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0290D7D7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09B508D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33B2B9D0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3A65C725" w14:textId="77777777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82366C" w14:textId="0B33477C" w:rsidR="00EB447E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Chodník Špindlerova bouda – Důl Bílého Labe</w:t>
            </w:r>
          </w:p>
        </w:tc>
        <w:tc>
          <w:tcPr>
            <w:tcW w:w="2227" w:type="dxa"/>
            <w:shd w:val="clear" w:color="auto" w:fill="auto"/>
          </w:tcPr>
          <w:p w14:paraId="3A6EA820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23493C4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76158C42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61CFAB98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04FA8DC9" w14:textId="77777777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8B1F48" w14:textId="1B1E11DE" w:rsidR="002402B0" w:rsidRDefault="002402B0" w:rsidP="002402B0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2B0">
              <w:rPr>
                <w:rFonts w:ascii="Arial" w:hAnsi="Arial" w:cs="Arial"/>
                <w:bCs/>
                <w:sz w:val="20"/>
                <w:szCs w:val="20"/>
              </w:rPr>
              <w:t>Chodník Labská bouda- Pudlava</w:t>
            </w:r>
          </w:p>
        </w:tc>
        <w:tc>
          <w:tcPr>
            <w:tcW w:w="2227" w:type="dxa"/>
            <w:shd w:val="clear" w:color="auto" w:fill="auto"/>
          </w:tcPr>
          <w:p w14:paraId="273BE56D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FDD447D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26994A9A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447E" w:rsidRPr="00DE688D" w14:paraId="56923C93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41FF1E29" w14:textId="77777777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1D9FB0" w14:textId="7334E6C1" w:rsidR="00EB447E" w:rsidRDefault="002402B0" w:rsidP="002402B0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02B0">
              <w:rPr>
                <w:rFonts w:ascii="Arial" w:hAnsi="Arial" w:cs="Arial"/>
                <w:sz w:val="20"/>
                <w:szCs w:val="20"/>
              </w:rPr>
              <w:t>Chodník Dlouhý důl – Výrovka</w:t>
            </w:r>
          </w:p>
        </w:tc>
        <w:tc>
          <w:tcPr>
            <w:tcW w:w="2227" w:type="dxa"/>
            <w:shd w:val="clear" w:color="auto" w:fill="auto"/>
          </w:tcPr>
          <w:p w14:paraId="5583F44F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2405E94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3A79327A" w14:textId="77777777" w:rsidR="00EB447E" w:rsidRPr="00DE688D" w:rsidRDefault="00EB447E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402B0" w:rsidRPr="00DE688D" w14:paraId="2713E23C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372B25BB" w14:textId="36FA1CF0" w:rsidR="002402B0" w:rsidRDefault="002402B0" w:rsidP="00DE688D">
            <w:pPr>
              <w:spacing w:after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B0">
              <w:rPr>
                <w:rFonts w:ascii="Arial" w:hAnsi="Arial" w:cs="Arial"/>
                <w:sz w:val="20"/>
                <w:szCs w:val="20"/>
              </w:rPr>
              <w:t>Chodník Labská bouda – Pudlava-plošina</w:t>
            </w:r>
          </w:p>
        </w:tc>
        <w:tc>
          <w:tcPr>
            <w:tcW w:w="2227" w:type="dxa"/>
            <w:shd w:val="clear" w:color="auto" w:fill="auto"/>
          </w:tcPr>
          <w:p w14:paraId="0D533A26" w14:textId="77777777" w:rsidR="002402B0" w:rsidRPr="00DE688D" w:rsidRDefault="002402B0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4CEA74A8" w14:textId="77777777" w:rsidR="002402B0" w:rsidRPr="00DE688D" w:rsidRDefault="002402B0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598A3B5A" w14:textId="77777777" w:rsidR="002402B0" w:rsidRPr="00DE688D" w:rsidRDefault="002402B0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688D" w:rsidRPr="00DE688D" w14:paraId="68C5C327" w14:textId="77777777" w:rsidTr="0055446B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14:paraId="593E3893" w14:textId="77777777" w:rsidR="00DE688D" w:rsidRPr="00DE688D" w:rsidRDefault="00DE688D" w:rsidP="00DE688D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0D46E8" w14:textId="335A4834" w:rsidR="00DE688D" w:rsidRPr="00DE688D" w:rsidRDefault="00DE688D" w:rsidP="00883A98">
            <w:pPr>
              <w:spacing w:after="120"/>
              <w:ind w:left="3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68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celkem za </w:t>
            </w:r>
            <w:r w:rsidR="00883A98">
              <w:rPr>
                <w:rFonts w:ascii="Arial" w:hAnsi="Arial" w:cs="Arial"/>
                <w:b/>
                <w:bCs/>
                <w:sz w:val="20"/>
                <w:szCs w:val="20"/>
              </w:rPr>
              <w:t>plnění</w:t>
            </w:r>
          </w:p>
        </w:tc>
        <w:tc>
          <w:tcPr>
            <w:tcW w:w="2227" w:type="dxa"/>
            <w:shd w:val="clear" w:color="auto" w:fill="auto"/>
          </w:tcPr>
          <w:p w14:paraId="6F661915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14:paraId="3ADD1C90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14:paraId="4F9D835F" w14:textId="77777777" w:rsidR="00DE688D" w:rsidRPr="00DE688D" w:rsidRDefault="00DE688D" w:rsidP="00DE688D">
            <w:pPr>
              <w:spacing w:after="12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074239" w14:textId="2629B2F0" w:rsidR="008D2F8F" w:rsidRPr="00BD57EE" w:rsidRDefault="00883A98" w:rsidP="00C264BA">
      <w:pPr>
        <w:pStyle w:val="Zklad1"/>
        <w:numPr>
          <w:ilvl w:val="0"/>
          <w:numId w:val="0"/>
        </w:numPr>
        <w:ind w:left="567" w:hanging="567"/>
        <w:rPr>
          <w:rFonts w:ascii="Georgia" w:hAnsi="Georgia"/>
          <w:b w:val="0"/>
          <w:smallCaps w:val="0"/>
          <w:sz w:val="21"/>
          <w:szCs w:val="21"/>
        </w:rPr>
      </w:pPr>
      <w:r>
        <w:rPr>
          <w:rFonts w:ascii="Arial" w:hAnsi="Arial" w:cs="Arial"/>
          <w:b w:val="0"/>
          <w:smallCaps w:val="0"/>
          <w:sz w:val="20"/>
          <w:szCs w:val="20"/>
        </w:rPr>
        <w:t xml:space="preserve">      </w:t>
      </w:r>
      <w:r w:rsidR="00C264BA">
        <w:rPr>
          <w:rFonts w:ascii="Arial" w:hAnsi="Arial" w:cs="Arial"/>
          <w:b w:val="0"/>
          <w:smallCaps w:val="0"/>
          <w:sz w:val="20"/>
          <w:szCs w:val="20"/>
        </w:rPr>
        <w:t xml:space="preserve">    </w:t>
      </w:r>
      <w:r w:rsidR="009860E1" w:rsidRPr="00DE688D">
        <w:rPr>
          <w:rFonts w:ascii="Arial" w:hAnsi="Arial" w:cs="Arial"/>
          <w:b w:val="0"/>
          <w:smallCaps w:val="0"/>
          <w:sz w:val="20"/>
          <w:szCs w:val="20"/>
        </w:rPr>
        <w:t>Odměna bude hrazena včetně daně z přidané hodnoty ve výši stanovené aktuálně platnými a účinnými právními předpisy. Předchozí věta se nepoužije v případě uskutečněných plnění spadajících do režimu přenesení daňové povinnosti podle § 92e zákona č. 235/2004 Sb., o dani z přidané hodnoty, ve znění pozdějších předpisů, kdy povinnost přiznat a zaplatit daň má Příkazce na základě zákonného sdělení od Příkazníka</w:t>
      </w:r>
      <w:r w:rsidR="009860E1" w:rsidRPr="009860E1">
        <w:rPr>
          <w:rFonts w:ascii="Georgia" w:hAnsi="Georgia"/>
          <w:b w:val="0"/>
          <w:smallCaps w:val="0"/>
          <w:sz w:val="21"/>
          <w:szCs w:val="21"/>
        </w:rPr>
        <w:t>.</w:t>
      </w:r>
    </w:p>
    <w:p w14:paraId="50845687" w14:textId="46C921A4" w:rsidR="008D2F8F" w:rsidRPr="00883A98" w:rsidRDefault="008D2F8F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je dohodnuta jako maximální, úplná, závazná a konečná, kterou je možné překročit jen za podmínek sjednaných v této smlouvě.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obsahuje všechny nákladové složky nezbytné k řádnému výkonu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způsobem dle této </w:t>
      </w:r>
      <w:r w:rsidR="00507879" w:rsidRPr="00883A98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mlouvy. Odměna za 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zahrnuje i služby a činnosti výslovně nespecifikované</w:t>
      </w:r>
      <w:r w:rsidR="00C264BA">
        <w:rPr>
          <w:rFonts w:ascii="Arial" w:hAnsi="Arial" w:cs="Arial"/>
          <w:sz w:val="20"/>
          <w:szCs w:val="20"/>
        </w:rPr>
        <w:t xml:space="preserve"> v této smlouvě</w:t>
      </w:r>
      <w:r w:rsidRPr="00883A98">
        <w:rPr>
          <w:rFonts w:ascii="Arial" w:hAnsi="Arial" w:cs="Arial"/>
          <w:sz w:val="20"/>
          <w:szCs w:val="20"/>
        </w:rPr>
        <w:t xml:space="preserve">, které však jsou k řádnému </w:t>
      </w:r>
      <w:r w:rsidR="00C264BA">
        <w:rPr>
          <w:rFonts w:ascii="Arial" w:hAnsi="Arial" w:cs="Arial"/>
          <w:sz w:val="20"/>
          <w:szCs w:val="20"/>
        </w:rPr>
        <w:t>v</w:t>
      </w:r>
      <w:r w:rsidRPr="00883A98">
        <w:rPr>
          <w:rFonts w:ascii="Arial" w:hAnsi="Arial" w:cs="Arial"/>
          <w:sz w:val="20"/>
          <w:szCs w:val="20"/>
        </w:rPr>
        <w:t xml:space="preserve">ýkonu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 nezbytné.</w:t>
      </w:r>
    </w:p>
    <w:p w14:paraId="7FF8605E" w14:textId="5761E531" w:rsidR="008D2F8F" w:rsidRPr="00883A98" w:rsidRDefault="001D26F7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Odměna</w:t>
      </w:r>
      <w:r w:rsidR="008D2F8F" w:rsidRPr="00883A98">
        <w:rPr>
          <w:rFonts w:ascii="Arial" w:hAnsi="Arial" w:cs="Arial"/>
          <w:sz w:val="20"/>
          <w:szCs w:val="20"/>
        </w:rPr>
        <w:t xml:space="preserve"> 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>lužeb TDI</w:t>
      </w:r>
      <w:r w:rsidR="008D2F8F" w:rsidRPr="00883A98">
        <w:rPr>
          <w:rFonts w:ascii="Arial" w:hAnsi="Arial" w:cs="Arial"/>
          <w:sz w:val="20"/>
          <w:szCs w:val="20"/>
        </w:rPr>
        <w:t xml:space="preserve"> může být zvýšena pouze </w:t>
      </w:r>
      <w:r w:rsidR="00F77D1B" w:rsidRPr="00883A98">
        <w:rPr>
          <w:rFonts w:ascii="Arial" w:hAnsi="Arial" w:cs="Arial"/>
          <w:sz w:val="20"/>
          <w:szCs w:val="20"/>
        </w:rPr>
        <w:t xml:space="preserve">písemným dodatkem k této Smlouvě a pouze </w:t>
      </w:r>
      <w:r w:rsidR="008D2F8F" w:rsidRPr="00883A98">
        <w:rPr>
          <w:rFonts w:ascii="Arial" w:hAnsi="Arial" w:cs="Arial"/>
          <w:sz w:val="20"/>
          <w:szCs w:val="20"/>
        </w:rPr>
        <w:t>v případě, že:</w:t>
      </w:r>
    </w:p>
    <w:p w14:paraId="7695E27E" w14:textId="2F330DCB" w:rsidR="008D2F8F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podle pokynu </w:t>
      </w:r>
      <w:r w:rsidR="001D26F7" w:rsidRPr="00883A98">
        <w:rPr>
          <w:rFonts w:ascii="Arial" w:hAnsi="Arial" w:cs="Arial"/>
          <w:bCs w:val="0"/>
          <w:sz w:val="20"/>
          <w:szCs w:val="20"/>
        </w:rPr>
        <w:t>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 obsahovému </w:t>
      </w:r>
      <w:r w:rsidRPr="00883A98">
        <w:rPr>
          <w:rFonts w:ascii="Arial" w:hAnsi="Arial" w:cs="Arial"/>
          <w:bCs w:val="0"/>
          <w:sz w:val="20"/>
          <w:szCs w:val="20"/>
        </w:rPr>
        <w:t xml:space="preserve">rozšíření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vykonávaných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. Takové </w:t>
      </w:r>
      <w:r w:rsidR="001D26F7" w:rsidRPr="00883A98">
        <w:rPr>
          <w:rFonts w:ascii="Arial" w:hAnsi="Arial" w:cs="Arial"/>
          <w:bCs w:val="0"/>
          <w:sz w:val="20"/>
          <w:szCs w:val="20"/>
        </w:rPr>
        <w:t>rozšíření</w:t>
      </w:r>
      <w:r w:rsidRPr="00883A98">
        <w:rPr>
          <w:rFonts w:ascii="Arial" w:hAnsi="Arial" w:cs="Arial"/>
          <w:bCs w:val="0"/>
          <w:sz w:val="20"/>
          <w:szCs w:val="20"/>
        </w:rPr>
        <w:t xml:space="preserve"> musí být </w:t>
      </w:r>
      <w:r w:rsidR="00645B14" w:rsidRPr="00883A98">
        <w:rPr>
          <w:rFonts w:ascii="Arial" w:hAnsi="Arial" w:cs="Arial"/>
          <w:bCs w:val="0"/>
          <w:sz w:val="20"/>
          <w:szCs w:val="20"/>
        </w:rPr>
        <w:t xml:space="preserve">předem </w:t>
      </w:r>
      <w:r w:rsidRPr="00883A98">
        <w:rPr>
          <w:rFonts w:ascii="Arial" w:hAnsi="Arial" w:cs="Arial"/>
          <w:bCs w:val="0"/>
          <w:sz w:val="20"/>
          <w:szCs w:val="20"/>
        </w:rPr>
        <w:t>odsouhlasen</w:t>
      </w:r>
      <w:r w:rsidR="001D26F7" w:rsidRPr="00883A98">
        <w:rPr>
          <w:rFonts w:ascii="Arial" w:hAnsi="Arial" w:cs="Arial"/>
          <w:bCs w:val="0"/>
          <w:sz w:val="20"/>
          <w:szCs w:val="20"/>
        </w:rPr>
        <w:t>o</w:t>
      </w:r>
      <w:r w:rsidRPr="00883A98">
        <w:rPr>
          <w:rFonts w:ascii="Arial" w:hAnsi="Arial" w:cs="Arial"/>
          <w:bCs w:val="0"/>
          <w:sz w:val="20"/>
          <w:szCs w:val="20"/>
        </w:rPr>
        <w:t xml:space="preserve"> formou písemného dodatku uzavřeného k této </w:t>
      </w:r>
      <w:r w:rsidR="001D26F7" w:rsidRPr="00883A98">
        <w:rPr>
          <w:rFonts w:ascii="Arial" w:hAnsi="Arial" w:cs="Arial"/>
          <w:bCs w:val="0"/>
          <w:sz w:val="20"/>
          <w:szCs w:val="20"/>
        </w:rPr>
        <w:t>s</w:t>
      </w:r>
      <w:r w:rsidRPr="00883A98">
        <w:rPr>
          <w:rFonts w:ascii="Arial" w:hAnsi="Arial" w:cs="Arial"/>
          <w:bCs w:val="0"/>
          <w:sz w:val="20"/>
          <w:szCs w:val="20"/>
        </w:rPr>
        <w:t>mlouvě</w:t>
      </w:r>
      <w:r w:rsidR="00827EF7" w:rsidRPr="00883A98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6F1EEEC9" w14:textId="5E86FF33" w:rsidR="00F77D1B" w:rsidRPr="00883A98" w:rsidRDefault="008D2F8F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před zahájením nebo v průběhu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výkonu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ke změnám daňových předpisů majících prokazatelný vliv na </w:t>
      </w:r>
      <w:r w:rsidR="001D26F7" w:rsidRPr="00883A98">
        <w:rPr>
          <w:rFonts w:ascii="Arial" w:hAnsi="Arial" w:cs="Arial"/>
          <w:bCs w:val="0"/>
          <w:sz w:val="20"/>
          <w:szCs w:val="20"/>
        </w:rPr>
        <w:t xml:space="preserve">odměnu za výkon </w:t>
      </w:r>
      <w:r w:rsidR="00C264BA">
        <w:rPr>
          <w:rFonts w:ascii="Arial" w:hAnsi="Arial" w:cs="Arial"/>
          <w:bCs w:val="0"/>
          <w:sz w:val="20"/>
          <w:szCs w:val="20"/>
        </w:rPr>
        <w:t>s</w:t>
      </w:r>
      <w:r w:rsidR="001D26F7" w:rsidRPr="00883A98">
        <w:rPr>
          <w:rFonts w:ascii="Arial" w:hAnsi="Arial" w:cs="Arial"/>
          <w:bCs w:val="0"/>
          <w:sz w:val="20"/>
          <w:szCs w:val="20"/>
        </w:rPr>
        <w:t>lužeb TDI</w:t>
      </w:r>
      <w:r w:rsidR="00827EF7" w:rsidRPr="00883A98">
        <w:rPr>
          <w:rFonts w:ascii="Arial" w:hAnsi="Arial" w:cs="Arial"/>
          <w:bCs w:val="0"/>
          <w:sz w:val="20"/>
          <w:szCs w:val="20"/>
        </w:rPr>
        <w:t>,</w:t>
      </w:r>
    </w:p>
    <w:p w14:paraId="10BB8E55" w14:textId="7F4D892D" w:rsidR="008D2F8F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 xml:space="preserve">z důvodů </w:t>
      </w:r>
      <w:r w:rsidR="0038293A" w:rsidRPr="00883A98">
        <w:rPr>
          <w:rFonts w:ascii="Arial" w:hAnsi="Arial" w:cs="Arial"/>
          <w:bCs w:val="0"/>
          <w:sz w:val="20"/>
          <w:szCs w:val="20"/>
        </w:rPr>
        <w:t>na straně Příkazce</w:t>
      </w:r>
      <w:r w:rsidRPr="00883A98">
        <w:rPr>
          <w:rFonts w:ascii="Arial" w:hAnsi="Arial" w:cs="Arial"/>
          <w:bCs w:val="0"/>
          <w:sz w:val="20"/>
          <w:szCs w:val="20"/>
        </w:rPr>
        <w:t xml:space="preserve"> dojde prodloužení doby stav</w:t>
      </w:r>
      <w:r w:rsidR="00883A98">
        <w:rPr>
          <w:rFonts w:ascii="Arial" w:hAnsi="Arial" w:cs="Arial"/>
          <w:bCs w:val="0"/>
          <w:sz w:val="20"/>
          <w:szCs w:val="20"/>
        </w:rPr>
        <w:t>e</w:t>
      </w:r>
      <w:r w:rsidRPr="00883A98">
        <w:rPr>
          <w:rFonts w:ascii="Arial" w:hAnsi="Arial" w:cs="Arial"/>
          <w:bCs w:val="0"/>
          <w:sz w:val="20"/>
          <w:szCs w:val="20"/>
        </w:rPr>
        <w:t>b,</w:t>
      </w:r>
    </w:p>
    <w:p w14:paraId="0650095B" w14:textId="77777777" w:rsidR="00F77D1B" w:rsidRPr="00883A98" w:rsidRDefault="00F77D1B" w:rsidP="008F7C10">
      <w:pPr>
        <w:pStyle w:val="Zklad2"/>
        <w:numPr>
          <w:ilvl w:val="0"/>
          <w:numId w:val="4"/>
        </w:numPr>
        <w:rPr>
          <w:rFonts w:ascii="Arial" w:hAnsi="Arial" w:cs="Arial"/>
          <w:bCs w:val="0"/>
          <w:sz w:val="20"/>
          <w:szCs w:val="20"/>
        </w:rPr>
      </w:pPr>
      <w:r w:rsidRPr="00883A98">
        <w:rPr>
          <w:rFonts w:ascii="Arial" w:hAnsi="Arial" w:cs="Arial"/>
          <w:bCs w:val="0"/>
          <w:sz w:val="20"/>
          <w:szCs w:val="20"/>
        </w:rPr>
        <w:t>a rovněž v dalších případech připuštěných zákonem č. 134/2016 Sb., o zadávání veřejných zakázek, v platném znění.</w:t>
      </w:r>
    </w:p>
    <w:p w14:paraId="47839D8F" w14:textId="77777777" w:rsidR="008D2F8F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lastRenderedPageBreak/>
        <w:t>Příkazce nebude poskytovat Příkazníkovi zálohy.</w:t>
      </w:r>
    </w:p>
    <w:p w14:paraId="1F4044F4" w14:textId="35B2A1FA" w:rsidR="003A42D6" w:rsidRDefault="00AB3BB1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Odměna </w:t>
      </w:r>
      <w:r w:rsidR="00937EFA" w:rsidRPr="00883A98">
        <w:rPr>
          <w:rFonts w:ascii="Arial" w:hAnsi="Arial" w:cs="Arial"/>
          <w:sz w:val="20"/>
          <w:szCs w:val="20"/>
        </w:rPr>
        <w:t xml:space="preserve">za </w:t>
      </w:r>
      <w:r w:rsidRPr="00883A98">
        <w:rPr>
          <w:rFonts w:ascii="Arial" w:hAnsi="Arial" w:cs="Arial"/>
          <w:sz w:val="20"/>
          <w:szCs w:val="20"/>
        </w:rPr>
        <w:t xml:space="preserve">výkon </w:t>
      </w:r>
      <w:r w:rsidR="00C264BA">
        <w:rPr>
          <w:rFonts w:ascii="Arial" w:hAnsi="Arial" w:cs="Arial"/>
          <w:sz w:val="20"/>
          <w:szCs w:val="20"/>
        </w:rPr>
        <w:t>s</w:t>
      </w:r>
      <w:r w:rsidR="00937EFA" w:rsidRPr="00883A98">
        <w:rPr>
          <w:rFonts w:ascii="Arial" w:hAnsi="Arial" w:cs="Arial"/>
          <w:sz w:val="20"/>
          <w:szCs w:val="20"/>
        </w:rPr>
        <w:t>luž</w:t>
      </w:r>
      <w:r w:rsidRPr="00883A98">
        <w:rPr>
          <w:rFonts w:ascii="Arial" w:hAnsi="Arial" w:cs="Arial"/>
          <w:sz w:val="20"/>
          <w:szCs w:val="20"/>
        </w:rPr>
        <w:t>e</w:t>
      </w:r>
      <w:r w:rsidR="00937EFA" w:rsidRPr="00883A98">
        <w:rPr>
          <w:rFonts w:ascii="Arial" w:hAnsi="Arial" w:cs="Arial"/>
          <w:sz w:val="20"/>
          <w:szCs w:val="20"/>
        </w:rPr>
        <w:t>b</w:t>
      </w:r>
      <w:r w:rsidRPr="00883A98">
        <w:rPr>
          <w:rFonts w:ascii="Arial" w:hAnsi="Arial" w:cs="Arial"/>
          <w:sz w:val="20"/>
          <w:szCs w:val="20"/>
        </w:rPr>
        <w:t xml:space="preserve"> TDI</w:t>
      </w:r>
      <w:r w:rsidR="00937EFA" w:rsidRPr="00883A98">
        <w:rPr>
          <w:rFonts w:ascii="Arial" w:hAnsi="Arial" w:cs="Arial"/>
          <w:sz w:val="20"/>
          <w:szCs w:val="20"/>
        </w:rPr>
        <w:t xml:space="preserve"> </w:t>
      </w:r>
      <w:r w:rsidRPr="00883A98">
        <w:rPr>
          <w:rFonts w:ascii="Arial" w:hAnsi="Arial" w:cs="Arial"/>
          <w:sz w:val="20"/>
          <w:szCs w:val="20"/>
        </w:rPr>
        <w:t xml:space="preserve">bude </w:t>
      </w:r>
      <w:r w:rsidR="00937EFA" w:rsidRPr="00883A98">
        <w:rPr>
          <w:rFonts w:ascii="Arial" w:hAnsi="Arial" w:cs="Arial"/>
          <w:sz w:val="20"/>
          <w:szCs w:val="20"/>
        </w:rPr>
        <w:t xml:space="preserve">hrazena </w:t>
      </w:r>
      <w:r w:rsidR="00F77D1B" w:rsidRPr="00883A98">
        <w:rPr>
          <w:rFonts w:ascii="Arial" w:hAnsi="Arial" w:cs="Arial"/>
          <w:sz w:val="20"/>
          <w:szCs w:val="20"/>
        </w:rPr>
        <w:t xml:space="preserve">měsíčně zpětně vždy ve výši </w:t>
      </w:r>
      <w:r w:rsidR="00883A98">
        <w:rPr>
          <w:rFonts w:ascii="Arial" w:hAnsi="Arial" w:cs="Arial"/>
          <w:sz w:val="20"/>
          <w:szCs w:val="20"/>
        </w:rPr>
        <w:t xml:space="preserve">poměrné částky z </w:t>
      </w:r>
      <w:r w:rsidR="00F77D1B" w:rsidRPr="00883A98">
        <w:rPr>
          <w:rFonts w:ascii="Arial" w:hAnsi="Arial" w:cs="Arial"/>
          <w:sz w:val="20"/>
          <w:szCs w:val="20"/>
        </w:rPr>
        <w:t xml:space="preserve">celkové </w:t>
      </w:r>
      <w:r w:rsidR="00026602" w:rsidRPr="00883A98">
        <w:rPr>
          <w:rFonts w:ascii="Arial" w:hAnsi="Arial" w:cs="Arial"/>
          <w:sz w:val="20"/>
          <w:szCs w:val="20"/>
        </w:rPr>
        <w:t>odměny dle čl. 4.1 této Smlouvy na základě daňového dokladu vystaveného Příkazníkem.</w:t>
      </w:r>
      <w:r w:rsidR="00F77D1B" w:rsidRPr="00883A98">
        <w:rPr>
          <w:rFonts w:ascii="Arial" w:hAnsi="Arial" w:cs="Arial"/>
          <w:sz w:val="20"/>
          <w:szCs w:val="20"/>
        </w:rPr>
        <w:t xml:space="preserve"> </w:t>
      </w:r>
      <w:r w:rsidR="007B787D" w:rsidRPr="00883A98">
        <w:rPr>
          <w:rFonts w:ascii="Arial" w:hAnsi="Arial" w:cs="Arial"/>
          <w:sz w:val="20"/>
          <w:szCs w:val="20"/>
        </w:rPr>
        <w:t xml:space="preserve"> </w:t>
      </w:r>
    </w:p>
    <w:p w14:paraId="7FA1FB7C" w14:textId="6D46F316" w:rsidR="00026602" w:rsidRPr="00883A98" w:rsidRDefault="00937EFA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</w:t>
      </w:r>
      <w:r w:rsidR="00F655C2" w:rsidRPr="00883A98">
        <w:rPr>
          <w:rFonts w:ascii="Arial" w:hAnsi="Arial" w:cs="Arial"/>
          <w:sz w:val="20"/>
          <w:szCs w:val="20"/>
        </w:rPr>
        <w:t xml:space="preserve">během výkonu </w:t>
      </w:r>
      <w:r w:rsidR="00C264BA">
        <w:rPr>
          <w:rFonts w:ascii="Arial" w:hAnsi="Arial" w:cs="Arial"/>
          <w:sz w:val="20"/>
          <w:szCs w:val="20"/>
        </w:rPr>
        <w:t>s</w:t>
      </w:r>
      <w:r w:rsidR="00F655C2" w:rsidRPr="00883A98">
        <w:rPr>
          <w:rFonts w:ascii="Arial" w:hAnsi="Arial" w:cs="Arial"/>
          <w:sz w:val="20"/>
          <w:szCs w:val="20"/>
        </w:rPr>
        <w:t xml:space="preserve">lužeb TDI </w:t>
      </w:r>
      <w:r w:rsidRPr="00883A98">
        <w:rPr>
          <w:rFonts w:ascii="Arial" w:hAnsi="Arial" w:cs="Arial"/>
          <w:sz w:val="20"/>
          <w:szCs w:val="20"/>
        </w:rPr>
        <w:t>doj</w:t>
      </w:r>
      <w:r w:rsidR="003A42D6" w:rsidRPr="00883A98">
        <w:rPr>
          <w:rFonts w:ascii="Arial" w:hAnsi="Arial" w:cs="Arial"/>
          <w:sz w:val="20"/>
          <w:szCs w:val="20"/>
        </w:rPr>
        <w:t>de k prodloužení délky provádění</w:t>
      </w:r>
      <w:r w:rsidRPr="00883A98">
        <w:rPr>
          <w:rFonts w:ascii="Arial" w:hAnsi="Arial" w:cs="Arial"/>
          <w:sz w:val="20"/>
          <w:szCs w:val="20"/>
        </w:rPr>
        <w:t xml:space="preserve"> stav</w:t>
      </w:r>
      <w:r w:rsidR="00883A98">
        <w:rPr>
          <w:rFonts w:ascii="Arial" w:hAnsi="Arial" w:cs="Arial"/>
          <w:sz w:val="20"/>
          <w:szCs w:val="20"/>
        </w:rPr>
        <w:t>e</w:t>
      </w:r>
      <w:r w:rsidRPr="00883A98">
        <w:rPr>
          <w:rFonts w:ascii="Arial" w:hAnsi="Arial" w:cs="Arial"/>
          <w:sz w:val="20"/>
          <w:szCs w:val="20"/>
        </w:rPr>
        <w:t>b</w:t>
      </w:r>
      <w:r w:rsidR="0038293A" w:rsidRPr="00883A98">
        <w:rPr>
          <w:rFonts w:ascii="Arial" w:hAnsi="Arial" w:cs="Arial"/>
          <w:sz w:val="20"/>
          <w:szCs w:val="20"/>
        </w:rPr>
        <w:t>, avšak ne z důvodů na straně Příkazce, Pří</w:t>
      </w:r>
      <w:r w:rsidR="00C264BA">
        <w:rPr>
          <w:rFonts w:ascii="Arial" w:hAnsi="Arial" w:cs="Arial"/>
          <w:sz w:val="20"/>
          <w:szCs w:val="20"/>
        </w:rPr>
        <w:t>kazník bude povinen poskytovat s</w:t>
      </w:r>
      <w:r w:rsidR="0038293A" w:rsidRPr="00883A98">
        <w:rPr>
          <w:rFonts w:ascii="Arial" w:hAnsi="Arial" w:cs="Arial"/>
          <w:sz w:val="20"/>
          <w:szCs w:val="20"/>
        </w:rPr>
        <w:t>lužby TDI v souladu s touto Smlouvou bez nároku na navýšení odměny dle čl. 4.1 této Smlouvy.</w:t>
      </w:r>
      <w:r w:rsidR="001D7A38" w:rsidRPr="00883A98">
        <w:rPr>
          <w:rFonts w:ascii="Arial" w:hAnsi="Arial" w:cs="Arial"/>
          <w:sz w:val="20"/>
          <w:szCs w:val="20"/>
        </w:rPr>
        <w:t xml:space="preserve"> To však neplatí, pokud prodloužení stavby přesáhne </w:t>
      </w:r>
      <w:r w:rsidR="00883A98">
        <w:rPr>
          <w:rFonts w:ascii="Arial" w:hAnsi="Arial" w:cs="Arial"/>
          <w:sz w:val="20"/>
          <w:szCs w:val="20"/>
        </w:rPr>
        <w:t>1</w:t>
      </w:r>
      <w:r w:rsidR="001D7A38" w:rsidRPr="00883A98">
        <w:rPr>
          <w:rFonts w:ascii="Arial" w:hAnsi="Arial" w:cs="Arial"/>
          <w:sz w:val="20"/>
          <w:szCs w:val="20"/>
        </w:rPr>
        <w:t xml:space="preserve"> kalendářní měsíc.</w:t>
      </w:r>
    </w:p>
    <w:p w14:paraId="0439C2C1" w14:textId="5A098E69" w:rsidR="00937EFA" w:rsidRPr="00883A98" w:rsidRDefault="00026602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V případě, že stavba a plnění </w:t>
      </w:r>
      <w:r w:rsidR="00C264BA">
        <w:rPr>
          <w:rFonts w:ascii="Arial" w:hAnsi="Arial" w:cs="Arial"/>
          <w:sz w:val="20"/>
          <w:szCs w:val="20"/>
        </w:rPr>
        <w:t>s</w:t>
      </w:r>
      <w:r w:rsidRPr="00883A98">
        <w:rPr>
          <w:rFonts w:ascii="Arial" w:hAnsi="Arial" w:cs="Arial"/>
          <w:sz w:val="20"/>
          <w:szCs w:val="20"/>
        </w:rPr>
        <w:t xml:space="preserve">lužeb TDI budou ukončeny dříve, než Příkazce předpokládal, poslední daňový doklad Příkazníka bude vystavena na celou neuhrazenou část odměny dle čl. 4.1 této Smlouvy.  </w:t>
      </w:r>
      <w:r w:rsidR="0038293A" w:rsidRPr="00883A98">
        <w:rPr>
          <w:rFonts w:ascii="Arial" w:hAnsi="Arial" w:cs="Arial"/>
          <w:sz w:val="20"/>
          <w:szCs w:val="20"/>
        </w:rPr>
        <w:t xml:space="preserve"> </w:t>
      </w:r>
    </w:p>
    <w:p w14:paraId="36F11F96" w14:textId="1B495519" w:rsidR="00507879" w:rsidRPr="00883A98" w:rsidRDefault="00507879" w:rsidP="008F7C10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Přílohou daňového dokladu dle čl. 4.5 bude vždy Příkazcem odsouhlasen</w:t>
      </w:r>
      <w:r w:rsidR="00C264BA">
        <w:rPr>
          <w:rFonts w:ascii="Arial" w:hAnsi="Arial" w:cs="Arial"/>
          <w:sz w:val="20"/>
          <w:szCs w:val="20"/>
        </w:rPr>
        <w:t>ý</w:t>
      </w:r>
      <w:r w:rsidR="009052B4">
        <w:rPr>
          <w:rFonts w:ascii="Arial" w:hAnsi="Arial" w:cs="Arial"/>
          <w:sz w:val="20"/>
          <w:szCs w:val="20"/>
        </w:rPr>
        <w:t>, podepsaný</w:t>
      </w:r>
      <w:r w:rsidRPr="00883A98">
        <w:rPr>
          <w:rFonts w:ascii="Arial" w:hAnsi="Arial" w:cs="Arial"/>
          <w:sz w:val="20"/>
          <w:szCs w:val="20"/>
        </w:rPr>
        <w:t xml:space="preserve"> měsíční </w:t>
      </w:r>
      <w:r w:rsidR="00C264BA">
        <w:rPr>
          <w:rFonts w:ascii="Arial" w:hAnsi="Arial" w:cs="Arial"/>
          <w:sz w:val="20"/>
          <w:szCs w:val="20"/>
        </w:rPr>
        <w:t>soupis prací</w:t>
      </w:r>
      <w:r w:rsidR="00945C82">
        <w:rPr>
          <w:rFonts w:ascii="Arial" w:hAnsi="Arial" w:cs="Arial"/>
          <w:sz w:val="20"/>
          <w:szCs w:val="20"/>
        </w:rPr>
        <w:t xml:space="preserve"> a zjišťovací protokol</w:t>
      </w:r>
      <w:r w:rsidRPr="00883A98">
        <w:rPr>
          <w:rFonts w:ascii="Arial" w:hAnsi="Arial" w:cs="Arial"/>
          <w:sz w:val="20"/>
          <w:szCs w:val="20"/>
        </w:rPr>
        <w:t xml:space="preserve"> Příkazníka za příslušný měsíc.</w:t>
      </w:r>
    </w:p>
    <w:p w14:paraId="5B557D2E" w14:textId="58B7403B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Daňový doklad vystavený Příkazníkem bude splňovat náležitosti účetního dokladu dle zákona č. 563/1991 Sb., o účetnictví, ve znění pozdějších předpisů a daňového dokladu podle zákona č. 235/2004 Sb., o dani z přidané hodnoty, ve znění pozdějších předpisů. Všechny faktury budou dále obsahovat </w:t>
      </w:r>
      <w:r w:rsidR="00883A98">
        <w:rPr>
          <w:rFonts w:ascii="Arial" w:hAnsi="Arial" w:cs="Arial"/>
          <w:sz w:val="20"/>
          <w:szCs w:val="20"/>
        </w:rPr>
        <w:t xml:space="preserve">název a registrační číslo projektu. V případě potřeby proběhne fakturace elektronicky. </w:t>
      </w:r>
    </w:p>
    <w:p w14:paraId="64CF18AC" w14:textId="021BBE70" w:rsidR="00A33A3E" w:rsidRPr="00883A98" w:rsidRDefault="00627EEB" w:rsidP="00A33A3E">
      <w:pPr>
        <w:pStyle w:val="Zklad2"/>
        <w:numPr>
          <w:ilvl w:val="1"/>
          <w:numId w:val="13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Veškeré daňové doklady vystavené Příkazníkem podle této smlouvy</w:t>
      </w:r>
      <w:r w:rsidR="00C264BA">
        <w:rPr>
          <w:rFonts w:ascii="Arial" w:hAnsi="Arial" w:cs="Arial"/>
          <w:sz w:val="20"/>
          <w:szCs w:val="20"/>
        </w:rPr>
        <w:t xml:space="preserve"> budou mít </w:t>
      </w:r>
      <w:r w:rsidRPr="00883A98">
        <w:rPr>
          <w:rFonts w:ascii="Arial" w:hAnsi="Arial" w:cs="Arial"/>
          <w:sz w:val="20"/>
          <w:szCs w:val="20"/>
        </w:rPr>
        <w:t>splatnost třicet (30) kalendářních dnů ode dne jejich doručení Příkazci</w:t>
      </w:r>
      <w:r w:rsidR="00A33A3E">
        <w:rPr>
          <w:rFonts w:ascii="Arial" w:hAnsi="Arial" w:cs="Arial"/>
          <w:sz w:val="20"/>
          <w:szCs w:val="20"/>
        </w:rPr>
        <w:t xml:space="preserve"> na</w:t>
      </w:r>
      <w:r w:rsidR="00A33A3E" w:rsidRPr="00A33A3E">
        <w:rPr>
          <w:rFonts w:ascii="Arial" w:hAnsi="Arial" w:cs="Arial"/>
          <w:sz w:val="20"/>
          <w:szCs w:val="20"/>
        </w:rPr>
        <w:t xml:space="preserve"> podatelnu Správy KRNAP nebo na e-mail: </w:t>
      </w:r>
      <w:hyperlink r:id="rId8" w:history="1">
        <w:r w:rsidR="001934BE" w:rsidRPr="00A961B4">
          <w:rPr>
            <w:rStyle w:val="Hypertextovodkaz"/>
            <w:rFonts w:ascii="Arial" w:hAnsi="Arial" w:cs="Arial"/>
            <w:sz w:val="20"/>
            <w:szCs w:val="20"/>
          </w:rPr>
          <w:t>podatelna@krnap.cz</w:t>
        </w:r>
      </w:hyperlink>
      <w:r w:rsidRPr="00883A98">
        <w:rPr>
          <w:rFonts w:ascii="Arial" w:hAnsi="Arial" w:cs="Arial"/>
          <w:sz w:val="20"/>
          <w:szCs w:val="20"/>
        </w:rPr>
        <w:t>.</w:t>
      </w:r>
      <w:r w:rsidR="001934BE">
        <w:rPr>
          <w:rFonts w:ascii="Arial" w:hAnsi="Arial" w:cs="Arial"/>
          <w:sz w:val="20"/>
          <w:szCs w:val="20"/>
        </w:rPr>
        <w:t xml:space="preserve"> Příloha musí být ve formátu PDF a musí mít náležitosti dle zákona a této smlouvy. </w:t>
      </w:r>
    </w:p>
    <w:p w14:paraId="24F27264" w14:textId="6D7BFF46" w:rsidR="00937EFA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Za den úhrady dané faktury bude považován den odepsání fakturované částky z účtu Příkazce.</w:t>
      </w:r>
    </w:p>
    <w:p w14:paraId="041B2439" w14:textId="736F3109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Příkazce si vyhrazuje právo vrátit Příkazníkovi do data jeho splatnosti daňový doklad, který nebude obsahovat veškeré údaje vyžadované závaznými právními předpisy ČR nebo touto smlouvou, nebo v něm budou uvedeny nesprávné údaje (s uvedením chybějících náležitostí nebo nesprávných údajů) anebo nebude</w:t>
      </w:r>
      <w:r w:rsidR="0061013A">
        <w:rPr>
          <w:rFonts w:ascii="Arial" w:hAnsi="Arial" w:cs="Arial"/>
          <w:sz w:val="20"/>
          <w:szCs w:val="20"/>
        </w:rPr>
        <w:t xml:space="preserve"> doložen </w:t>
      </w:r>
      <w:r w:rsidR="007062CE">
        <w:rPr>
          <w:rFonts w:ascii="Arial" w:hAnsi="Arial" w:cs="Arial"/>
          <w:sz w:val="20"/>
          <w:szCs w:val="20"/>
        </w:rPr>
        <w:t>zjišťovací protokol</w:t>
      </w:r>
      <w:r w:rsidR="0061013A">
        <w:rPr>
          <w:rFonts w:ascii="Arial" w:hAnsi="Arial" w:cs="Arial"/>
          <w:sz w:val="20"/>
          <w:szCs w:val="20"/>
        </w:rPr>
        <w:t xml:space="preserve">. </w:t>
      </w:r>
      <w:r w:rsidRPr="00883A98">
        <w:rPr>
          <w:rFonts w:ascii="Arial" w:hAnsi="Arial" w:cs="Arial"/>
          <w:sz w:val="20"/>
          <w:szCs w:val="20"/>
        </w:rPr>
        <w:t>V takovém případě začne běžet doba splatnosti daňového dokladu až doručením řádně opraveného daňového dokladu Příkazci.</w:t>
      </w:r>
    </w:p>
    <w:p w14:paraId="20495389" w14:textId="2F82375D" w:rsidR="00627EEB" w:rsidRPr="00883A98" w:rsidRDefault="00627EEB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>Příkazník není oprávněn bez předchozího písemného souhlasu Příkazce provádět jakékoli zápočty svých pohledávek vůči Příkazci proti jakýmkoli pohledávkám Příkazce za Příkazníkem, ani postupovat jakékoli svoje práva a pohledávky vůči Příkazci na jakoukoli třetí osobu.</w:t>
      </w:r>
    </w:p>
    <w:p w14:paraId="3E79536F" w14:textId="056930CF" w:rsidR="00AB5E92" w:rsidRPr="00883A98" w:rsidRDefault="00AB5E92" w:rsidP="008F7C10">
      <w:pPr>
        <w:pStyle w:val="Zklad2"/>
        <w:numPr>
          <w:ilvl w:val="1"/>
          <w:numId w:val="13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83A98">
        <w:rPr>
          <w:rFonts w:ascii="Arial" w:hAnsi="Arial" w:cs="Arial"/>
          <w:sz w:val="20"/>
          <w:szCs w:val="20"/>
        </w:rPr>
        <w:t xml:space="preserve">Příkazník do 15 pracovních dnů po ukončení všech Služeb TDI dle této Smlouvy vystaví závěrečný daňový doklad. Přílohou závěrečného daňového dokladu bude prohlášení o úplnosti a komplexnosti díla, popř. smluvními stranami a </w:t>
      </w:r>
      <w:r w:rsidR="000B48AA" w:rsidRPr="00883A98">
        <w:rPr>
          <w:rFonts w:ascii="Arial" w:hAnsi="Arial" w:cs="Arial"/>
          <w:sz w:val="20"/>
          <w:szCs w:val="20"/>
        </w:rPr>
        <w:t xml:space="preserve">dodavatelem </w:t>
      </w:r>
      <w:r w:rsidR="0061013A">
        <w:rPr>
          <w:rFonts w:ascii="Arial" w:hAnsi="Arial" w:cs="Arial"/>
          <w:sz w:val="20"/>
          <w:szCs w:val="20"/>
        </w:rPr>
        <w:t>staveb</w:t>
      </w:r>
      <w:r w:rsidRPr="00883A98">
        <w:rPr>
          <w:rFonts w:ascii="Arial" w:hAnsi="Arial" w:cs="Arial"/>
          <w:sz w:val="20"/>
          <w:szCs w:val="20"/>
        </w:rPr>
        <w:t xml:space="preserve"> podepsané protokoly o odstranění veškerých případných vytčených vad a nedodělků.</w:t>
      </w:r>
    </w:p>
    <w:p w14:paraId="767D3783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D652B29" w14:textId="1AAF40F7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V.</w:t>
      </w:r>
    </w:p>
    <w:p w14:paraId="4D358EAC" w14:textId="505C0D76" w:rsidR="0061013A" w:rsidRPr="00A71775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Výkon služeb TDI</w:t>
      </w:r>
    </w:p>
    <w:p w14:paraId="4E1738CF" w14:textId="22413011" w:rsidR="00934A9C" w:rsidRDefault="00934A9C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Výkon Služeb TDI bude probíhat po celou dobu trvání této smlouvy</w:t>
      </w:r>
      <w:r w:rsidR="00155F7E" w:rsidRPr="00155F7E">
        <w:rPr>
          <w:rFonts w:ascii="Arial" w:hAnsi="Arial" w:cs="Arial"/>
          <w:sz w:val="20"/>
          <w:szCs w:val="20"/>
        </w:rPr>
        <w:t xml:space="preserve">, a to autorizovanou osobou, kterou prokazoval příkazník technickou kvalifikaci ve své nabídce pro předmětnou veřejnou zakázku. </w:t>
      </w:r>
    </w:p>
    <w:p w14:paraId="6F7DAD47" w14:textId="77777777" w:rsidR="0061013A" w:rsidRDefault="0061013A" w:rsidP="0061013A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TDI zahrnují:</w:t>
      </w:r>
    </w:p>
    <w:p w14:paraId="2D59F3B9" w14:textId="436D63AB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Seznámení se se všemi podklady, které mají vliv na přípravu a realizaci staveb, a jejich odborné posouzení. </w:t>
      </w:r>
    </w:p>
    <w:p w14:paraId="6EE7D40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Průběžné informování Příkazce o stavu přípravy staveb.</w:t>
      </w:r>
    </w:p>
    <w:p w14:paraId="74ED5A0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Organizaci předání a převzetí staveniště zhotovitelem staveb, včetně protokolárního zápisu.</w:t>
      </w:r>
    </w:p>
    <w:p w14:paraId="0D25406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Spolupráce s Projektantem při výkonu autorského dozoru, zejména kontrola souladu prováděných prací s projektovou dokumentací.</w:t>
      </w:r>
    </w:p>
    <w:p w14:paraId="6925965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projektantem a s dodavateli při odstraňování zjištěných vad stavby nebo dokumentace.</w:t>
      </w:r>
    </w:p>
    <w:p w14:paraId="6204CA3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Péče o průběžné doplňování a evidenci projektové dokumentace, podle které se stavby provádí, a případných odchylek od projektové dokumentace, s výjimkou odchylek vyžadujících autorský dozor; koordinaci požadavků autorského dozoru a požadavků zhotovitele.</w:t>
      </w:r>
    </w:p>
    <w:p w14:paraId="6CCF69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zhotovitele staveb při dodržování podmínek stavebního povolení podmínek dokumentace pro provedení stavby a závazných právních předpisů po celou dobu provádění staveb. </w:t>
      </w:r>
    </w:p>
    <w:p w14:paraId="6BFE820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Cenovou a věcnou kontrolu provedených prací a zajišťovacích protokolů porovnáním s odsouhlaseným rozpočtem, a to se zvláštním důrazem na nepřekročení ceny realizace staveb.</w:t>
      </w:r>
    </w:p>
    <w:p w14:paraId="1DCEF9B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podkladů zhotovitele staveb pro fakturování z hlediska věcné náplně podle skutečně provedených prací, kontrolu dodržení podmínek fakturace dle uzavřené Smlouvy s písemným potvrzením správnosti opatřeným podpisem TDI, včetně kontroly náležitostí požadovaných v rámci přenesení daňové povinnosti na příjemce plnění dle ust. § 92 a) a § 92e) zákona č. 235/2004 Sb., o dani z přidané hodnoty, v platném znění.</w:t>
      </w:r>
    </w:p>
    <w:p w14:paraId="284EE41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Sledování souladu provedených a fakturovaných prací s položkovými rozpočty jednotlivých stavebních objektů nebo provozních souborů a s celkovým rozpočtem staveb.</w:t>
      </w:r>
    </w:p>
    <w:p w14:paraId="7590C41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a vyhodnocování čerpání nákladů a posuzování předložených změnových listů a jejich předkládání Příkazci s písemným vyjádřením, a to se zvláštním důrazem na nepředvídatelnost činností, které budou obsahem změnových listů. </w:t>
      </w:r>
    </w:p>
    <w:p w14:paraId="4DC02EC7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dodržování všech podmínek a termínů smlouvy o dílo a podávání návrhů na uplatnění majetkových sankcí vůči zhotoviteli stavby, včetně písemného zdůvodnění.</w:t>
      </w:r>
    </w:p>
    <w:p w14:paraId="60CF629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Zabezpečení plnění podmínek vyplývajících Příkazci ze smlouvy o dílo se zhotovitelem staveb. </w:t>
      </w:r>
    </w:p>
    <w:p w14:paraId="0F05C340" w14:textId="3EA969F0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Svolává kontrolní dny minimálně 1x týdně na každé stavbě a řídí jejich průběh, pořizuje zápis z kontrolních dnů a zajišťuje jejich archivaci, pořizování fotodokumentace stavby, zejména částí, které budou zakryty nebo se stanou nepřístupnými. U zakrývaných konstrukcí musí být příkazník přítomen a musí být proveden zápis o této skutečnosti ve stavebním deníku.</w:t>
      </w:r>
    </w:p>
    <w:p w14:paraId="6B202EE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případných změn a doplňků projektové dokumentace, zajištění vyjádření autorského dozoru a jejich archivaci.</w:t>
      </w:r>
    </w:p>
    <w:p w14:paraId="4CB4977B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kontrolu prací, technologických postupů a dodávek, zejména soulad jejich provedení s technickými normami a ostatními předpisy vztahujícími se ke kvalitě stavebních prací.</w:t>
      </w:r>
    </w:p>
    <w:p w14:paraId="472426D2" w14:textId="172EE21D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Technickou a věcnou kontrolu prací a dodávek, které budou v dalším postupu prací zakryty nebo znepřístupněny včetně podrobné fotodokumentace prací před zakrytím.</w:t>
      </w:r>
      <w:r w:rsidR="00A71775" w:rsidRPr="00A71775">
        <w:rPr>
          <w:rFonts w:ascii="Arial" w:hAnsi="Arial" w:cs="Arial"/>
          <w:sz w:val="20"/>
          <w:szCs w:val="20"/>
        </w:rPr>
        <w:t xml:space="preserve"> U zakrývaných konstrukcí musí být příkazník přítomen a musí být proveden zápis o této skutečnosti ve stavebním deníku.</w:t>
      </w:r>
    </w:p>
    <w:p w14:paraId="50F217A9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a vyhodnocování opatření zhotovitele staveb přijatých k zajištění ochrany životního prostředí.</w:t>
      </w:r>
    </w:p>
    <w:p w14:paraId="72829245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Projednání návrhů Projektanta nebo zhotovitele staveb na změny projektu, na záměny materiálů, zabezpečení stanoviska autorského dozoru a předkládání podkladů pro rozhodnutí příkazci. Při každé změně projektu (včetně změn navržené technologie a materiálů) vypracování písemné zprávy, jejímž obsahem bude zhodnocení změny a dále případná upozornění na možná rizika spojená s takovou změnou, upozornění na skutečnosti, které vedou ke změně, soupis podkladů vymezujících takovou změnu, jakož i upozornění na případně nevhodně navržené části takové změny, a to nejpozději do 5 dnů od předložení návrhu změny Příkazcem, Projektantem nebo zhotovitelem staveb.</w:t>
      </w:r>
    </w:p>
    <w:p w14:paraId="16326624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lastRenderedPageBreak/>
        <w:t>Kontrolu zhotovitele staveb při provádění předepsaných zkoušek materiálů, konstrukcí a prací, kontrolu dokladů prokazujících kvalitu prací včetně archivace všech protokolů, revizních zpráv a zápisů z toho vyplývajících.</w:t>
      </w:r>
    </w:p>
    <w:p w14:paraId="26853D55" w14:textId="7E27649B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Pravidelnou kontrolu vedení stavebních deníků, pravidelné zápisy s vyjádřením zejména ke kvalitě prováděných prací a v případě nedodržení podmínek výstavby stanovení požadavků na nápravu (formou zápisu ve stavebním deníku).</w:t>
      </w:r>
    </w:p>
    <w:p w14:paraId="0F4A8352" w14:textId="0BB90BBA" w:rsidR="003F1DFC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časového průběhu provádění staveb, dodržování termínů stanovených ve smlouvě o dílo se zhotovitelem staveb, stanoveného časového a finančního harmonogramu prováděných prací. V případě ohrožení dodržení termínů okamžité vyrozumění příkazce, včetně</w:t>
      </w:r>
      <w:r w:rsidR="003F1DFC">
        <w:rPr>
          <w:rFonts w:ascii="Arial" w:hAnsi="Arial" w:cs="Arial"/>
          <w:sz w:val="20"/>
          <w:szCs w:val="20"/>
        </w:rPr>
        <w:t>:</w:t>
      </w:r>
    </w:p>
    <w:p w14:paraId="527CDE79" w14:textId="0971D822" w:rsidR="003F1DFC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7F2DB7">
        <w:rPr>
          <w:rFonts w:ascii="Arial" w:hAnsi="Arial" w:cs="Arial"/>
          <w:sz w:val="20"/>
          <w:szCs w:val="20"/>
        </w:rPr>
        <w:t>návrhu řešení k dodržení harmonogramu</w:t>
      </w:r>
    </w:p>
    <w:p w14:paraId="608EBFF1" w14:textId="55038FF2" w:rsidR="0061013A" w:rsidRPr="0061013A" w:rsidRDefault="003F1DFC" w:rsidP="007F2DB7">
      <w:pPr>
        <w:pStyle w:val="Zklad2"/>
        <w:numPr>
          <w:ilvl w:val="2"/>
          <w:numId w:val="24"/>
        </w:numPr>
        <w:tabs>
          <w:tab w:val="left" w:pos="567"/>
        </w:tabs>
        <w:ind w:hanging="11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přípravy</w:t>
      </w:r>
      <w:r>
        <w:rPr>
          <w:rFonts w:ascii="Arial" w:hAnsi="Arial" w:cs="Arial"/>
          <w:sz w:val="20"/>
          <w:szCs w:val="20"/>
        </w:rPr>
        <w:t xml:space="preserve"> </w:t>
      </w:r>
      <w:r w:rsidR="0061013A" w:rsidRPr="0061013A">
        <w:rPr>
          <w:rFonts w:ascii="Arial" w:hAnsi="Arial" w:cs="Arial"/>
          <w:sz w:val="20"/>
          <w:szCs w:val="20"/>
        </w:rPr>
        <w:t>podkladů pro uplatňování majetkových sankcí.</w:t>
      </w:r>
    </w:p>
    <w:p w14:paraId="5F66672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řádného uskladnění materiálů na stavbě a pořádku na staveništi.</w:t>
      </w:r>
    </w:p>
    <w:p w14:paraId="768F2A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Organizační přípravu předání a převzetí staveb, účast na předání a převzetí staveb, včetně pořízení protokolu o předání a převzetí, vymezení všech vad a nedodělků včetně stanovení termínu jejich odstranění.</w:t>
      </w:r>
    </w:p>
    <w:p w14:paraId="6D4BAACD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a odsouhlasení správnosti dokumentace skutečného provedení staveb, zajištění jejího případného doplnění a následného předání příkazci.</w:t>
      </w:r>
    </w:p>
    <w:p w14:paraId="0AE4621A" w14:textId="7743E70C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Informování příkazce o všech závažných okolnostech</w:t>
      </w:r>
      <w:r w:rsidR="0060110C">
        <w:rPr>
          <w:rFonts w:ascii="Arial" w:hAnsi="Arial" w:cs="Arial"/>
          <w:sz w:val="20"/>
          <w:szCs w:val="20"/>
        </w:rPr>
        <w:t xml:space="preserve"> </w:t>
      </w:r>
      <w:r w:rsidR="00D95495">
        <w:rPr>
          <w:rFonts w:ascii="Arial" w:hAnsi="Arial" w:cs="Arial"/>
          <w:sz w:val="20"/>
          <w:szCs w:val="20"/>
        </w:rPr>
        <w:t xml:space="preserve">mimo jiné o použití </w:t>
      </w:r>
      <w:r w:rsidR="00D95495" w:rsidRPr="007F2DB7">
        <w:rPr>
          <w:rFonts w:ascii="Arial" w:hAnsi="Arial" w:cs="Arial"/>
          <w:sz w:val="20"/>
          <w:szCs w:val="20"/>
        </w:rPr>
        <w:t>materiálů či pracovních postupů dodavatele, které neodpovídají obchodním specifikacím, platným právním předpisům, projektové dokumentaci a smluvním ujednáním</w:t>
      </w:r>
      <w:r w:rsidR="00D95495">
        <w:rPr>
          <w:rFonts w:ascii="Arial" w:hAnsi="Arial" w:cs="Arial"/>
          <w:sz w:val="20"/>
          <w:szCs w:val="20"/>
        </w:rPr>
        <w:t xml:space="preserve"> </w:t>
      </w:r>
      <w:r w:rsidR="0060110C">
        <w:rPr>
          <w:rFonts w:ascii="Arial" w:hAnsi="Arial" w:cs="Arial"/>
          <w:sz w:val="20"/>
          <w:szCs w:val="20"/>
        </w:rPr>
        <w:t xml:space="preserve">a </w:t>
      </w:r>
      <w:r w:rsidR="00D95495">
        <w:rPr>
          <w:rFonts w:ascii="Arial" w:hAnsi="Arial" w:cs="Arial"/>
          <w:sz w:val="20"/>
          <w:szCs w:val="20"/>
        </w:rPr>
        <w:t xml:space="preserve">dále </w:t>
      </w:r>
      <w:r w:rsidR="0060110C">
        <w:rPr>
          <w:rFonts w:ascii="Arial" w:hAnsi="Arial" w:cs="Arial"/>
          <w:sz w:val="20"/>
          <w:szCs w:val="20"/>
        </w:rPr>
        <w:t>n</w:t>
      </w:r>
      <w:r w:rsidR="00D95495">
        <w:rPr>
          <w:rFonts w:ascii="Arial" w:hAnsi="Arial" w:cs="Arial"/>
          <w:sz w:val="20"/>
          <w:szCs w:val="20"/>
        </w:rPr>
        <w:t>a</w:t>
      </w:r>
      <w:r w:rsidR="0060110C">
        <w:rPr>
          <w:rFonts w:ascii="Arial" w:hAnsi="Arial" w:cs="Arial"/>
          <w:sz w:val="20"/>
          <w:szCs w:val="20"/>
        </w:rPr>
        <w:t>vrh</w:t>
      </w:r>
      <w:r w:rsidR="00D95495">
        <w:rPr>
          <w:rFonts w:ascii="Arial" w:hAnsi="Arial" w:cs="Arial"/>
          <w:sz w:val="20"/>
          <w:szCs w:val="20"/>
        </w:rPr>
        <w:t>uje</w:t>
      </w:r>
      <w:r w:rsidR="0060110C">
        <w:rPr>
          <w:rFonts w:ascii="Arial" w:hAnsi="Arial" w:cs="Arial"/>
          <w:sz w:val="20"/>
          <w:szCs w:val="20"/>
        </w:rPr>
        <w:t xml:space="preserve"> řešení</w:t>
      </w:r>
      <w:r w:rsidRPr="0061013A">
        <w:rPr>
          <w:rFonts w:ascii="Arial" w:hAnsi="Arial" w:cs="Arial"/>
          <w:sz w:val="20"/>
          <w:szCs w:val="20"/>
        </w:rPr>
        <w:t>.</w:t>
      </w:r>
    </w:p>
    <w:p w14:paraId="2F03A997" w14:textId="5D4E6A2B" w:rsidR="0060110C" w:rsidRDefault="009B59A3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Administraci: </w:t>
      </w:r>
      <w:r w:rsidRPr="00BC0E07">
        <w:rPr>
          <w:rFonts w:ascii="Arial" w:hAnsi="Arial" w:cs="Arial"/>
          <w:sz w:val="20"/>
          <w:szCs w:val="20"/>
        </w:rPr>
        <w:t>tj. zejména evidence a archivace zápisů, dokladů a dokumentace technického dozoru včetně fotodokumentace, zpráv, zjišťovacích protokolů, soupisu prací, faktur, kopií stavebních deníků a dalších dokumentů včetně vedení potřebné evidence o čerpání rozpočtu (ve finanční i věcné skladbě formou soupisu prací ve formátu MS Excel - *.xls) a v souvislosti s tím vypracování návrhů na zpracování případných doplňků rozpočtu zhotovitelem</w:t>
      </w:r>
      <w:r>
        <w:rPr>
          <w:rFonts w:ascii="Arial" w:hAnsi="Arial" w:cs="Arial"/>
          <w:sz w:val="20"/>
          <w:szCs w:val="20"/>
        </w:rPr>
        <w:t>.</w:t>
      </w:r>
    </w:p>
    <w:p w14:paraId="76943B03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Spolupráce s pracovníky zhotovitele při provádění opatření na odvrácení nebo omezení škod při ohrožení stavby živelnými událostmi.</w:t>
      </w:r>
    </w:p>
    <w:p w14:paraId="2FA8CB71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Součinnost při komunikaci s poskytovatelem dotace a kontrolními orgány.</w:t>
      </w:r>
    </w:p>
    <w:p w14:paraId="0C8C711A" w14:textId="2C4E82FC" w:rsidR="007062CE" w:rsidRDefault="007062CE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BC0E07">
        <w:rPr>
          <w:rFonts w:ascii="Arial" w:hAnsi="Arial" w:cs="Arial"/>
          <w:sz w:val="20"/>
          <w:szCs w:val="20"/>
        </w:rPr>
        <w:t>Ve spolupráci s investorem a zhotovitelem připraví soupis vad a nedodělků, včetně stanovení a dodržení termínu a způsobu jejich odstraňování</w:t>
      </w:r>
    </w:p>
    <w:p w14:paraId="141F0389" w14:textId="77777777" w:rsidR="0061013A" w:rsidRPr="0061013A" w:rsidRDefault="0061013A" w:rsidP="00A71775">
      <w:pPr>
        <w:pStyle w:val="Zklad2"/>
        <w:numPr>
          <w:ilvl w:val="0"/>
          <w:numId w:val="0"/>
        </w:numPr>
        <w:tabs>
          <w:tab w:val="left" w:pos="567"/>
        </w:tabs>
        <w:ind w:left="567"/>
        <w:rPr>
          <w:rFonts w:ascii="Arial" w:hAnsi="Arial" w:cs="Arial"/>
          <w:vanish/>
          <w:sz w:val="20"/>
          <w:szCs w:val="20"/>
        </w:rPr>
      </w:pPr>
    </w:p>
    <w:p w14:paraId="04D7547F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 xml:space="preserve">Kontrolu odstraňování vad a nedodělků zjištěných při předání a převzetí staveb. </w:t>
      </w:r>
    </w:p>
    <w:p w14:paraId="53D148AE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Přípravu podkladů pro kolaudační řízení, pokud bude nutné.</w:t>
      </w:r>
    </w:p>
    <w:p w14:paraId="1EDE0C10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Účast na kolaudačním řízení a poskytování součinnosti příkazci (zajištění vydání kolaudačního souhlasu není předmětem Smlouvy), pokud bude nutné.</w:t>
      </w:r>
    </w:p>
    <w:p w14:paraId="478174EA" w14:textId="77777777" w:rsidR="0061013A" w:rsidRP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Kontrolu vyklizení staveniště zhotovitelem staveb.</w:t>
      </w:r>
    </w:p>
    <w:p w14:paraId="4C6F0A33" w14:textId="77777777" w:rsidR="0061013A" w:rsidRDefault="0061013A" w:rsidP="008F7C10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1013A">
        <w:rPr>
          <w:rFonts w:ascii="Arial" w:hAnsi="Arial" w:cs="Arial"/>
          <w:sz w:val="20"/>
          <w:szCs w:val="20"/>
        </w:rPr>
        <w:t>Spolupráci při zajištění dokladů požadovaných k závěrečnému vyhodnocení realizace stavby a jejich předání příkazci.</w:t>
      </w:r>
    </w:p>
    <w:p w14:paraId="5496D23E" w14:textId="234B6054" w:rsidR="009B59A3" w:rsidRPr="00DB3D4D" w:rsidRDefault="009B59A3" w:rsidP="009B59A3">
      <w:pPr>
        <w:pStyle w:val="Zklad2"/>
        <w:numPr>
          <w:ilvl w:val="1"/>
          <w:numId w:val="14"/>
        </w:num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3D4D">
        <w:rPr>
          <w:rFonts w:ascii="Arial" w:hAnsi="Arial" w:cs="Arial"/>
          <w:sz w:val="20"/>
          <w:szCs w:val="20"/>
        </w:rPr>
        <w:t xml:space="preserve">Naskenované </w:t>
      </w:r>
      <w:r>
        <w:rPr>
          <w:rFonts w:ascii="Arial" w:hAnsi="Arial" w:cs="Arial"/>
          <w:sz w:val="20"/>
          <w:szCs w:val="20"/>
        </w:rPr>
        <w:t xml:space="preserve">výše zmíněné </w:t>
      </w:r>
      <w:r w:rsidRPr="00DB3D4D">
        <w:rPr>
          <w:rFonts w:ascii="Arial" w:hAnsi="Arial" w:cs="Arial"/>
          <w:sz w:val="20"/>
          <w:szCs w:val="20"/>
        </w:rPr>
        <w:t xml:space="preserve">dokumenty budou zasílány na emaily: </w:t>
      </w:r>
      <w:hyperlink r:id="rId9" w:history="1">
        <w:r w:rsidRPr="00DB3D4D">
          <w:rPr>
            <w:rFonts w:ascii="Arial" w:hAnsi="Arial" w:cs="Arial"/>
            <w:sz w:val="20"/>
            <w:szCs w:val="20"/>
          </w:rPr>
          <w:t>jkiska@krnap.cz</w:t>
        </w:r>
      </w:hyperlink>
      <w:r w:rsidRPr="00DB3D4D">
        <w:rPr>
          <w:rFonts w:ascii="Arial" w:hAnsi="Arial" w:cs="Arial"/>
          <w:sz w:val="20"/>
          <w:szCs w:val="20"/>
        </w:rPr>
        <w:t xml:space="preserve"> a ppitrmucova@krnap.cz </w:t>
      </w:r>
    </w:p>
    <w:p w14:paraId="332D8FB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rPr>
          <w:rFonts w:ascii="Arial" w:hAnsi="Arial" w:cs="Arial"/>
          <w:bCs w:val="0"/>
          <w:sz w:val="20"/>
          <w:szCs w:val="20"/>
        </w:rPr>
      </w:pPr>
    </w:p>
    <w:p w14:paraId="75EE5ED3" w14:textId="5019EF3B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Článek VI.</w:t>
      </w:r>
    </w:p>
    <w:p w14:paraId="54B8C993" w14:textId="0DFB9AAE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bCs w:val="0"/>
          <w:sz w:val="20"/>
          <w:szCs w:val="20"/>
        </w:rPr>
      </w:pPr>
      <w:r w:rsidRPr="00A71775">
        <w:rPr>
          <w:rFonts w:ascii="Arial" w:hAnsi="Arial" w:cs="Arial"/>
          <w:b/>
          <w:bCs w:val="0"/>
          <w:sz w:val="20"/>
          <w:szCs w:val="20"/>
        </w:rPr>
        <w:t>Práva a povinnosti příkazce</w:t>
      </w:r>
    </w:p>
    <w:p w14:paraId="7BBA42E7" w14:textId="7EF8F9A3" w:rsidR="005E6E3B" w:rsidRPr="00155F7E" w:rsidRDefault="005E6E3B" w:rsidP="008F7C10">
      <w:pPr>
        <w:pStyle w:val="Zklad2"/>
        <w:numPr>
          <w:ilvl w:val="1"/>
          <w:numId w:val="15"/>
        </w:numPr>
        <w:ind w:left="567" w:hanging="567"/>
        <w:rPr>
          <w:rFonts w:ascii="Arial" w:hAnsi="Arial" w:cs="Arial"/>
          <w:bCs w:val="0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Příkazce je povinen předat Příkazníkovi věci a informace, </w:t>
      </w:r>
      <w:r w:rsidR="00A71775">
        <w:rPr>
          <w:rFonts w:ascii="Arial" w:hAnsi="Arial" w:cs="Arial"/>
          <w:sz w:val="20"/>
          <w:szCs w:val="20"/>
        </w:rPr>
        <w:t>jež jsou nutné pro řádný výkon s</w:t>
      </w:r>
      <w:r w:rsidRPr="00155F7E">
        <w:rPr>
          <w:rFonts w:ascii="Arial" w:hAnsi="Arial" w:cs="Arial"/>
          <w:sz w:val="20"/>
          <w:szCs w:val="20"/>
        </w:rPr>
        <w:t xml:space="preserve">lužeb TDI, a to bez zbytečného prodlení po uzavření této smlouvy. </w:t>
      </w:r>
    </w:p>
    <w:p w14:paraId="33A5A17D" w14:textId="4E7611B8" w:rsidR="005E6E3B" w:rsidRPr="00155F7E" w:rsidRDefault="005E6E3B" w:rsidP="008F7C10">
      <w:pPr>
        <w:pStyle w:val="Zklad2"/>
        <w:numPr>
          <w:ilvl w:val="1"/>
          <w:numId w:val="15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lastRenderedPageBreak/>
        <w:t xml:space="preserve">Příkazce je povinen poskytovat Příkazníkovi nezbytnou součinnost potřebnou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TDI.</w:t>
      </w:r>
    </w:p>
    <w:p w14:paraId="7430FEC4" w14:textId="0BBF104A" w:rsidR="005E6E3B" w:rsidRPr="001D7A38" w:rsidRDefault="000B48AA" w:rsidP="001F7347">
      <w:pPr>
        <w:pStyle w:val="Zklad2"/>
        <w:numPr>
          <w:ilvl w:val="0"/>
          <w:numId w:val="0"/>
        </w:numPr>
        <w:tabs>
          <w:tab w:val="clear" w:pos="709"/>
          <w:tab w:val="left" w:pos="567"/>
          <w:tab w:val="left" w:pos="2310"/>
          <w:tab w:val="left" w:pos="3135"/>
        </w:tabs>
        <w:ind w:left="56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ab/>
      </w:r>
    </w:p>
    <w:p w14:paraId="2292951D" w14:textId="042F2EF3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VII.</w:t>
      </w:r>
    </w:p>
    <w:p w14:paraId="6C6F4822" w14:textId="2128D7A7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Práva a povinnosti příkazníka</w:t>
      </w:r>
    </w:p>
    <w:p w14:paraId="291195B4" w14:textId="6A81821B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při </w:t>
      </w:r>
      <w:r w:rsidR="00D97FC6" w:rsidRPr="00155F7E">
        <w:rPr>
          <w:rFonts w:ascii="Arial" w:hAnsi="Arial" w:cs="Arial"/>
          <w:sz w:val="20"/>
          <w:szCs w:val="20"/>
        </w:rPr>
        <w:t>v</w:t>
      </w:r>
      <w:r w:rsidRPr="00155F7E">
        <w:rPr>
          <w:rFonts w:ascii="Arial" w:hAnsi="Arial" w:cs="Arial"/>
          <w:sz w:val="20"/>
          <w:szCs w:val="20"/>
        </w:rPr>
        <w:t xml:space="preserve">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postupovat s odbornou péčí</w:t>
      </w:r>
      <w:r w:rsidR="00D97FC6" w:rsidRPr="00155F7E">
        <w:rPr>
          <w:rFonts w:ascii="Arial" w:hAnsi="Arial" w:cs="Arial"/>
          <w:sz w:val="20"/>
          <w:szCs w:val="20"/>
        </w:rPr>
        <w:t xml:space="preserve">, v souladu se zákony a předpisy České republiky, </w:t>
      </w:r>
      <w:r w:rsidRPr="00155F7E">
        <w:rPr>
          <w:rFonts w:ascii="Arial" w:hAnsi="Arial" w:cs="Arial"/>
          <w:sz w:val="20"/>
          <w:szCs w:val="20"/>
        </w:rPr>
        <w:t>a v zájmu P</w:t>
      </w:r>
      <w:r w:rsidR="00D97FC6" w:rsidRPr="00155F7E">
        <w:rPr>
          <w:rFonts w:ascii="Arial" w:hAnsi="Arial" w:cs="Arial"/>
          <w:sz w:val="20"/>
          <w:szCs w:val="20"/>
        </w:rPr>
        <w:t>říkazce.</w:t>
      </w:r>
    </w:p>
    <w:p w14:paraId="22A8E1E0" w14:textId="7F3A03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vykonávat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lužby TDI v souladu s pokyny Příkazce, ať již výslovnými nebo těmi, které zná či musí znát, a to v souladu s účelem dle čl. 1.1, kterého má být výkonem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dosaženo a který je Příkazníkovi znám.</w:t>
      </w:r>
    </w:p>
    <w:p w14:paraId="43EE0CCA" w14:textId="3C0CF541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Ref289782300"/>
      <w:r w:rsidRPr="00155F7E">
        <w:rPr>
          <w:rFonts w:ascii="Arial" w:hAnsi="Arial" w:cs="Arial"/>
          <w:sz w:val="20"/>
          <w:szCs w:val="20"/>
        </w:rPr>
        <w:t xml:space="preserve">Zjistí-li Příkazník, že pokyny Příkazce jsou pro řádný výkon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 nevhodné či neúčelné, nebo odporují obecně závazným právním předpisům, je povinen na toto Příkazce upozornit. Bude-li v tomto případě Příkazce na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lužeb TDI dle svých pokynů trvat, má Příkazník právo požadovat na Příkazci, aby setrvání na svých pokynech potvrdil Příkazníkovi písemně.</w:t>
      </w:r>
      <w:bookmarkEnd w:id="1"/>
    </w:p>
    <w:p w14:paraId="1E6D86FD" w14:textId="4A67FAC4" w:rsidR="008B43A5" w:rsidRPr="00155F7E" w:rsidRDefault="008B43A5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bez zbytečného odkladu oznámit Příkazci všechny okolnosti, které zjistil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 které mohou mít vliv na změnu pokynů nebo zájmů Příkazce včetně okolností, které by mohly mít vliv na postup Příkazníka při 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TDI, a okolností, které by mohli mít vliv na provádění </w:t>
      </w:r>
      <w:r w:rsidR="00A71775">
        <w:rPr>
          <w:rFonts w:ascii="Arial" w:hAnsi="Arial" w:cs="Arial"/>
          <w:sz w:val="20"/>
          <w:szCs w:val="20"/>
        </w:rPr>
        <w:t>staveb</w:t>
      </w:r>
      <w:r w:rsidRPr="00155F7E">
        <w:rPr>
          <w:rFonts w:ascii="Arial" w:hAnsi="Arial" w:cs="Arial"/>
          <w:sz w:val="20"/>
          <w:szCs w:val="20"/>
        </w:rPr>
        <w:t>.</w:t>
      </w:r>
    </w:p>
    <w:p w14:paraId="3B795276" w14:textId="727DDD43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Příkazník je povinen pravidelně informovat Příkazce o postupu svých činností při výkonu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 xml:space="preserve">lužeb TDI. </w:t>
      </w:r>
    </w:p>
    <w:p w14:paraId="385D5BB3" w14:textId="2745C1BE" w:rsidR="00D97FC6" w:rsidRPr="00155F7E" w:rsidRDefault="00296221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>Příkazník</w:t>
      </w:r>
      <w:r w:rsidR="00D97FC6" w:rsidRPr="00155F7E">
        <w:rPr>
          <w:rFonts w:ascii="Arial" w:hAnsi="Arial" w:cs="Arial"/>
          <w:sz w:val="20"/>
          <w:szCs w:val="20"/>
        </w:rPr>
        <w:t xml:space="preserve"> je povinen př</w:t>
      </w:r>
      <w:r w:rsidRPr="00155F7E">
        <w:rPr>
          <w:rFonts w:ascii="Arial" w:hAnsi="Arial" w:cs="Arial"/>
          <w:sz w:val="20"/>
          <w:szCs w:val="20"/>
        </w:rPr>
        <w:t xml:space="preserve">edat po splnění celého rozsahu </w:t>
      </w:r>
      <w:r w:rsidR="00A71775">
        <w:rPr>
          <w:rFonts w:ascii="Arial" w:hAnsi="Arial" w:cs="Arial"/>
          <w:sz w:val="20"/>
          <w:szCs w:val="20"/>
        </w:rPr>
        <w:t>s</w:t>
      </w:r>
      <w:r w:rsidRPr="00155F7E">
        <w:rPr>
          <w:rFonts w:ascii="Arial" w:hAnsi="Arial" w:cs="Arial"/>
          <w:sz w:val="20"/>
          <w:szCs w:val="20"/>
        </w:rPr>
        <w:t>l</w:t>
      </w:r>
      <w:r w:rsidR="00D97FC6" w:rsidRPr="00155F7E">
        <w:rPr>
          <w:rFonts w:ascii="Arial" w:hAnsi="Arial" w:cs="Arial"/>
          <w:sz w:val="20"/>
          <w:szCs w:val="20"/>
        </w:rPr>
        <w:t>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 xml:space="preserve"> bez zbytečného odkladu </w:t>
      </w:r>
      <w:r w:rsidRPr="00155F7E">
        <w:rPr>
          <w:rFonts w:ascii="Arial" w:hAnsi="Arial" w:cs="Arial"/>
          <w:sz w:val="20"/>
          <w:szCs w:val="20"/>
        </w:rPr>
        <w:t>Příkazci</w:t>
      </w:r>
      <w:r w:rsidR="00D97FC6" w:rsidRPr="00155F7E">
        <w:rPr>
          <w:rFonts w:ascii="Arial" w:hAnsi="Arial" w:cs="Arial"/>
          <w:sz w:val="20"/>
          <w:szCs w:val="20"/>
        </w:rPr>
        <w:t xml:space="preserve"> veškeré věci, k</w:t>
      </w:r>
      <w:r w:rsidRPr="00155F7E">
        <w:rPr>
          <w:rFonts w:ascii="Arial" w:hAnsi="Arial" w:cs="Arial"/>
          <w:sz w:val="20"/>
          <w:szCs w:val="20"/>
        </w:rPr>
        <w:t xml:space="preserve">teré za něho převzal při výkonu </w:t>
      </w:r>
      <w:r w:rsidR="00A71775">
        <w:rPr>
          <w:rFonts w:ascii="Arial" w:hAnsi="Arial" w:cs="Arial"/>
          <w:sz w:val="20"/>
          <w:szCs w:val="20"/>
        </w:rPr>
        <w:t>s</w:t>
      </w:r>
      <w:r w:rsidR="00D97FC6" w:rsidRPr="00155F7E">
        <w:rPr>
          <w:rFonts w:ascii="Arial" w:hAnsi="Arial" w:cs="Arial"/>
          <w:sz w:val="20"/>
          <w:szCs w:val="20"/>
        </w:rPr>
        <w:t>lužeb</w:t>
      </w:r>
      <w:r w:rsidRPr="00155F7E">
        <w:rPr>
          <w:rFonts w:ascii="Arial" w:hAnsi="Arial" w:cs="Arial"/>
          <w:sz w:val="20"/>
          <w:szCs w:val="20"/>
        </w:rPr>
        <w:t xml:space="preserve"> TDI</w:t>
      </w:r>
      <w:r w:rsidR="00D97FC6" w:rsidRPr="00155F7E">
        <w:rPr>
          <w:rFonts w:ascii="Arial" w:hAnsi="Arial" w:cs="Arial"/>
          <w:sz w:val="20"/>
          <w:szCs w:val="20"/>
        </w:rPr>
        <w:t>.</w:t>
      </w:r>
    </w:p>
    <w:p w14:paraId="7093ABE7" w14:textId="450B3915" w:rsidR="00D97FC6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155F7E">
        <w:rPr>
          <w:rFonts w:ascii="Arial" w:hAnsi="Arial" w:cs="Arial"/>
          <w:sz w:val="20"/>
          <w:szCs w:val="20"/>
        </w:rPr>
        <w:t xml:space="preserve">Jakékoliv závažné problémy, které by mohly ovlivnit </w:t>
      </w:r>
      <w:r w:rsidR="00155F7E" w:rsidRPr="00155F7E">
        <w:rPr>
          <w:rFonts w:ascii="Arial" w:hAnsi="Arial" w:cs="Arial"/>
          <w:sz w:val="20"/>
          <w:szCs w:val="20"/>
        </w:rPr>
        <w:t>stavby</w:t>
      </w:r>
      <w:r w:rsidRPr="00155F7E">
        <w:rPr>
          <w:rFonts w:ascii="Arial" w:hAnsi="Arial" w:cs="Arial"/>
          <w:sz w:val="20"/>
          <w:szCs w:val="20"/>
        </w:rPr>
        <w:t xml:space="preserve"> a nemají dopad do ceny</w:t>
      </w:r>
      <w:r w:rsidR="00296221" w:rsidRPr="00155F7E">
        <w:rPr>
          <w:rFonts w:ascii="Arial" w:hAnsi="Arial" w:cs="Arial"/>
          <w:sz w:val="20"/>
          <w:szCs w:val="20"/>
        </w:rPr>
        <w:t xml:space="preserve"> za </w:t>
      </w:r>
      <w:r w:rsidR="00155F7E" w:rsidRPr="00155F7E">
        <w:rPr>
          <w:rFonts w:ascii="Arial" w:hAnsi="Arial" w:cs="Arial"/>
          <w:sz w:val="20"/>
          <w:szCs w:val="20"/>
        </w:rPr>
        <w:t>s</w:t>
      </w:r>
      <w:r w:rsidR="00296221" w:rsidRPr="00155F7E">
        <w:rPr>
          <w:rFonts w:ascii="Arial" w:hAnsi="Arial" w:cs="Arial"/>
          <w:sz w:val="20"/>
          <w:szCs w:val="20"/>
        </w:rPr>
        <w:t>tavbu</w:t>
      </w:r>
      <w:r w:rsidRPr="00155F7E">
        <w:rPr>
          <w:rFonts w:ascii="Arial" w:hAnsi="Arial" w:cs="Arial"/>
          <w:sz w:val="20"/>
          <w:szCs w:val="20"/>
        </w:rPr>
        <w:t xml:space="preserve">, je </w:t>
      </w:r>
      <w:r w:rsidR="00296221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učinit o tom zápis do stavebního deníku.</w:t>
      </w:r>
    </w:p>
    <w:p w14:paraId="2BC7251E" w14:textId="160D04C1" w:rsidR="00155F7E" w:rsidRPr="00155F7E" w:rsidRDefault="00D97FC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Georgia" w:hAnsi="Georgia"/>
          <w:sz w:val="21"/>
          <w:szCs w:val="21"/>
        </w:rPr>
      </w:pPr>
      <w:r w:rsidRPr="00155F7E">
        <w:rPr>
          <w:rFonts w:ascii="Arial" w:hAnsi="Arial" w:cs="Arial"/>
          <w:sz w:val="20"/>
          <w:szCs w:val="20"/>
        </w:rPr>
        <w:t xml:space="preserve">Závažné problémy, jejichž řešení by znamenalo zvýšení ceny stavby, je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povinen předem projednat s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za účasti zhotovitele stavby, neboť by se jednalo o projednání podkladů pro dodatek smlouvy se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 xml:space="preserve">. </w:t>
      </w:r>
      <w:r w:rsidR="00FE63CD" w:rsidRPr="00155F7E">
        <w:rPr>
          <w:rFonts w:ascii="Arial" w:hAnsi="Arial" w:cs="Arial"/>
          <w:sz w:val="20"/>
          <w:szCs w:val="20"/>
        </w:rPr>
        <w:t>Příkazník</w:t>
      </w:r>
      <w:r w:rsidRPr="00155F7E">
        <w:rPr>
          <w:rFonts w:ascii="Arial" w:hAnsi="Arial" w:cs="Arial"/>
          <w:sz w:val="20"/>
          <w:szCs w:val="20"/>
        </w:rPr>
        <w:t xml:space="preserve"> není oprávněn zastupovat </w:t>
      </w:r>
      <w:r w:rsidR="00FE63CD" w:rsidRPr="00155F7E">
        <w:rPr>
          <w:rFonts w:ascii="Arial" w:hAnsi="Arial" w:cs="Arial"/>
          <w:sz w:val="20"/>
          <w:szCs w:val="20"/>
        </w:rPr>
        <w:t>Příkazce</w:t>
      </w:r>
      <w:r w:rsidRPr="00155F7E">
        <w:rPr>
          <w:rFonts w:ascii="Arial" w:hAnsi="Arial" w:cs="Arial"/>
          <w:sz w:val="20"/>
          <w:szCs w:val="20"/>
        </w:rPr>
        <w:t xml:space="preserve"> při podpisu dodatků či změn ve smlouvě o dílo uzavřené mezi </w:t>
      </w:r>
      <w:r w:rsidR="00FE63CD" w:rsidRPr="00155F7E">
        <w:rPr>
          <w:rFonts w:ascii="Arial" w:hAnsi="Arial" w:cs="Arial"/>
          <w:sz w:val="20"/>
          <w:szCs w:val="20"/>
        </w:rPr>
        <w:t>Příkazcem</w:t>
      </w:r>
      <w:r w:rsidRPr="00155F7E">
        <w:rPr>
          <w:rFonts w:ascii="Arial" w:hAnsi="Arial" w:cs="Arial"/>
          <w:sz w:val="20"/>
          <w:szCs w:val="20"/>
        </w:rPr>
        <w:t xml:space="preserve"> a zhotovitelem</w:t>
      </w:r>
      <w:r w:rsidR="00FE63CD" w:rsidRPr="00155F7E">
        <w:rPr>
          <w:rFonts w:ascii="Arial" w:hAnsi="Arial" w:cs="Arial"/>
          <w:sz w:val="20"/>
          <w:szCs w:val="20"/>
        </w:rPr>
        <w:t xml:space="preserve"> stavby</w:t>
      </w:r>
      <w:r w:rsidRPr="00155F7E">
        <w:rPr>
          <w:rFonts w:ascii="Arial" w:hAnsi="Arial" w:cs="Arial"/>
          <w:sz w:val="20"/>
          <w:szCs w:val="20"/>
        </w:rPr>
        <w:t>.</w:t>
      </w:r>
      <w:r w:rsidR="00155F7E" w:rsidRPr="00155F7E">
        <w:rPr>
          <w:rFonts w:ascii="Arial" w:hAnsi="Arial" w:cs="Arial"/>
          <w:sz w:val="20"/>
          <w:szCs w:val="20"/>
        </w:rPr>
        <w:t xml:space="preserve"> </w:t>
      </w:r>
    </w:p>
    <w:p w14:paraId="0B91D98C" w14:textId="6DF7B5F7" w:rsidR="00FE63CD" w:rsidRPr="006F16E2" w:rsidRDefault="00155F7E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</w:t>
      </w:r>
      <w:r w:rsidR="00FE63CD" w:rsidRPr="006F16E2">
        <w:rPr>
          <w:rFonts w:ascii="Arial" w:hAnsi="Arial" w:cs="Arial"/>
          <w:sz w:val="20"/>
          <w:szCs w:val="20"/>
        </w:rPr>
        <w:t xml:space="preserve">íkazník je povinen provádět kontrolu stavebního deníku, a to </w:t>
      </w:r>
      <w:r w:rsidR="006F16E2">
        <w:rPr>
          <w:rFonts w:ascii="Arial" w:hAnsi="Arial" w:cs="Arial"/>
          <w:sz w:val="20"/>
          <w:szCs w:val="20"/>
        </w:rPr>
        <w:t>minimálně 3x za týden</w:t>
      </w:r>
      <w:r w:rsidR="00FE63CD" w:rsidRPr="006F16E2">
        <w:rPr>
          <w:rFonts w:ascii="Arial" w:hAnsi="Arial" w:cs="Arial"/>
          <w:sz w:val="20"/>
          <w:szCs w:val="20"/>
        </w:rPr>
        <w:t xml:space="preserve">.  Ke všem zápisům vztahujícím se k výkonu </w:t>
      </w:r>
      <w:r w:rsidR="00A71775">
        <w:rPr>
          <w:rFonts w:ascii="Arial" w:hAnsi="Arial" w:cs="Arial"/>
          <w:sz w:val="20"/>
          <w:szCs w:val="20"/>
        </w:rPr>
        <w:t>s</w:t>
      </w:r>
      <w:r w:rsidR="00FE63CD" w:rsidRPr="006F16E2">
        <w:rPr>
          <w:rFonts w:ascii="Arial" w:hAnsi="Arial" w:cs="Arial"/>
          <w:sz w:val="20"/>
          <w:szCs w:val="20"/>
        </w:rPr>
        <w:t>lužeb TDI je povinen připojit své stanovisko.</w:t>
      </w:r>
    </w:p>
    <w:p w14:paraId="1EBD191C" w14:textId="3655EBF7" w:rsidR="00E17698" w:rsidRPr="006F16E2" w:rsidRDefault="00B04A66" w:rsidP="008F7C10">
      <w:pPr>
        <w:pStyle w:val="Zklad2"/>
        <w:numPr>
          <w:ilvl w:val="1"/>
          <w:numId w:val="16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Příkazník se zavazuje k poskytnutí veškeré součinnosti při plnění povinností dle zákona č. 13</w:t>
      </w:r>
      <w:r w:rsidR="00414B86" w:rsidRPr="006F16E2">
        <w:rPr>
          <w:rFonts w:ascii="Arial" w:hAnsi="Arial" w:cs="Arial"/>
          <w:sz w:val="20"/>
          <w:szCs w:val="20"/>
        </w:rPr>
        <w:t>4/201</w:t>
      </w:r>
      <w:r w:rsidRPr="006F16E2">
        <w:rPr>
          <w:rFonts w:ascii="Arial" w:hAnsi="Arial" w:cs="Arial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sz w:val="20"/>
          <w:szCs w:val="20"/>
        </w:rPr>
        <w:t xml:space="preserve">zadávání </w:t>
      </w:r>
      <w:r w:rsidRPr="006F16E2">
        <w:rPr>
          <w:rFonts w:ascii="Arial" w:hAnsi="Arial" w:cs="Arial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sz w:val="20"/>
          <w:szCs w:val="20"/>
        </w:rPr>
        <w:t>ek</w:t>
      </w:r>
      <w:r w:rsidRPr="006F16E2">
        <w:rPr>
          <w:rFonts w:ascii="Arial" w:hAnsi="Arial" w:cs="Arial"/>
          <w:sz w:val="20"/>
          <w:szCs w:val="20"/>
        </w:rPr>
        <w:t xml:space="preserve">, </w:t>
      </w:r>
      <w:r w:rsidR="00414B86" w:rsidRPr="006F16E2">
        <w:rPr>
          <w:rFonts w:ascii="Arial" w:hAnsi="Arial" w:cs="Arial"/>
          <w:sz w:val="20"/>
          <w:szCs w:val="20"/>
        </w:rPr>
        <w:t>v platném znění</w:t>
      </w:r>
      <w:r w:rsidRPr="006F16E2">
        <w:rPr>
          <w:rFonts w:ascii="Arial" w:hAnsi="Arial" w:cs="Arial"/>
          <w:sz w:val="20"/>
          <w:szCs w:val="20"/>
        </w:rPr>
        <w:t>, zejm. k poskytnutí informac</w:t>
      </w:r>
      <w:r w:rsidR="00414B86" w:rsidRPr="006F16E2">
        <w:rPr>
          <w:rFonts w:ascii="Arial" w:hAnsi="Arial" w:cs="Arial"/>
          <w:sz w:val="20"/>
          <w:szCs w:val="20"/>
        </w:rPr>
        <w:t>í, jejichž zveřejnění ukládá § 219 uvedeného zákona</w:t>
      </w:r>
      <w:r w:rsidRPr="006F16E2">
        <w:rPr>
          <w:rFonts w:ascii="Arial" w:hAnsi="Arial" w:cs="Arial"/>
          <w:sz w:val="20"/>
          <w:szCs w:val="20"/>
        </w:rPr>
        <w:t>.</w:t>
      </w:r>
      <w:r w:rsidR="00E17698" w:rsidRPr="006F16E2">
        <w:rPr>
          <w:rFonts w:ascii="Arial" w:hAnsi="Arial" w:cs="Arial"/>
          <w:sz w:val="20"/>
          <w:szCs w:val="20"/>
        </w:rPr>
        <w:t xml:space="preserve"> Příkazník se rovněž zavazuje spolupůsobit při výkonu finanční kontroly ve smyslu § 2 písm. e) a § 13 zákona o finanční kontrole, tj. poskytnout kontrolnímu orgánu doklady o dodávkách stavebních prací, zboží a služeb hrazených z veřejných výdajů nebo z veřejné finanční podpory v rozsahu nezbytném pro ověření příslušné operace. </w:t>
      </w:r>
    </w:p>
    <w:p w14:paraId="78CDF36A" w14:textId="72C1D0B3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strany tímto výslovně konstatují, že Příkazník bude povinen při kontrole daňových dokladů dodavatele </w:t>
      </w:r>
      <w:r w:rsidR="006F16E2" w:rsidRPr="006F16E2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 sledovat, zda jsou vystaveny v souladu se smluvními ujednáními uzavřenými mezi Příkazcem a dodavatelem </w:t>
      </w:r>
      <w:r w:rsidR="00A71775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>, projektovou dokumentací a obecně závaznými platnými a účinnými právními předpisy. Příkazník bude dále povinen neprodleně a v plném rozsahu písemně upozorňovat Příkazce na veškeré skutečnosti, které mají nebo mohou mít dopad na práva a povinnosti Příkazce a bude povinen nejpozději při závěrečné fakturaci příkazní činnosti předat veškeré doklady a písemnosti, které v průběhu činnosti pro Příkazce získal nebo obstaral.</w:t>
      </w:r>
    </w:p>
    <w:p w14:paraId="04462B9C" w14:textId="4BD9C2D7" w:rsidR="009C1671" w:rsidRPr="006F16E2" w:rsidRDefault="009C1671" w:rsidP="008F7C10">
      <w:pPr>
        <w:pStyle w:val="Zklad2"/>
        <w:numPr>
          <w:ilvl w:val="1"/>
          <w:numId w:val="16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Příkazník bere na vědomí, že je povinen dle § 2 písm. e) a § 13 zákona č. 320/2001 Sb., o finanční kontrole ve veřejné správě a o změně některých zákonů (zákon o finanční kontrole), v platném znění, osobou povinnou spolupůsobit při výkonu finanční kontroly, tj. je povinen poskytnout </w:t>
      </w:r>
      <w:r w:rsidRPr="006F16E2">
        <w:rPr>
          <w:rFonts w:ascii="Arial" w:hAnsi="Arial" w:cs="Arial"/>
          <w:sz w:val="20"/>
          <w:szCs w:val="20"/>
        </w:rPr>
        <w:lastRenderedPageBreak/>
        <w:t>kontrolnímu orgánu doklady o dodávkách stavebních prací, zboží a služeb hrazených z veřejných výdajů nebo veřejné finanční podpory v rozsahu nezbytném pro ověření příslušné operace.</w:t>
      </w:r>
    </w:p>
    <w:p w14:paraId="28E327F2" w14:textId="77777777" w:rsid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bookmarkStart w:id="2" w:name="_Ref369875617"/>
    </w:p>
    <w:p w14:paraId="6481A19F" w14:textId="27F6CE88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Článek VIII.</w:t>
      </w:r>
    </w:p>
    <w:p w14:paraId="5C223923" w14:textId="425DF094" w:rsidR="00A71775" w:rsidRPr="00A71775" w:rsidRDefault="00A71775" w:rsidP="00A71775">
      <w:pPr>
        <w:pStyle w:val="Zklad2"/>
        <w:numPr>
          <w:ilvl w:val="0"/>
          <w:numId w:val="0"/>
        </w:numPr>
        <w:tabs>
          <w:tab w:val="clear" w:pos="709"/>
          <w:tab w:val="left" w:pos="567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A71775">
        <w:rPr>
          <w:rFonts w:ascii="Arial" w:hAnsi="Arial" w:cs="Arial"/>
          <w:b/>
          <w:sz w:val="20"/>
          <w:szCs w:val="20"/>
        </w:rPr>
        <w:t>Ochrana důvěrných informací</w:t>
      </w:r>
    </w:p>
    <w:p w14:paraId="52171A75" w14:textId="2C71316D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Obě Smluvní strany jsou povinny zachovávat mlčenlivost a nezpřístupnit třetím osobám neveřejné informace (jak jsou vymezeny níže). Povinnost poskytovat informace podle zákona č. 106/1999 Sb., o svobodném přístupu k informacím, ve znění pozdějších předpisů není tímto ustanovením dotčena.</w:t>
      </w:r>
      <w:bookmarkEnd w:id="2"/>
    </w:p>
    <w:p w14:paraId="5B5EEB1F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567" w:hanging="567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neveřejné informace se považují veškeré následující informace:</w:t>
      </w:r>
    </w:p>
    <w:p w14:paraId="636EDE53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informace poskytnuté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 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v souvislosti s touto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>mlouvou;</w:t>
      </w:r>
    </w:p>
    <w:p w14:paraId="2F53FCBB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informace, na které se vztahuje zákonem uložená povinnost mlčenlivosti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;</w:t>
      </w:r>
    </w:p>
    <w:p w14:paraId="44135EF6" w14:textId="77777777" w:rsidR="008B43A5" w:rsidRPr="006F16E2" w:rsidRDefault="008B43A5" w:rsidP="008F7C10">
      <w:pPr>
        <w:pStyle w:val="Zklad2"/>
        <w:numPr>
          <w:ilvl w:val="0"/>
          <w:numId w:val="5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veškeré další informace, 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Příkazcem</w:t>
      </w:r>
      <w:r w:rsidRPr="006F16E2">
        <w:rPr>
          <w:rFonts w:ascii="Arial" w:hAnsi="Arial" w:cs="Arial"/>
          <w:bCs w:val="0"/>
          <w:sz w:val="20"/>
          <w:szCs w:val="20"/>
        </w:rPr>
        <w:t xml:space="preserve"> označeny jako neveřejné ve smyslu ustanovení § </w:t>
      </w:r>
      <w:r w:rsidR="00414B86" w:rsidRPr="006F16E2">
        <w:rPr>
          <w:rFonts w:ascii="Arial" w:hAnsi="Arial" w:cs="Arial"/>
          <w:bCs w:val="0"/>
          <w:sz w:val="20"/>
          <w:szCs w:val="20"/>
        </w:rPr>
        <w:t>218</w:t>
      </w:r>
      <w:r w:rsidRPr="006F16E2">
        <w:rPr>
          <w:rFonts w:ascii="Arial" w:hAnsi="Arial" w:cs="Arial"/>
          <w:bCs w:val="0"/>
          <w:sz w:val="20"/>
          <w:szCs w:val="20"/>
        </w:rPr>
        <w:t xml:space="preserve"> zákona č. 13</w:t>
      </w:r>
      <w:r w:rsidR="00414B86" w:rsidRPr="006F16E2">
        <w:rPr>
          <w:rFonts w:ascii="Arial" w:hAnsi="Arial" w:cs="Arial"/>
          <w:bCs w:val="0"/>
          <w:sz w:val="20"/>
          <w:szCs w:val="20"/>
        </w:rPr>
        <w:t>4/201</w:t>
      </w:r>
      <w:r w:rsidRPr="006F16E2">
        <w:rPr>
          <w:rFonts w:ascii="Arial" w:hAnsi="Arial" w:cs="Arial"/>
          <w:bCs w:val="0"/>
          <w:sz w:val="20"/>
          <w:szCs w:val="20"/>
        </w:rPr>
        <w:t xml:space="preserve">6 Sb., o </w:t>
      </w:r>
      <w:r w:rsidR="00414B86" w:rsidRPr="006F16E2">
        <w:rPr>
          <w:rFonts w:ascii="Arial" w:hAnsi="Arial" w:cs="Arial"/>
          <w:bCs w:val="0"/>
          <w:sz w:val="20"/>
          <w:szCs w:val="20"/>
        </w:rPr>
        <w:t xml:space="preserve">zadávání </w:t>
      </w:r>
      <w:r w:rsidRPr="006F16E2">
        <w:rPr>
          <w:rFonts w:ascii="Arial" w:hAnsi="Arial" w:cs="Arial"/>
          <w:bCs w:val="0"/>
          <w:sz w:val="20"/>
          <w:szCs w:val="20"/>
        </w:rPr>
        <w:t>veřejných zakáz</w:t>
      </w:r>
      <w:r w:rsidR="00414B86" w:rsidRPr="006F16E2">
        <w:rPr>
          <w:rFonts w:ascii="Arial" w:hAnsi="Arial" w:cs="Arial"/>
          <w:bCs w:val="0"/>
          <w:sz w:val="20"/>
          <w:szCs w:val="20"/>
        </w:rPr>
        <w:t>ek</w:t>
      </w:r>
      <w:r w:rsidRPr="006F16E2">
        <w:rPr>
          <w:rFonts w:ascii="Arial" w:hAnsi="Arial" w:cs="Arial"/>
          <w:bCs w:val="0"/>
          <w:sz w:val="20"/>
          <w:szCs w:val="20"/>
        </w:rPr>
        <w:t>, v</w:t>
      </w:r>
      <w:r w:rsidR="00414B86" w:rsidRPr="006F16E2">
        <w:rPr>
          <w:rFonts w:ascii="Arial" w:hAnsi="Arial" w:cs="Arial"/>
          <w:bCs w:val="0"/>
          <w:sz w:val="20"/>
          <w:szCs w:val="20"/>
        </w:rPr>
        <w:t> platném znění</w:t>
      </w:r>
      <w:r w:rsidRPr="006F16E2">
        <w:rPr>
          <w:rFonts w:ascii="Arial" w:hAnsi="Arial" w:cs="Arial"/>
          <w:bCs w:val="0"/>
          <w:sz w:val="20"/>
          <w:szCs w:val="20"/>
        </w:rPr>
        <w:t>.</w:t>
      </w:r>
    </w:p>
    <w:p w14:paraId="362ED2B8" w14:textId="35E1294E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Povinnost zachovávat mlčenlivost </w:t>
      </w:r>
      <w:r w:rsidR="00A71775">
        <w:rPr>
          <w:rFonts w:ascii="Arial" w:hAnsi="Arial" w:cs="Arial"/>
          <w:sz w:val="20"/>
          <w:szCs w:val="20"/>
        </w:rPr>
        <w:t>dle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 xml:space="preserve">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se nevztahuje na informace:</w:t>
      </w:r>
    </w:p>
    <w:p w14:paraId="3D569E08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jsou nebo se stanou všeobecně a veřejně přístupnými jinak, než porušením právních povinností ze strany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Příkazníka</w:t>
      </w:r>
      <w:r w:rsidRPr="006F16E2">
        <w:rPr>
          <w:rFonts w:ascii="Arial" w:hAnsi="Arial" w:cs="Arial"/>
          <w:bCs w:val="0"/>
          <w:sz w:val="20"/>
          <w:szCs w:val="20"/>
        </w:rPr>
        <w:t xml:space="preserve">, </w:t>
      </w:r>
    </w:p>
    <w:p w14:paraId="3EF973CB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u nichž je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bCs w:val="0"/>
          <w:sz w:val="20"/>
          <w:szCs w:val="20"/>
        </w:rPr>
        <w:t xml:space="preserve"> schopen prokázat, že mu byly známy a byly mu volně k dispozici ještě před přijetím těchto informací od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Příkazce</w:t>
      </w:r>
      <w:r w:rsidRPr="006F16E2">
        <w:rPr>
          <w:rFonts w:ascii="Arial" w:hAnsi="Arial" w:cs="Arial"/>
          <w:bCs w:val="0"/>
          <w:sz w:val="20"/>
          <w:szCs w:val="20"/>
        </w:rPr>
        <w:t>,</w:t>
      </w:r>
    </w:p>
    <w:p w14:paraId="02DC1941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 xml:space="preserve">které budou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Příkazníkovi</w:t>
      </w:r>
      <w:r w:rsidRPr="006F16E2">
        <w:rPr>
          <w:rFonts w:ascii="Arial" w:hAnsi="Arial" w:cs="Arial"/>
          <w:bCs w:val="0"/>
          <w:sz w:val="20"/>
          <w:szCs w:val="20"/>
        </w:rPr>
        <w:t xml:space="preserve"> po uzavření této </w:t>
      </w:r>
      <w:r w:rsidR="00FD5389" w:rsidRPr="006F16E2">
        <w:rPr>
          <w:rFonts w:ascii="Arial" w:hAnsi="Arial" w:cs="Arial"/>
          <w:bCs w:val="0"/>
          <w:sz w:val="20"/>
          <w:szCs w:val="20"/>
        </w:rPr>
        <w:t>s</w:t>
      </w:r>
      <w:r w:rsidRPr="006F16E2">
        <w:rPr>
          <w:rFonts w:ascii="Arial" w:hAnsi="Arial" w:cs="Arial"/>
          <w:bCs w:val="0"/>
          <w:sz w:val="20"/>
          <w:szCs w:val="20"/>
        </w:rPr>
        <w:t xml:space="preserve">mlouvy sděleny bez závazku mlčenlivosti třetí stranou, jež rovněž není ve vztahu k nim nijak vázána, </w:t>
      </w:r>
    </w:p>
    <w:p w14:paraId="50C1724F" w14:textId="77777777" w:rsidR="008B43A5" w:rsidRPr="006F16E2" w:rsidRDefault="008B43A5" w:rsidP="008F7C10">
      <w:pPr>
        <w:pStyle w:val="Zklad2"/>
        <w:numPr>
          <w:ilvl w:val="0"/>
          <w:numId w:val="6"/>
        </w:numPr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jejichž sdělení se vyžaduje ze zákona.</w:t>
      </w:r>
    </w:p>
    <w:p w14:paraId="284B142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Neveřejné informace zahrnují rovněž veškeré informace získané náhodně nebo bez vědomí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a dále veškeré informace získané od jakékoliv třetí strany, které se týkají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či plnění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6351B3CC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3" w:name="_Ref369875634"/>
      <w:r w:rsidRPr="006F16E2">
        <w:rPr>
          <w:rFonts w:ascii="Arial" w:hAnsi="Arial" w:cs="Arial"/>
          <w:sz w:val="20"/>
          <w:szCs w:val="20"/>
        </w:rPr>
        <w:t xml:space="preserve">Smluvní strany jsou povinny nezpřístupnit jakékoliv třetí osobě neveřejné informace druhé Smluvní strany bez jejího souhlasu, a to v jakékoliv formě, a </w:t>
      </w:r>
      <w:r w:rsidR="00846BB7" w:rsidRPr="006F16E2">
        <w:rPr>
          <w:rFonts w:ascii="Arial" w:hAnsi="Arial" w:cs="Arial"/>
          <w:sz w:val="20"/>
          <w:szCs w:val="20"/>
        </w:rPr>
        <w:t>zavazují se</w:t>
      </w:r>
      <w:r w:rsidRPr="006F16E2">
        <w:rPr>
          <w:rFonts w:ascii="Arial" w:hAnsi="Arial" w:cs="Arial"/>
          <w:sz w:val="20"/>
          <w:szCs w:val="20"/>
        </w:rPr>
        <w:t xml:space="preserve"> podniknout všechny nezbytné kroky k zabezpečení těchto informací.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je povinen zabezpečit veškeré neveřejné informace </w:t>
      </w:r>
      <w:r w:rsidR="00FD5389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proti odcizení nebo jinému zneužití.</w:t>
      </w:r>
      <w:bookmarkEnd w:id="3"/>
    </w:p>
    <w:p w14:paraId="506B94D1" w14:textId="77777777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4" w:name="_Ref33877573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užít neveřejné informace pouze za účelem plnění této </w:t>
      </w:r>
      <w:r w:rsidRPr="006F16E2">
        <w:rPr>
          <w:rFonts w:ascii="Arial" w:hAnsi="Arial" w:cs="Arial"/>
          <w:sz w:val="20"/>
          <w:szCs w:val="20"/>
        </w:rPr>
        <w:t>s</w:t>
      </w:r>
      <w:r w:rsidR="008B43A5" w:rsidRPr="006F16E2">
        <w:rPr>
          <w:rFonts w:ascii="Arial" w:hAnsi="Arial" w:cs="Arial"/>
          <w:sz w:val="20"/>
          <w:szCs w:val="20"/>
        </w:rPr>
        <w:t xml:space="preserve">mlouvy. Jiná použití nejsou bez písemného svolení </w:t>
      </w:r>
      <w:r w:rsidRPr="006F16E2">
        <w:rPr>
          <w:rFonts w:ascii="Arial" w:hAnsi="Arial" w:cs="Arial"/>
          <w:sz w:val="20"/>
          <w:szCs w:val="20"/>
        </w:rPr>
        <w:t>Příkazce</w:t>
      </w:r>
      <w:r w:rsidR="008B43A5" w:rsidRPr="006F16E2">
        <w:rPr>
          <w:rFonts w:ascii="Arial" w:hAnsi="Arial" w:cs="Arial"/>
          <w:sz w:val="20"/>
          <w:szCs w:val="20"/>
        </w:rPr>
        <w:t xml:space="preserve"> přípustná.</w:t>
      </w:r>
      <w:bookmarkEnd w:id="4"/>
      <w:r w:rsidR="008B43A5" w:rsidRPr="006F16E2">
        <w:rPr>
          <w:rFonts w:ascii="Arial" w:hAnsi="Arial" w:cs="Arial"/>
          <w:sz w:val="20"/>
          <w:szCs w:val="20"/>
        </w:rPr>
        <w:t xml:space="preserve"> </w:t>
      </w:r>
    </w:p>
    <w:p w14:paraId="4A38EB7E" w14:textId="241674CF" w:rsidR="008B43A5" w:rsidRPr="006F16E2" w:rsidRDefault="00FD5389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5" w:name="_Ref369875658"/>
      <w:r w:rsidRPr="006F16E2">
        <w:rPr>
          <w:rFonts w:ascii="Arial" w:hAnsi="Arial" w:cs="Arial"/>
          <w:bCs w:val="0"/>
          <w:sz w:val="20"/>
          <w:szCs w:val="20"/>
        </w:rPr>
        <w:t>Příkazník</w:t>
      </w:r>
      <w:r w:rsidR="008B43A5" w:rsidRPr="006F16E2">
        <w:rPr>
          <w:rFonts w:ascii="Arial" w:hAnsi="Arial" w:cs="Arial"/>
          <w:sz w:val="20"/>
          <w:szCs w:val="20"/>
        </w:rPr>
        <w:t xml:space="preserve"> je povinen svého případného </w:t>
      </w:r>
      <w:r w:rsidR="006F16E2" w:rsidRPr="006F16E2">
        <w:rPr>
          <w:rFonts w:ascii="Arial" w:hAnsi="Arial" w:cs="Arial"/>
          <w:sz w:val="20"/>
          <w:szCs w:val="20"/>
        </w:rPr>
        <w:t>pod</w:t>
      </w:r>
      <w:r w:rsidR="008B43A5" w:rsidRPr="006F16E2">
        <w:rPr>
          <w:rFonts w:ascii="Arial" w:hAnsi="Arial" w:cs="Arial"/>
          <w:sz w:val="20"/>
          <w:szCs w:val="20"/>
        </w:rPr>
        <w:t xml:space="preserve">dodavatele zavázat povinností mlčenlivosti a respektováním práv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8B43A5" w:rsidRPr="006F16E2">
        <w:rPr>
          <w:rFonts w:ascii="Arial" w:hAnsi="Arial" w:cs="Arial"/>
          <w:sz w:val="20"/>
          <w:szCs w:val="20"/>
        </w:rPr>
        <w:t xml:space="preserve"> nejméně ve stejném rozsahu, v jakém je v tomto závazk</w:t>
      </w:r>
      <w:r w:rsidRPr="006F16E2">
        <w:rPr>
          <w:rFonts w:ascii="Arial" w:hAnsi="Arial" w:cs="Arial"/>
          <w:sz w:val="20"/>
          <w:szCs w:val="20"/>
        </w:rPr>
        <w:t>u</w:t>
      </w:r>
      <w:r w:rsidR="008B43A5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povinen</w:t>
      </w:r>
      <w:r w:rsidR="008B43A5" w:rsidRPr="006F16E2">
        <w:rPr>
          <w:rFonts w:ascii="Arial" w:hAnsi="Arial" w:cs="Arial"/>
          <w:sz w:val="20"/>
          <w:szCs w:val="20"/>
        </w:rPr>
        <w:t xml:space="preserve"> sám.</w:t>
      </w:r>
      <w:bookmarkEnd w:id="5"/>
    </w:p>
    <w:p w14:paraId="04AF2B40" w14:textId="77777777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Povinnost mlčenlivosti podle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Smlouvy trvá po dobu 5 let od ukončení </w:t>
      </w:r>
      <w:r w:rsidR="00FD5389" w:rsidRPr="006F16E2">
        <w:rPr>
          <w:rFonts w:ascii="Arial" w:hAnsi="Arial" w:cs="Arial"/>
          <w:sz w:val="20"/>
          <w:szCs w:val="20"/>
        </w:rPr>
        <w:t>této s</w:t>
      </w:r>
      <w:r w:rsidRPr="006F16E2">
        <w:rPr>
          <w:rFonts w:ascii="Arial" w:hAnsi="Arial" w:cs="Arial"/>
          <w:sz w:val="20"/>
          <w:szCs w:val="20"/>
        </w:rPr>
        <w:t>mlouvy.</w:t>
      </w:r>
    </w:p>
    <w:p w14:paraId="4F1AEDFF" w14:textId="0C8BDD21" w:rsidR="008B43A5" w:rsidRPr="006F16E2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Za prokázané porušení  povinností dle tohoto článku 1</w:t>
      </w:r>
      <w:r w:rsidR="00FD5389" w:rsidRPr="006F16E2">
        <w:rPr>
          <w:rFonts w:ascii="Arial" w:hAnsi="Arial" w:cs="Arial"/>
          <w:sz w:val="20"/>
          <w:szCs w:val="20"/>
        </w:rPr>
        <w:t>0</w:t>
      </w:r>
      <w:r w:rsidRPr="006F16E2">
        <w:rPr>
          <w:rFonts w:ascii="Arial" w:hAnsi="Arial" w:cs="Arial"/>
          <w:sz w:val="20"/>
          <w:szCs w:val="20"/>
        </w:rPr>
        <w:t xml:space="preserve"> má druhá Smluvní strana právo požadovat náhradu takto vzniklé škody, přičemž právo na smluvní pokutu dle této </w:t>
      </w:r>
      <w:r w:rsidR="00FD5389" w:rsidRPr="006F16E2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mlouvy tím není dotčeno.</w:t>
      </w:r>
    </w:p>
    <w:p w14:paraId="57292EDF" w14:textId="77777777" w:rsidR="008B43A5" w:rsidRPr="00BD57EE" w:rsidRDefault="008B43A5" w:rsidP="008F7C10">
      <w:pPr>
        <w:pStyle w:val="Zklad2"/>
        <w:numPr>
          <w:ilvl w:val="1"/>
          <w:numId w:val="17"/>
        </w:numPr>
        <w:tabs>
          <w:tab w:val="clear" w:pos="709"/>
        </w:tabs>
        <w:ind w:left="709" w:hanging="709"/>
        <w:rPr>
          <w:rFonts w:ascii="Georgia" w:hAnsi="Georgia"/>
          <w:sz w:val="21"/>
          <w:szCs w:val="21"/>
        </w:rPr>
      </w:pPr>
      <w:bookmarkStart w:id="6" w:name="_Ref369875669"/>
      <w:r w:rsidRPr="006F16E2">
        <w:rPr>
          <w:rFonts w:ascii="Arial" w:hAnsi="Arial" w:cs="Arial"/>
          <w:sz w:val="20"/>
          <w:szCs w:val="20"/>
        </w:rPr>
        <w:t xml:space="preserve">Za neveřejné informace se považují vždy veškeré osobní údaje podle zákona č.101/2000 Sb. o ochraně osobních údajů a o změně některých zákonů, ve znění pozdějších předpisů. Shromažďovat a zpracovávat osobní údaje zaměstnanců a jiných osob, event. citlivé osobní údaje lze jen v případech stanovených zákonem, nebo se souhlasem nositele osobních údajů. </w:t>
      </w:r>
      <w:r w:rsidR="00FD5389" w:rsidRPr="006F16E2">
        <w:rPr>
          <w:rFonts w:ascii="Arial" w:hAnsi="Arial" w:cs="Arial"/>
          <w:bCs w:val="0"/>
          <w:sz w:val="20"/>
          <w:szCs w:val="20"/>
        </w:rPr>
        <w:t>Příkazník</w:t>
      </w:r>
      <w:r w:rsidRPr="006F16E2">
        <w:rPr>
          <w:rFonts w:ascii="Arial" w:hAnsi="Arial" w:cs="Arial"/>
          <w:sz w:val="20"/>
          <w:szCs w:val="20"/>
        </w:rPr>
        <w:t xml:space="preserve"> není oprávněn zpřístupňovat osobní údaje zaměstnanců a jiných osob, se kter</w:t>
      </w:r>
      <w:r w:rsidR="00FD5389" w:rsidRPr="006F16E2">
        <w:rPr>
          <w:rFonts w:ascii="Arial" w:hAnsi="Arial" w:cs="Arial"/>
          <w:sz w:val="20"/>
          <w:szCs w:val="20"/>
        </w:rPr>
        <w:t>ými bude v průběhu plnění této s</w:t>
      </w:r>
      <w:r w:rsidRPr="006F16E2">
        <w:rPr>
          <w:rFonts w:ascii="Arial" w:hAnsi="Arial" w:cs="Arial"/>
          <w:sz w:val="20"/>
          <w:szCs w:val="20"/>
        </w:rPr>
        <w:t>mlouvy seznámen, třetím osobám a rovněž není oprávněn je jakýmkoliv způsobem zveřejnit.</w:t>
      </w:r>
      <w:bookmarkEnd w:id="6"/>
    </w:p>
    <w:p w14:paraId="28825831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rPr>
          <w:rFonts w:ascii="Arial" w:hAnsi="Arial" w:cs="Arial"/>
          <w:sz w:val="20"/>
          <w:szCs w:val="20"/>
        </w:rPr>
      </w:pPr>
    </w:p>
    <w:p w14:paraId="2B7E0DD8" w14:textId="4D01FB8B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IX.</w:t>
      </w:r>
    </w:p>
    <w:p w14:paraId="1DE5DA3B" w14:textId="601BDFF5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Sankce</w:t>
      </w:r>
    </w:p>
    <w:p w14:paraId="0766E996" w14:textId="4EFB5B1F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 prodlení Příkazce s úhradou odměny za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lužby TDI je Příkazce povinen uhradit Příkazníkovi úrok z prodlení ve výši 0,05 %</w:t>
      </w:r>
      <w:r w:rsidR="00FB0E0F" w:rsidRPr="006F16E2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 dlužné částky za každý započatý den prodlení.</w:t>
      </w:r>
      <w:r w:rsidR="00F92596" w:rsidRPr="006F16E2">
        <w:rPr>
          <w:rFonts w:ascii="Arial" w:hAnsi="Arial" w:cs="Arial"/>
          <w:sz w:val="20"/>
          <w:szCs w:val="20"/>
        </w:rPr>
        <w:t xml:space="preserve"> Smluvní strany však sjednaly, že neprovedení včasné úhrady odměny z důvodu pozdního uvolnění finančních prostředků ze státního rozpočtu nebude považováno za prodlení Příkazce.</w:t>
      </w:r>
      <w:r w:rsidRPr="006F16E2">
        <w:rPr>
          <w:rFonts w:ascii="Arial" w:hAnsi="Arial" w:cs="Arial"/>
          <w:sz w:val="20"/>
          <w:szCs w:val="20"/>
        </w:rPr>
        <w:t xml:space="preserve"> </w:t>
      </w:r>
    </w:p>
    <w:p w14:paraId="121BD3DF" w14:textId="0218E06C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</w:t>
      </w:r>
      <w:r w:rsidR="00205B86" w:rsidRPr="006F16E2">
        <w:rPr>
          <w:rFonts w:ascii="Arial" w:hAnsi="Arial" w:cs="Arial"/>
          <w:sz w:val="20"/>
          <w:szCs w:val="20"/>
        </w:rPr>
        <w:t xml:space="preserve">přeruší výkon </w:t>
      </w:r>
      <w:r w:rsidR="00777330" w:rsidRPr="006F16E2">
        <w:rPr>
          <w:rFonts w:ascii="Arial" w:hAnsi="Arial" w:cs="Arial"/>
          <w:sz w:val="20"/>
          <w:szCs w:val="20"/>
        </w:rPr>
        <w:t xml:space="preserve">kterékoli služby nebo činnosti vykonávané v rámci výkonu </w:t>
      </w:r>
      <w:r w:rsidR="00BA6D7D">
        <w:rPr>
          <w:rFonts w:ascii="Arial" w:hAnsi="Arial" w:cs="Arial"/>
          <w:sz w:val="20"/>
          <w:szCs w:val="20"/>
        </w:rPr>
        <w:t>s</w:t>
      </w:r>
      <w:r w:rsidR="00205B86" w:rsidRPr="006F16E2">
        <w:rPr>
          <w:rFonts w:ascii="Arial" w:hAnsi="Arial" w:cs="Arial"/>
          <w:sz w:val="20"/>
          <w:szCs w:val="20"/>
        </w:rPr>
        <w:t xml:space="preserve">lužeb TDI po dobu více než </w:t>
      </w:r>
      <w:r w:rsidR="00BA6D7D">
        <w:rPr>
          <w:rFonts w:ascii="Arial" w:hAnsi="Arial" w:cs="Arial"/>
          <w:sz w:val="20"/>
          <w:szCs w:val="20"/>
        </w:rPr>
        <w:t>4</w:t>
      </w:r>
      <w:r w:rsidR="006F7558" w:rsidRPr="006F16E2">
        <w:rPr>
          <w:rFonts w:ascii="Arial" w:hAnsi="Arial" w:cs="Arial"/>
          <w:sz w:val="20"/>
          <w:szCs w:val="20"/>
        </w:rPr>
        <w:t xml:space="preserve"> pracovních </w:t>
      </w:r>
      <w:r w:rsidR="00205B86" w:rsidRPr="006F16E2">
        <w:rPr>
          <w:rFonts w:ascii="Arial" w:hAnsi="Arial" w:cs="Arial"/>
          <w:sz w:val="20"/>
          <w:szCs w:val="20"/>
        </w:rPr>
        <w:t xml:space="preserve">dnů, a to z důvodů spočívajících na straně Příkazníka, </w:t>
      </w:r>
      <w:r w:rsidRPr="006F16E2">
        <w:rPr>
          <w:rFonts w:ascii="Arial" w:hAnsi="Arial" w:cs="Arial"/>
          <w:sz w:val="20"/>
          <w:szCs w:val="20"/>
        </w:rPr>
        <w:t xml:space="preserve">bude povinen zaplatit </w:t>
      </w:r>
      <w:r w:rsidR="00205B86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ve výši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 xml:space="preserve">.000,- Kč za každý </w:t>
      </w:r>
      <w:r w:rsidR="00205B86" w:rsidRPr="006F16E2">
        <w:rPr>
          <w:rFonts w:ascii="Arial" w:hAnsi="Arial" w:cs="Arial"/>
          <w:sz w:val="20"/>
          <w:szCs w:val="20"/>
        </w:rPr>
        <w:t xml:space="preserve">další </w:t>
      </w:r>
      <w:r w:rsidRPr="006F16E2">
        <w:rPr>
          <w:rFonts w:ascii="Arial" w:hAnsi="Arial" w:cs="Arial"/>
          <w:sz w:val="20"/>
          <w:szCs w:val="20"/>
        </w:rPr>
        <w:t xml:space="preserve">započatý den </w:t>
      </w:r>
      <w:r w:rsidR="00205B86" w:rsidRPr="006F16E2">
        <w:rPr>
          <w:rFonts w:ascii="Arial" w:hAnsi="Arial" w:cs="Arial"/>
          <w:sz w:val="20"/>
          <w:szCs w:val="20"/>
        </w:rPr>
        <w:t xml:space="preserve">přerušení výkonu </w:t>
      </w:r>
      <w:r w:rsidR="006F7558" w:rsidRPr="006F16E2">
        <w:rPr>
          <w:rFonts w:ascii="Arial" w:hAnsi="Arial" w:cs="Arial"/>
          <w:sz w:val="20"/>
          <w:szCs w:val="20"/>
        </w:rPr>
        <w:t xml:space="preserve">každé jednotlivé </w:t>
      </w:r>
      <w:r w:rsidR="00777330" w:rsidRPr="006F16E2">
        <w:rPr>
          <w:rFonts w:ascii="Arial" w:hAnsi="Arial" w:cs="Arial"/>
          <w:sz w:val="20"/>
          <w:szCs w:val="20"/>
        </w:rPr>
        <w:t>služby nebo činnosti</w:t>
      </w:r>
      <w:r w:rsidRPr="006F16E2">
        <w:rPr>
          <w:rFonts w:ascii="Arial" w:hAnsi="Arial" w:cs="Arial"/>
          <w:sz w:val="20"/>
          <w:szCs w:val="20"/>
        </w:rPr>
        <w:t>.</w:t>
      </w:r>
    </w:p>
    <w:p w14:paraId="509BCFB7" w14:textId="1BC06A68" w:rsidR="00205B86" w:rsidRPr="006F16E2" w:rsidRDefault="00205B86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V případě, že Příkazník při výkonu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 poruš</w:t>
      </w:r>
      <w:r w:rsidR="00FB0E0F" w:rsidRPr="006F16E2">
        <w:rPr>
          <w:rFonts w:ascii="Arial" w:hAnsi="Arial" w:cs="Arial"/>
          <w:sz w:val="20"/>
          <w:szCs w:val="20"/>
        </w:rPr>
        <w:t>il</w:t>
      </w:r>
      <w:r w:rsidRPr="006F16E2">
        <w:rPr>
          <w:rFonts w:ascii="Arial" w:hAnsi="Arial" w:cs="Arial"/>
          <w:sz w:val="20"/>
          <w:szCs w:val="20"/>
        </w:rPr>
        <w:t xml:space="preserve"> kteroukoli svoji povinnost stanovenou v této smlouvě, přestože byl na porušení upozorněn a ze strany </w:t>
      </w:r>
      <w:r w:rsidR="00777330" w:rsidRPr="006F16E2">
        <w:rPr>
          <w:rFonts w:ascii="Arial" w:hAnsi="Arial" w:cs="Arial"/>
          <w:sz w:val="20"/>
          <w:szCs w:val="20"/>
        </w:rPr>
        <w:t>Příkazce</w:t>
      </w:r>
      <w:r w:rsidRPr="006F16E2">
        <w:rPr>
          <w:rFonts w:ascii="Arial" w:hAnsi="Arial" w:cs="Arial"/>
          <w:sz w:val="20"/>
          <w:szCs w:val="20"/>
        </w:rPr>
        <w:t xml:space="preserve"> mu byla dána náhradní lhůta pro splnění povinnosti, která marně uplynula (zejména, nikoli však výlučně, poruší svou povinnost k řádnému výkonu kontrolní činnosti vůči zhotoviteli </w:t>
      </w:r>
      <w:r w:rsidR="00BA6D7D">
        <w:rPr>
          <w:rFonts w:ascii="Arial" w:hAnsi="Arial" w:cs="Arial"/>
          <w:sz w:val="20"/>
          <w:szCs w:val="20"/>
        </w:rPr>
        <w:t>staveb</w:t>
      </w:r>
      <w:r w:rsidRPr="006F16E2">
        <w:rPr>
          <w:rFonts w:ascii="Arial" w:hAnsi="Arial" w:cs="Arial"/>
          <w:sz w:val="20"/>
          <w:szCs w:val="20"/>
        </w:rPr>
        <w:t xml:space="preserve">), je povinen zaplatit </w:t>
      </w:r>
      <w:r w:rsidR="00777330" w:rsidRPr="006F16E2">
        <w:rPr>
          <w:rFonts w:ascii="Arial" w:hAnsi="Arial" w:cs="Arial"/>
          <w:sz w:val="20"/>
          <w:szCs w:val="20"/>
        </w:rPr>
        <w:t>Příkazci</w:t>
      </w:r>
      <w:r w:rsidRPr="006F16E2">
        <w:rPr>
          <w:rFonts w:ascii="Arial" w:hAnsi="Arial" w:cs="Arial"/>
          <w:sz w:val="20"/>
          <w:szCs w:val="20"/>
        </w:rPr>
        <w:t xml:space="preserve"> smluvní pokutu </w:t>
      </w:r>
      <w:r w:rsidR="00BA6D7D">
        <w:rPr>
          <w:rFonts w:ascii="Arial" w:hAnsi="Arial" w:cs="Arial"/>
          <w:sz w:val="20"/>
          <w:szCs w:val="20"/>
        </w:rPr>
        <w:t>2</w:t>
      </w:r>
      <w:r w:rsidRPr="006F16E2">
        <w:rPr>
          <w:rFonts w:ascii="Arial" w:hAnsi="Arial" w:cs="Arial"/>
          <w:sz w:val="20"/>
          <w:szCs w:val="20"/>
        </w:rPr>
        <w:t>.000,- Kč</w:t>
      </w:r>
      <w:r w:rsidR="00BA6D7D">
        <w:rPr>
          <w:rFonts w:ascii="Arial" w:hAnsi="Arial" w:cs="Arial"/>
          <w:sz w:val="20"/>
          <w:szCs w:val="20"/>
        </w:rPr>
        <w:t xml:space="preserve"> </w:t>
      </w:r>
      <w:r w:rsidRPr="006F16E2">
        <w:rPr>
          <w:rFonts w:ascii="Arial" w:hAnsi="Arial" w:cs="Arial"/>
          <w:sz w:val="20"/>
          <w:szCs w:val="20"/>
        </w:rPr>
        <w:t>za každé takové porušení povinnosti</w:t>
      </w:r>
      <w:r w:rsidR="00D5107F" w:rsidRPr="006F16E2">
        <w:rPr>
          <w:rFonts w:ascii="Arial" w:hAnsi="Arial" w:cs="Arial"/>
          <w:sz w:val="20"/>
          <w:szCs w:val="20"/>
        </w:rPr>
        <w:t xml:space="preserve"> </w:t>
      </w:r>
      <w:r w:rsidR="00F92596" w:rsidRPr="006F16E2">
        <w:rPr>
          <w:rFonts w:ascii="Arial" w:hAnsi="Arial" w:cs="Arial"/>
          <w:sz w:val="20"/>
          <w:szCs w:val="20"/>
        </w:rPr>
        <w:t>a</w:t>
      </w:r>
      <w:r w:rsidR="00D5107F" w:rsidRPr="006F16E2">
        <w:rPr>
          <w:rFonts w:ascii="Arial" w:hAnsi="Arial" w:cs="Arial"/>
          <w:sz w:val="20"/>
          <w:szCs w:val="20"/>
        </w:rPr>
        <w:t xml:space="preserve"> za každý</w:t>
      </w:r>
      <w:r w:rsidR="00414B86" w:rsidRPr="006F16E2">
        <w:rPr>
          <w:rFonts w:ascii="Arial" w:hAnsi="Arial" w:cs="Arial"/>
          <w:sz w:val="20"/>
          <w:szCs w:val="20"/>
        </w:rPr>
        <w:t xml:space="preserve"> započatý</w:t>
      </w:r>
      <w:r w:rsidR="00D5107F" w:rsidRPr="006F16E2">
        <w:rPr>
          <w:rFonts w:ascii="Arial" w:hAnsi="Arial" w:cs="Arial"/>
          <w:sz w:val="20"/>
          <w:szCs w:val="20"/>
        </w:rPr>
        <w:t xml:space="preserve"> den trvání porušení</w:t>
      </w:r>
      <w:r w:rsidRPr="006F16E2">
        <w:rPr>
          <w:rFonts w:ascii="Arial" w:hAnsi="Arial" w:cs="Arial"/>
          <w:sz w:val="20"/>
          <w:szCs w:val="20"/>
        </w:rPr>
        <w:t>.</w:t>
      </w:r>
      <w:r w:rsidR="00777330" w:rsidRPr="006F16E2">
        <w:rPr>
          <w:rFonts w:ascii="Arial" w:hAnsi="Arial" w:cs="Arial"/>
          <w:sz w:val="20"/>
          <w:szCs w:val="20"/>
        </w:rPr>
        <w:t xml:space="preserve"> </w:t>
      </w:r>
    </w:p>
    <w:p w14:paraId="3FBAF2A8" w14:textId="7190FBC8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Smluvní pokuty stanovené dle </w:t>
      </w:r>
      <w:r w:rsidR="006F16E2">
        <w:rPr>
          <w:rFonts w:ascii="Arial" w:hAnsi="Arial" w:cs="Arial"/>
          <w:sz w:val="20"/>
          <w:szCs w:val="20"/>
        </w:rPr>
        <w:t>tohoto článku</w:t>
      </w:r>
      <w:r w:rsidRPr="006F16E2">
        <w:rPr>
          <w:rFonts w:ascii="Arial" w:hAnsi="Arial" w:cs="Arial"/>
          <w:sz w:val="20"/>
          <w:szCs w:val="20"/>
        </w:rPr>
        <w:t xml:space="preserve"> jsou splatné do třiceti (30) dnů ode dne doručení výzvy k zaplacení smluvní pokuty povinné Smluvní straně. </w:t>
      </w:r>
    </w:p>
    <w:p w14:paraId="01FBDF91" w14:textId="1596D401" w:rsidR="0072733D" w:rsidRPr="006F16E2" w:rsidRDefault="00A964A4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Příkazce</w:t>
      </w:r>
      <w:r w:rsidR="0072733D" w:rsidRPr="006F16E2">
        <w:rPr>
          <w:rFonts w:ascii="Arial" w:hAnsi="Arial" w:cs="Arial"/>
          <w:sz w:val="20"/>
          <w:szCs w:val="20"/>
        </w:rPr>
        <w:t xml:space="preserve"> je oprávněn kdykoli provést zápočet svých pohledávek za </w:t>
      </w:r>
      <w:r w:rsidRPr="006F16E2">
        <w:rPr>
          <w:rFonts w:ascii="Arial" w:hAnsi="Arial" w:cs="Arial"/>
          <w:sz w:val="20"/>
          <w:szCs w:val="20"/>
        </w:rPr>
        <w:t>Příkazníkem</w:t>
      </w:r>
      <w:r w:rsidR="0072733D" w:rsidRPr="006F16E2">
        <w:rPr>
          <w:rFonts w:ascii="Arial" w:hAnsi="Arial" w:cs="Arial"/>
          <w:sz w:val="20"/>
          <w:szCs w:val="20"/>
        </w:rPr>
        <w:t xml:space="preserve"> vzniklých v souladu </w:t>
      </w:r>
      <w:r w:rsidR="006F16E2" w:rsidRPr="006F16E2">
        <w:rPr>
          <w:rFonts w:ascii="Arial" w:hAnsi="Arial" w:cs="Arial"/>
          <w:sz w:val="20"/>
          <w:szCs w:val="20"/>
        </w:rPr>
        <w:t xml:space="preserve">s touto smlouvou </w:t>
      </w:r>
      <w:r w:rsidR="0072733D" w:rsidRPr="006F16E2">
        <w:rPr>
          <w:rFonts w:ascii="Arial" w:hAnsi="Arial" w:cs="Arial"/>
          <w:sz w:val="20"/>
          <w:szCs w:val="20"/>
        </w:rPr>
        <w:t xml:space="preserve">proti jakýmkoli i budoucím a v daném okamžiku nesplatným pohledávkám </w:t>
      </w:r>
      <w:r w:rsidRPr="006F16E2">
        <w:rPr>
          <w:rFonts w:ascii="Arial" w:hAnsi="Arial" w:cs="Arial"/>
          <w:sz w:val="20"/>
          <w:szCs w:val="20"/>
        </w:rPr>
        <w:t>Příkazníka</w:t>
      </w:r>
      <w:r w:rsidR="0072733D" w:rsidRPr="006F16E2">
        <w:rPr>
          <w:rFonts w:ascii="Arial" w:hAnsi="Arial" w:cs="Arial"/>
          <w:sz w:val="20"/>
          <w:szCs w:val="20"/>
        </w:rPr>
        <w:t xml:space="preserve"> za </w:t>
      </w:r>
      <w:r w:rsidRPr="006F16E2">
        <w:rPr>
          <w:rFonts w:ascii="Arial" w:hAnsi="Arial" w:cs="Arial"/>
          <w:sz w:val="20"/>
          <w:szCs w:val="20"/>
        </w:rPr>
        <w:t>Příkazcem</w:t>
      </w:r>
      <w:r w:rsidR="0072733D" w:rsidRPr="006F16E2">
        <w:rPr>
          <w:rFonts w:ascii="Arial" w:hAnsi="Arial" w:cs="Arial"/>
          <w:sz w:val="20"/>
          <w:szCs w:val="20"/>
        </w:rPr>
        <w:t xml:space="preserve">, zejména pohledávkám na </w:t>
      </w:r>
      <w:r w:rsidRPr="006F16E2">
        <w:rPr>
          <w:rFonts w:ascii="Arial" w:hAnsi="Arial" w:cs="Arial"/>
          <w:sz w:val="20"/>
          <w:szCs w:val="20"/>
        </w:rPr>
        <w:t>u</w:t>
      </w:r>
      <w:r w:rsidR="00A368C9" w:rsidRPr="006F16E2">
        <w:rPr>
          <w:rFonts w:ascii="Arial" w:hAnsi="Arial" w:cs="Arial"/>
          <w:sz w:val="20"/>
          <w:szCs w:val="20"/>
        </w:rPr>
        <w:t>h</w:t>
      </w:r>
      <w:r w:rsidRPr="006F16E2">
        <w:rPr>
          <w:rFonts w:ascii="Arial" w:hAnsi="Arial" w:cs="Arial"/>
          <w:sz w:val="20"/>
          <w:szCs w:val="20"/>
        </w:rPr>
        <w:t xml:space="preserve">razení odměny za výkon </w:t>
      </w:r>
      <w:r w:rsidR="00BA6D7D">
        <w:rPr>
          <w:rFonts w:ascii="Arial" w:hAnsi="Arial" w:cs="Arial"/>
          <w:sz w:val="20"/>
          <w:szCs w:val="20"/>
        </w:rPr>
        <w:t>s</w:t>
      </w:r>
      <w:r w:rsidRPr="006F16E2">
        <w:rPr>
          <w:rFonts w:ascii="Arial" w:hAnsi="Arial" w:cs="Arial"/>
          <w:sz w:val="20"/>
          <w:szCs w:val="20"/>
        </w:rPr>
        <w:t>lužeb TDI</w:t>
      </w:r>
      <w:r w:rsidR="0072733D" w:rsidRPr="006F16E2">
        <w:rPr>
          <w:rFonts w:ascii="Arial" w:hAnsi="Arial" w:cs="Arial"/>
          <w:sz w:val="20"/>
          <w:szCs w:val="20"/>
        </w:rPr>
        <w:t>.</w:t>
      </w:r>
    </w:p>
    <w:p w14:paraId="36BC6A8F" w14:textId="77777777" w:rsidR="0072733D" w:rsidRPr="006F16E2" w:rsidRDefault="0072733D" w:rsidP="008F7C10">
      <w:pPr>
        <w:pStyle w:val="Zklad2"/>
        <w:numPr>
          <w:ilvl w:val="1"/>
          <w:numId w:val="18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>Smluvní strany se výslovně dohodly odchylně od ustanovení § 2050 občanského zákoníku tak, že zaplacením jakéko</w:t>
      </w:r>
      <w:r w:rsidR="00A964A4" w:rsidRPr="006F16E2">
        <w:rPr>
          <w:rFonts w:ascii="Arial" w:hAnsi="Arial" w:cs="Arial"/>
          <w:sz w:val="20"/>
          <w:szCs w:val="20"/>
        </w:rPr>
        <w:t>li smluvní pokuty podle této s</w:t>
      </w:r>
      <w:r w:rsidRPr="006F16E2">
        <w:rPr>
          <w:rFonts w:ascii="Arial" w:hAnsi="Arial" w:cs="Arial"/>
          <w:sz w:val="20"/>
          <w:szCs w:val="20"/>
        </w:rPr>
        <w:t>mlouvy není</w:t>
      </w:r>
      <w:r w:rsidR="00A964A4" w:rsidRPr="006F16E2">
        <w:rPr>
          <w:rFonts w:ascii="Arial" w:hAnsi="Arial" w:cs="Arial"/>
          <w:sz w:val="20"/>
          <w:szCs w:val="20"/>
        </w:rPr>
        <w:t xml:space="preserve"> dotčen nárok Příkazce</w:t>
      </w:r>
      <w:r w:rsidRPr="006F16E2">
        <w:rPr>
          <w:rFonts w:ascii="Arial" w:hAnsi="Arial" w:cs="Arial"/>
          <w:sz w:val="20"/>
          <w:szCs w:val="20"/>
        </w:rPr>
        <w:t xml:space="preserve"> na náhradu vzniklé škody v plné výši.</w:t>
      </w:r>
    </w:p>
    <w:p w14:paraId="1F9E9870" w14:textId="77777777" w:rsid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</w:p>
    <w:p w14:paraId="564FEF25" w14:textId="511DE7A3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Článek X.</w:t>
      </w:r>
    </w:p>
    <w:p w14:paraId="4944026D" w14:textId="034C4278" w:rsidR="00BA6D7D" w:rsidRPr="00BA6D7D" w:rsidRDefault="00BA6D7D" w:rsidP="00BA6D7D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BA6D7D">
        <w:rPr>
          <w:rFonts w:ascii="Arial" w:hAnsi="Arial" w:cs="Arial"/>
          <w:b/>
          <w:sz w:val="20"/>
          <w:szCs w:val="20"/>
        </w:rPr>
        <w:t>Platnost smlouvy a její ukončení</w:t>
      </w:r>
    </w:p>
    <w:p w14:paraId="793A547F" w14:textId="05B0EB2B" w:rsidR="00B6146F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6F16E2">
        <w:rPr>
          <w:rFonts w:ascii="Arial" w:hAnsi="Arial" w:cs="Arial"/>
          <w:sz w:val="20"/>
          <w:szCs w:val="20"/>
        </w:rPr>
        <w:t xml:space="preserve">Tato smlouva končí 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splněním celého rozsahu </w:t>
      </w:r>
      <w:r w:rsidR="00BA6D7D">
        <w:rPr>
          <w:rFonts w:ascii="Arial" w:hAnsi="Arial" w:cs="Arial"/>
          <w:bCs w:val="0"/>
          <w:sz w:val="20"/>
          <w:szCs w:val="20"/>
        </w:rPr>
        <w:t>s</w:t>
      </w:r>
      <w:r w:rsidR="00B6146F" w:rsidRPr="006F16E2">
        <w:rPr>
          <w:rFonts w:ascii="Arial" w:hAnsi="Arial" w:cs="Arial"/>
          <w:bCs w:val="0"/>
          <w:sz w:val="20"/>
          <w:szCs w:val="20"/>
        </w:rPr>
        <w:t>lužeb</w:t>
      </w:r>
      <w:r w:rsidRPr="006F16E2">
        <w:rPr>
          <w:rFonts w:ascii="Arial" w:hAnsi="Arial" w:cs="Arial"/>
          <w:bCs w:val="0"/>
          <w:sz w:val="20"/>
          <w:szCs w:val="20"/>
        </w:rPr>
        <w:t xml:space="preserve"> TDI</w:t>
      </w:r>
      <w:r w:rsidR="00B6146F" w:rsidRPr="006F16E2">
        <w:rPr>
          <w:rFonts w:ascii="Arial" w:hAnsi="Arial" w:cs="Arial"/>
          <w:bCs w:val="0"/>
          <w:sz w:val="20"/>
          <w:szCs w:val="20"/>
        </w:rPr>
        <w:t xml:space="preserve"> vykonávaných pro </w:t>
      </w:r>
      <w:r w:rsidRPr="006F16E2">
        <w:rPr>
          <w:rFonts w:ascii="Arial" w:hAnsi="Arial" w:cs="Arial"/>
          <w:bCs w:val="0"/>
          <w:sz w:val="20"/>
          <w:szCs w:val="20"/>
        </w:rPr>
        <w:t>Příkazce</w:t>
      </w:r>
      <w:r w:rsidR="006F16E2" w:rsidRPr="006F16E2">
        <w:rPr>
          <w:rFonts w:ascii="Arial" w:hAnsi="Arial" w:cs="Arial"/>
          <w:bCs w:val="0"/>
          <w:sz w:val="20"/>
          <w:szCs w:val="20"/>
        </w:rPr>
        <w:t xml:space="preserve"> dle</w:t>
      </w:r>
      <w:r w:rsidR="00934A9C" w:rsidRPr="006F16E2">
        <w:rPr>
          <w:rFonts w:ascii="Arial" w:hAnsi="Arial" w:cs="Arial"/>
          <w:bCs w:val="0"/>
          <w:sz w:val="20"/>
          <w:szCs w:val="20"/>
        </w:rPr>
        <w:t xml:space="preserve"> této smlouvy</w:t>
      </w:r>
      <w:r w:rsidR="00B6146F" w:rsidRPr="006F16E2">
        <w:rPr>
          <w:rFonts w:ascii="Arial" w:hAnsi="Arial" w:cs="Arial"/>
          <w:bCs w:val="0"/>
          <w:sz w:val="20"/>
          <w:szCs w:val="20"/>
        </w:rPr>
        <w:t>.</w:t>
      </w:r>
    </w:p>
    <w:p w14:paraId="4DC88898" w14:textId="7BCA64ED" w:rsidR="002F59BD" w:rsidRPr="006F16E2" w:rsidRDefault="002F59B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6F16E2">
        <w:rPr>
          <w:rFonts w:ascii="Arial" w:hAnsi="Arial" w:cs="Arial"/>
          <w:bCs w:val="0"/>
          <w:sz w:val="20"/>
          <w:szCs w:val="20"/>
        </w:rPr>
        <w:t>Tato smlouva může být předčasně ukončena pouze na základě dohody obou Smluvních stran, výpovědí Příkazce, nebo odstoupením jedné ze Smluvních stran</w:t>
      </w:r>
      <w:r w:rsidR="006F16E2">
        <w:rPr>
          <w:rFonts w:ascii="Arial" w:hAnsi="Arial" w:cs="Arial"/>
          <w:bCs w:val="0"/>
          <w:sz w:val="20"/>
          <w:szCs w:val="20"/>
        </w:rPr>
        <w:t>.</w:t>
      </w:r>
    </w:p>
    <w:p w14:paraId="212CFDD2" w14:textId="05B89B7C" w:rsidR="002F59BD" w:rsidRPr="006F16E2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jsou </w:t>
      </w:r>
      <w:r w:rsidR="002F59BD" w:rsidRPr="006F16E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2F59BD" w:rsidRPr="006F16E2">
        <w:rPr>
          <w:rFonts w:ascii="Arial" w:hAnsi="Arial" w:cs="Arial"/>
          <w:sz w:val="20"/>
          <w:szCs w:val="20"/>
        </w:rPr>
        <w:t xml:space="preserve"> tuto smlouvu kdykoliv vypovědět, a to i bez udání důvodu, přičemž výpovědní lhůta v</w:t>
      </w:r>
      <w:r w:rsidR="006F16E2">
        <w:rPr>
          <w:rFonts w:ascii="Arial" w:hAnsi="Arial" w:cs="Arial"/>
          <w:sz w:val="20"/>
          <w:szCs w:val="20"/>
        </w:rPr>
        <w:t> </w:t>
      </w:r>
      <w:r w:rsidR="002F59BD" w:rsidRPr="006F16E2">
        <w:rPr>
          <w:rFonts w:ascii="Arial" w:hAnsi="Arial" w:cs="Arial"/>
          <w:sz w:val="20"/>
          <w:szCs w:val="20"/>
        </w:rPr>
        <w:t>trvání</w:t>
      </w:r>
      <w:r w:rsidR="006F16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6F16E2">
        <w:rPr>
          <w:rFonts w:ascii="Arial" w:hAnsi="Arial" w:cs="Arial"/>
          <w:sz w:val="20"/>
          <w:szCs w:val="20"/>
        </w:rPr>
        <w:t>0 dnů</w:t>
      </w:r>
      <w:r w:rsidR="002F59BD" w:rsidRPr="006F16E2">
        <w:rPr>
          <w:rFonts w:ascii="Arial" w:hAnsi="Arial" w:cs="Arial"/>
          <w:sz w:val="20"/>
          <w:szCs w:val="20"/>
        </w:rPr>
        <w:t xml:space="preserve"> počíná běžet dnem následujícím dni prokazatelného doručení výpovědi této smlouvy</w:t>
      </w:r>
      <w:r>
        <w:rPr>
          <w:rFonts w:ascii="Arial" w:hAnsi="Arial" w:cs="Arial"/>
          <w:sz w:val="20"/>
          <w:szCs w:val="20"/>
        </w:rPr>
        <w:t xml:space="preserve"> druhé smluvní straně</w:t>
      </w:r>
      <w:r w:rsidR="002F59BD" w:rsidRPr="006F16E2">
        <w:rPr>
          <w:rFonts w:ascii="Arial" w:hAnsi="Arial" w:cs="Arial"/>
          <w:sz w:val="20"/>
          <w:szCs w:val="20"/>
        </w:rPr>
        <w:t>.</w:t>
      </w:r>
    </w:p>
    <w:p w14:paraId="56122985" w14:textId="1BA29EF6" w:rsidR="002F59BD" w:rsidRPr="00AC2B0D" w:rsidRDefault="00AC2B0D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Ta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to smlouva </w:t>
      </w:r>
      <w:r w:rsidR="00FE0FBE" w:rsidRPr="00AC2B0D">
        <w:rPr>
          <w:rFonts w:ascii="Arial" w:hAnsi="Arial" w:cs="Arial"/>
          <w:bCs w:val="0"/>
          <w:sz w:val="20"/>
          <w:szCs w:val="20"/>
        </w:rPr>
        <w:t xml:space="preserve">bude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ukončena též </w:t>
      </w:r>
      <w:r w:rsidR="00FE0FBE" w:rsidRPr="00AC2B0D">
        <w:rPr>
          <w:rFonts w:ascii="Arial" w:hAnsi="Arial" w:cs="Arial"/>
          <w:bCs w:val="0"/>
          <w:sz w:val="20"/>
          <w:szCs w:val="20"/>
        </w:rPr>
        <w:t>v případě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ukončení provádění stav</w:t>
      </w:r>
      <w:r w:rsidRPr="00AC2B0D">
        <w:rPr>
          <w:rFonts w:ascii="Arial" w:hAnsi="Arial" w:cs="Arial"/>
          <w:bCs w:val="0"/>
          <w:sz w:val="20"/>
          <w:szCs w:val="20"/>
        </w:rPr>
        <w:t>e</w:t>
      </w:r>
      <w:r w:rsidR="002F59BD" w:rsidRPr="00AC2B0D">
        <w:rPr>
          <w:rFonts w:ascii="Arial" w:hAnsi="Arial" w:cs="Arial"/>
          <w:bCs w:val="0"/>
          <w:sz w:val="20"/>
          <w:szCs w:val="20"/>
        </w:rPr>
        <w:t>b před jej</w:t>
      </w:r>
      <w:r w:rsidRPr="00AC2B0D">
        <w:rPr>
          <w:rFonts w:ascii="Arial" w:hAnsi="Arial" w:cs="Arial"/>
          <w:bCs w:val="0"/>
          <w:sz w:val="20"/>
          <w:szCs w:val="20"/>
        </w:rPr>
        <w:t xml:space="preserve">ich 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dokončením, </w:t>
      </w:r>
      <w:r w:rsidR="00FE0FBE" w:rsidRPr="00AC2B0D">
        <w:rPr>
          <w:rFonts w:ascii="Arial" w:hAnsi="Arial" w:cs="Arial"/>
          <w:bCs w:val="0"/>
          <w:sz w:val="20"/>
          <w:szCs w:val="20"/>
        </w:rPr>
        <w:t>pokud nebude možné</w:t>
      </w:r>
      <w:r w:rsidR="002F59BD" w:rsidRPr="00AC2B0D">
        <w:rPr>
          <w:rFonts w:ascii="Arial" w:hAnsi="Arial" w:cs="Arial"/>
          <w:bCs w:val="0"/>
          <w:sz w:val="20"/>
          <w:szCs w:val="20"/>
        </w:rPr>
        <w:t xml:space="preserve"> očekávat pozdější obnovení provádění </w:t>
      </w:r>
      <w:r w:rsidRPr="00AC2B0D">
        <w:rPr>
          <w:rFonts w:ascii="Arial" w:hAnsi="Arial" w:cs="Arial"/>
          <w:bCs w:val="0"/>
          <w:sz w:val="20"/>
          <w:szCs w:val="20"/>
        </w:rPr>
        <w:t>staveb</w:t>
      </w:r>
      <w:r w:rsidR="002F59BD" w:rsidRPr="00AC2B0D">
        <w:rPr>
          <w:rFonts w:ascii="Arial" w:hAnsi="Arial" w:cs="Arial"/>
          <w:bCs w:val="0"/>
          <w:sz w:val="20"/>
          <w:szCs w:val="20"/>
        </w:rPr>
        <w:t>.</w:t>
      </w:r>
    </w:p>
    <w:p w14:paraId="31FB27ED" w14:textId="77777777" w:rsidR="009579B9" w:rsidRPr="00AC2B0D" w:rsidRDefault="009579B9" w:rsidP="008F7C10">
      <w:pPr>
        <w:pStyle w:val="Zklad2"/>
        <w:numPr>
          <w:ilvl w:val="1"/>
          <w:numId w:val="19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Ukončením této Smlouvy nejsou dotčena ustanovení týkající se:</w:t>
      </w:r>
    </w:p>
    <w:p w14:paraId="0B37838C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smluvních pokut;</w:t>
      </w:r>
    </w:p>
    <w:p w14:paraId="6BBE3A2B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 xml:space="preserve">ochrany důvěrných informací; </w:t>
      </w:r>
    </w:p>
    <w:p w14:paraId="7BCA792E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nároku na náhradu škody a</w:t>
      </w:r>
    </w:p>
    <w:p w14:paraId="2197D9C4" w14:textId="77777777" w:rsidR="009579B9" w:rsidRPr="00AC2B0D" w:rsidRDefault="009579B9" w:rsidP="008F7C10">
      <w:pPr>
        <w:pStyle w:val="Zklad2"/>
        <w:numPr>
          <w:ilvl w:val="0"/>
          <w:numId w:val="8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ustanovení týkající se takových práv a povinností, z jejichž povahy vyplývá, že mají trvat i po skončení účinnosti této smlouvy.</w:t>
      </w:r>
    </w:p>
    <w:p w14:paraId="7FDEE5C9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  <w:bookmarkStart w:id="7" w:name="_Ref187484999"/>
    </w:p>
    <w:p w14:paraId="6F3A91A8" w14:textId="61BC97C9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lastRenderedPageBreak/>
        <w:t>Článek XI.</w:t>
      </w:r>
    </w:p>
    <w:p w14:paraId="34F2CD59" w14:textId="1B17ECAA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Oprávněné osoby</w:t>
      </w:r>
    </w:p>
    <w:p w14:paraId="1CFC73B1" w14:textId="3D50278B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Komunikace mezi Smluvními stranami bude probíhat zejména prostřednictvím následujících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oprávněných osob, pověřených pracovníků nebo statutárních zástupců Smluvních stran:</w:t>
      </w:r>
      <w:bookmarkEnd w:id="7"/>
    </w:p>
    <w:p w14:paraId="1BEF16A8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Příkazce jsou:</w:t>
      </w:r>
    </w:p>
    <w:p w14:paraId="3E44FE34" w14:textId="575590D8" w:rsidR="00383A17" w:rsidRPr="00412A6E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i/>
          <w:sz w:val="20"/>
          <w:szCs w:val="20"/>
        </w:rPr>
      </w:pPr>
      <w:r w:rsidRPr="00412A6E">
        <w:rPr>
          <w:rFonts w:ascii="Arial" w:hAnsi="Arial" w:cs="Arial"/>
          <w:bCs w:val="0"/>
          <w:i/>
          <w:sz w:val="20"/>
          <w:szCs w:val="20"/>
        </w:rPr>
        <w:t>(</w:t>
      </w:r>
      <w:r w:rsidR="00806A9A" w:rsidRPr="00412A6E">
        <w:rPr>
          <w:rFonts w:ascii="Arial" w:hAnsi="Arial" w:cs="Arial"/>
          <w:bCs w:val="0"/>
          <w:i/>
          <w:sz w:val="20"/>
          <w:szCs w:val="20"/>
        </w:rPr>
        <w:t>bude doplněno</w:t>
      </w:r>
      <w:r w:rsidRPr="00412A6E">
        <w:rPr>
          <w:rFonts w:ascii="Arial" w:hAnsi="Arial" w:cs="Arial"/>
          <w:bCs w:val="0"/>
          <w:i/>
          <w:sz w:val="20"/>
          <w:szCs w:val="20"/>
        </w:rPr>
        <w:t>)</w:t>
      </w:r>
      <w:r w:rsidRPr="00412A6E" w:rsidDel="008B3BC2">
        <w:rPr>
          <w:rFonts w:ascii="Arial" w:hAnsi="Arial" w:cs="Arial"/>
          <w:bCs w:val="0"/>
          <w:i/>
          <w:sz w:val="20"/>
          <w:szCs w:val="20"/>
        </w:rPr>
        <w:t xml:space="preserve"> </w:t>
      </w:r>
    </w:p>
    <w:p w14:paraId="77D8DC31" w14:textId="77777777" w:rsidR="00383A17" w:rsidRPr="00AC2B0D" w:rsidRDefault="00383A17" w:rsidP="008F7C10">
      <w:pPr>
        <w:pStyle w:val="Zklad2"/>
        <w:numPr>
          <w:ilvl w:val="0"/>
          <w:numId w:val="9"/>
        </w:numPr>
        <w:rPr>
          <w:rFonts w:ascii="Arial" w:hAnsi="Arial" w:cs="Arial"/>
          <w:bCs w:val="0"/>
          <w:sz w:val="20"/>
          <w:szCs w:val="20"/>
        </w:rPr>
      </w:pPr>
      <w:r w:rsidRPr="00AC2B0D">
        <w:rPr>
          <w:rFonts w:ascii="Arial" w:hAnsi="Arial" w:cs="Arial"/>
          <w:bCs w:val="0"/>
          <w:sz w:val="20"/>
          <w:szCs w:val="20"/>
        </w:rPr>
        <w:t>Oprávněnými osobami Příkazníka jsou:</w:t>
      </w:r>
    </w:p>
    <w:p w14:paraId="558432B2" w14:textId="7FC417F9" w:rsidR="00383A17" w:rsidRPr="00AC2B0D" w:rsidRDefault="00383A17" w:rsidP="001F7347">
      <w:pPr>
        <w:pStyle w:val="Zklad2"/>
        <w:numPr>
          <w:ilvl w:val="0"/>
          <w:numId w:val="0"/>
        </w:numPr>
        <w:ind w:left="1069"/>
        <w:rPr>
          <w:rFonts w:ascii="Arial" w:hAnsi="Arial" w:cs="Arial"/>
          <w:bCs w:val="0"/>
          <w:sz w:val="20"/>
          <w:szCs w:val="20"/>
        </w:rPr>
      </w:pPr>
      <w:bookmarkStart w:id="8" w:name="_Ref287340042"/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telefon: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  <w:r w:rsidRPr="00AC2B0D">
        <w:rPr>
          <w:rFonts w:ascii="Arial" w:hAnsi="Arial" w:cs="Arial"/>
          <w:bCs w:val="0"/>
          <w:sz w:val="20"/>
          <w:szCs w:val="20"/>
        </w:rPr>
        <w:t xml:space="preserve">, email: 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 xml:space="preserve">[doplní </w:t>
      </w:r>
      <w:r w:rsidR="00806A9A" w:rsidRPr="00AC2B0D">
        <w:rPr>
          <w:rFonts w:ascii="Arial" w:hAnsi="Arial" w:cs="Arial"/>
          <w:bCs w:val="0"/>
          <w:sz w:val="20"/>
          <w:szCs w:val="20"/>
          <w:highlight w:val="yellow"/>
        </w:rPr>
        <w:t>účastník</w:t>
      </w:r>
      <w:r w:rsidRPr="00AC2B0D">
        <w:rPr>
          <w:rFonts w:ascii="Arial" w:hAnsi="Arial" w:cs="Arial"/>
          <w:bCs w:val="0"/>
          <w:sz w:val="20"/>
          <w:szCs w:val="20"/>
          <w:highlight w:val="yellow"/>
        </w:rPr>
        <w:t>]</w:t>
      </w:r>
    </w:p>
    <w:p w14:paraId="611821EA" w14:textId="77777777" w:rsidR="00383A17" w:rsidRPr="00AC2B0D" w:rsidRDefault="00383A17" w:rsidP="001F7347">
      <w:pPr>
        <w:pStyle w:val="Nadpis21"/>
        <w:widowControl/>
        <w:spacing w:line="240" w:lineRule="auto"/>
        <w:ind w:left="709" w:firstLine="1"/>
        <w:rPr>
          <w:rFonts w:ascii="Arial" w:hAnsi="Arial" w:cs="Arial"/>
          <w:bCs/>
          <w:sz w:val="20"/>
          <w:lang w:eastAsia="cs-CZ"/>
        </w:rPr>
      </w:pPr>
      <w:r w:rsidRPr="00AC2B0D">
        <w:rPr>
          <w:rFonts w:ascii="Arial" w:hAnsi="Arial" w:cs="Arial"/>
          <w:bCs/>
          <w:sz w:val="20"/>
          <w:lang w:eastAsia="cs-CZ"/>
        </w:rPr>
        <w:t>Oprávněných osob Smluvní strany může být více, přičemž Příkazník souhlasí, že oprávněná osoba Příkazce může oznámit Příkazníkovi údaje o další oprávněné osobě Příkazce.</w:t>
      </w:r>
    </w:p>
    <w:p w14:paraId="75D9F8C7" w14:textId="77777777" w:rsidR="00383A17" w:rsidRPr="00AC2B0D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bookmarkStart w:id="9" w:name="_Ref316492389"/>
      <w:r w:rsidRPr="00AC2B0D">
        <w:rPr>
          <w:rFonts w:ascii="Arial" w:hAnsi="Arial" w:cs="Arial"/>
          <w:sz w:val="20"/>
          <w:szCs w:val="20"/>
        </w:rPr>
        <w:t>Oprávněné osoby, nejsou-li statutárním orgánem, nejsou oprávněny ke změnám této smlouvy, jejím doplňkům ani zrušení, ledaže se prokážou plnou mocí udělenou jim k tomu osobami oprávněnými zastupovat příslušnou Smluvní stranu v záležitostech této smlouvy. Smluvní strany jsou oprávněny jednostranně změnit oprávněné osoby, jsou však povinny takovou změnu druhé Smluvní straně bezodkladně písemně oznámit</w:t>
      </w:r>
      <w:bookmarkEnd w:id="8"/>
      <w:bookmarkEnd w:id="9"/>
      <w:r w:rsidRPr="00AC2B0D">
        <w:rPr>
          <w:rFonts w:ascii="Arial" w:hAnsi="Arial" w:cs="Arial"/>
          <w:sz w:val="20"/>
          <w:szCs w:val="20"/>
        </w:rPr>
        <w:t>.</w:t>
      </w:r>
    </w:p>
    <w:p w14:paraId="4629E447" w14:textId="30728A63" w:rsidR="00383A17" w:rsidRDefault="00383A17" w:rsidP="008F7C10">
      <w:pPr>
        <w:pStyle w:val="Zklad2"/>
        <w:numPr>
          <w:ilvl w:val="1"/>
          <w:numId w:val="20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Veškeré uplatňování nároků, sdělování, žádosti, předávání informací apod. mezi Smluvními stranami dle této smlouvy musí být příslušnou Smluvní stranou provedeno v písemné formě a doručeno druhé Smluvní straně osobně, dop</w:t>
      </w:r>
      <w:r w:rsidR="00412A6E">
        <w:rPr>
          <w:rFonts w:ascii="Arial" w:hAnsi="Arial" w:cs="Arial"/>
          <w:sz w:val="20"/>
          <w:szCs w:val="20"/>
        </w:rPr>
        <w:t xml:space="preserve">oručenou poštou, nebo e-mailem. </w:t>
      </w:r>
    </w:p>
    <w:p w14:paraId="786FDF54" w14:textId="77777777" w:rsid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sz w:val="20"/>
          <w:szCs w:val="20"/>
        </w:rPr>
      </w:pPr>
    </w:p>
    <w:p w14:paraId="1FA2E1E8" w14:textId="00C09DBC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Článek XII.</w:t>
      </w:r>
    </w:p>
    <w:p w14:paraId="46C14D55" w14:textId="76D795E5" w:rsidR="00412A6E" w:rsidRPr="00412A6E" w:rsidRDefault="00412A6E" w:rsidP="00412A6E">
      <w:pPr>
        <w:pStyle w:val="Zklad2"/>
        <w:numPr>
          <w:ilvl w:val="0"/>
          <w:numId w:val="0"/>
        </w:numPr>
        <w:tabs>
          <w:tab w:val="clear" w:pos="709"/>
        </w:tabs>
        <w:ind w:left="432" w:hanging="432"/>
        <w:jc w:val="center"/>
        <w:rPr>
          <w:rFonts w:ascii="Arial" w:hAnsi="Arial" w:cs="Arial"/>
          <w:b/>
          <w:sz w:val="20"/>
          <w:szCs w:val="20"/>
        </w:rPr>
      </w:pPr>
      <w:r w:rsidRPr="00412A6E">
        <w:rPr>
          <w:rFonts w:ascii="Arial" w:hAnsi="Arial" w:cs="Arial"/>
          <w:b/>
          <w:sz w:val="20"/>
          <w:szCs w:val="20"/>
        </w:rPr>
        <w:t>Závěrečná ustanovení</w:t>
      </w:r>
    </w:p>
    <w:p w14:paraId="1D210741" w14:textId="04B62BA8" w:rsidR="003036B7" w:rsidRPr="00AC2B0D" w:rsidRDefault="003036B7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>Příkazník není oprávněn postoupit tuto smlouvu zcela ani zčásti třetí osobě ani oprávněn</w:t>
      </w:r>
      <w:r w:rsidR="00412A6E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převést kterákoli práva a povinnosti z této smlouvy na třetí osobu.</w:t>
      </w:r>
    </w:p>
    <w:p w14:paraId="172005C2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a všechny vztahy z ní vyplývající se řídí právním řádem České republiky. </w:t>
      </w:r>
    </w:p>
    <w:p w14:paraId="4B288A35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V případě, že některé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mlouvy je nebo se stane v budoucnu neplatným, neúčinným či nevymahatelným nebo bude-li takovým příslušným orgánem shledáno, zůs</w:t>
      </w:r>
      <w:r w:rsidR="003036B7" w:rsidRPr="00AC2B0D">
        <w:rPr>
          <w:rFonts w:ascii="Arial" w:hAnsi="Arial" w:cs="Arial"/>
          <w:sz w:val="20"/>
          <w:szCs w:val="20"/>
        </w:rPr>
        <w:t>távají ostatní ustanovení této s</w:t>
      </w:r>
      <w:r w:rsidRPr="00AC2B0D">
        <w:rPr>
          <w:rFonts w:ascii="Arial" w:hAnsi="Arial" w:cs="Arial"/>
          <w:sz w:val="20"/>
          <w:szCs w:val="20"/>
        </w:rPr>
        <w:t xml:space="preserve">mlouvy v platnosti a účinnosti, pokud z povahy takového ustanovení nebo z jeho obsahu anebo z okolností, za nichž bylo uzavřeno, nevyplývá, že je nelze oddělit od ostatního obsahu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mlouvy. Smluvní strany nahradí neplatné, neúčinné nebo nevymahatelné ustanovení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ustanovením jiným, které svým obsahem a smyslem odpovídá nejlépe ustanovení původnímu a této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mlouvě jako celku.</w:t>
      </w:r>
    </w:p>
    <w:p w14:paraId="6D4AE513" w14:textId="77777777" w:rsidR="007460BB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mlouva je vyhotovena ve čtyřech (4) vyhotoveních v českém jazyce, přičemž všechna vyhotovení mají platnost originálu. Tři (3) vyhotovení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 xml:space="preserve">mlouvy obdrží </w:t>
      </w:r>
      <w:r w:rsidR="003036B7" w:rsidRPr="00AC2B0D">
        <w:rPr>
          <w:rFonts w:ascii="Arial" w:hAnsi="Arial" w:cs="Arial"/>
          <w:sz w:val="20"/>
          <w:szCs w:val="20"/>
        </w:rPr>
        <w:t>Příkazce</w:t>
      </w:r>
      <w:r w:rsidRPr="00AC2B0D">
        <w:rPr>
          <w:rFonts w:ascii="Arial" w:hAnsi="Arial" w:cs="Arial"/>
          <w:sz w:val="20"/>
          <w:szCs w:val="20"/>
        </w:rPr>
        <w:t xml:space="preserve"> a jedno (1) </w:t>
      </w:r>
      <w:r w:rsidR="003036B7" w:rsidRPr="00AC2B0D">
        <w:rPr>
          <w:rFonts w:ascii="Arial" w:hAnsi="Arial" w:cs="Arial"/>
          <w:sz w:val="20"/>
          <w:szCs w:val="20"/>
        </w:rPr>
        <w:t>Příkazník</w:t>
      </w:r>
      <w:r w:rsidRPr="00AC2B0D">
        <w:rPr>
          <w:rFonts w:ascii="Arial" w:hAnsi="Arial" w:cs="Arial"/>
          <w:sz w:val="20"/>
          <w:szCs w:val="20"/>
        </w:rPr>
        <w:t>.</w:t>
      </w:r>
    </w:p>
    <w:p w14:paraId="6D42F13A" w14:textId="054BCF27" w:rsidR="000F2462" w:rsidRPr="00AC2B0D" w:rsidRDefault="007460BB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Tato </w:t>
      </w:r>
      <w:r w:rsidR="003036B7" w:rsidRPr="00AC2B0D">
        <w:rPr>
          <w:rFonts w:ascii="Arial" w:hAnsi="Arial" w:cs="Arial"/>
          <w:sz w:val="20"/>
          <w:szCs w:val="20"/>
        </w:rPr>
        <w:t>s</w:t>
      </w:r>
      <w:r w:rsidRPr="00AC2B0D">
        <w:rPr>
          <w:rFonts w:ascii="Arial" w:hAnsi="Arial" w:cs="Arial"/>
          <w:sz w:val="20"/>
          <w:szCs w:val="20"/>
        </w:rPr>
        <w:t>mlouva nabývá platnosti</w:t>
      </w:r>
      <w:r w:rsidR="003036B7" w:rsidRPr="00AC2B0D">
        <w:rPr>
          <w:rFonts w:ascii="Arial" w:hAnsi="Arial" w:cs="Arial"/>
          <w:sz w:val="20"/>
          <w:szCs w:val="20"/>
        </w:rPr>
        <w:t xml:space="preserve"> </w:t>
      </w:r>
      <w:r w:rsidRPr="00AC2B0D">
        <w:rPr>
          <w:rFonts w:ascii="Arial" w:hAnsi="Arial" w:cs="Arial"/>
          <w:sz w:val="20"/>
          <w:szCs w:val="20"/>
        </w:rPr>
        <w:t>dnem jejího p</w:t>
      </w:r>
      <w:r w:rsidR="00AC2B0D" w:rsidRPr="00AC2B0D">
        <w:rPr>
          <w:rFonts w:ascii="Arial" w:hAnsi="Arial" w:cs="Arial"/>
          <w:sz w:val="20"/>
          <w:szCs w:val="20"/>
        </w:rPr>
        <w:t>odpisu oběma Smluvními stranami a účinnosti dnem zveřejnění v registru smluv.</w:t>
      </w:r>
    </w:p>
    <w:p w14:paraId="3C2D2A7E" w14:textId="77777777" w:rsidR="00E04E83" w:rsidRPr="00AC2B0D" w:rsidRDefault="00E04E83" w:rsidP="008F7C10">
      <w:pPr>
        <w:pStyle w:val="Zklad2"/>
        <w:numPr>
          <w:ilvl w:val="1"/>
          <w:numId w:val="21"/>
        </w:numPr>
        <w:tabs>
          <w:tab w:val="clear" w:pos="709"/>
        </w:tabs>
        <w:ind w:left="709" w:hanging="709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sz w:val="20"/>
          <w:szCs w:val="20"/>
        </w:rPr>
        <w:t xml:space="preserve">Nedílnou součástí Smlouvy jsou následující přílohy: </w:t>
      </w:r>
    </w:p>
    <w:p w14:paraId="2BC3F752" w14:textId="532160E6" w:rsidR="00E04E83" w:rsidRPr="00AC2B0D" w:rsidRDefault="00E04E83" w:rsidP="001F7347">
      <w:pPr>
        <w:widowControl w:val="0"/>
        <w:spacing w:after="120"/>
        <w:ind w:left="567" w:firstLine="142"/>
        <w:jc w:val="both"/>
        <w:rPr>
          <w:rFonts w:ascii="Arial" w:hAnsi="Arial" w:cs="Arial"/>
          <w:sz w:val="20"/>
          <w:szCs w:val="20"/>
        </w:rPr>
      </w:pPr>
      <w:r w:rsidRPr="00AC2B0D">
        <w:rPr>
          <w:rFonts w:ascii="Arial" w:hAnsi="Arial" w:cs="Arial"/>
          <w:b/>
          <w:sz w:val="20"/>
          <w:szCs w:val="20"/>
        </w:rPr>
        <w:t>Příloha č. 1:</w:t>
      </w:r>
      <w:r w:rsidRPr="00AC2B0D">
        <w:rPr>
          <w:rFonts w:ascii="Arial" w:hAnsi="Arial" w:cs="Arial"/>
          <w:sz w:val="20"/>
          <w:szCs w:val="20"/>
        </w:rPr>
        <w:t xml:space="preserve"> </w:t>
      </w:r>
      <w:r w:rsidR="00AC2B0D" w:rsidRPr="00AC2B0D">
        <w:rPr>
          <w:rFonts w:ascii="Arial" w:hAnsi="Arial" w:cs="Arial"/>
          <w:sz w:val="20"/>
          <w:szCs w:val="20"/>
        </w:rPr>
        <w:t xml:space="preserve">Volně vložené přílohy – projektové dokumentace staveb </w:t>
      </w:r>
    </w:p>
    <w:p w14:paraId="2BC84F9B" w14:textId="77777777" w:rsidR="001E5001" w:rsidRDefault="001E5001" w:rsidP="00BD57EE">
      <w:pPr>
        <w:rPr>
          <w:rFonts w:ascii="Georgia" w:hAnsi="Georgia" w:cs="Times New Roman"/>
          <w:sz w:val="21"/>
          <w:szCs w:val="21"/>
        </w:rPr>
      </w:pPr>
    </w:p>
    <w:p w14:paraId="7465BE5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Vrchlabí</w:t>
      </w:r>
      <w:r w:rsidRPr="003A7778">
        <w:rPr>
          <w:rFonts w:ascii="Arial" w:hAnsi="Arial" w:cs="Arial"/>
        </w:rPr>
        <w:t xml:space="preserve"> dne                                                                       V                            dne</w:t>
      </w:r>
    </w:p>
    <w:p w14:paraId="7E44F875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FC98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136C1FFD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3613E81B" w14:textId="77777777" w:rsidR="00155F7E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 xml:space="preserve">___________________________________                            ________________________________                         </w:t>
      </w:r>
      <w:r>
        <w:rPr>
          <w:rFonts w:ascii="Arial" w:hAnsi="Arial" w:cs="Arial"/>
        </w:rPr>
        <w:t>PhDr. Robin Böhnisch</w:t>
      </w:r>
    </w:p>
    <w:p w14:paraId="34BC1A51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  <w:b w:val="0"/>
          <w:bCs/>
          <w:vertAlign w:val="superscript"/>
        </w:rPr>
        <w:t>1</w:t>
      </w:r>
      <w:r w:rsidRPr="003A7778">
        <w:rPr>
          <w:rFonts w:ascii="Arial" w:hAnsi="Arial" w:cs="Arial"/>
          <w:b w:val="0"/>
          <w:bCs/>
        </w:rPr>
        <w:t>)</w:t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2F4A6C58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</w:p>
    <w:p w14:paraId="552B3A6B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  <w:r w:rsidRPr="003A7778">
        <w:rPr>
          <w:rFonts w:ascii="Arial" w:hAnsi="Arial" w:cs="Arial"/>
        </w:rPr>
        <w:tab/>
      </w:r>
    </w:p>
    <w:p w14:paraId="766CFB87" w14:textId="77777777" w:rsidR="00155F7E" w:rsidRPr="003A7778" w:rsidRDefault="00155F7E" w:rsidP="00155F7E">
      <w:pPr>
        <w:pStyle w:val="Zkladntext"/>
        <w:jc w:val="both"/>
        <w:rPr>
          <w:rFonts w:ascii="Arial" w:hAnsi="Arial" w:cs="Arial"/>
        </w:rPr>
      </w:pPr>
      <w:r w:rsidRPr="003A7778">
        <w:rPr>
          <w:rFonts w:ascii="Arial" w:hAnsi="Arial" w:cs="Arial"/>
          <w:vertAlign w:val="superscript"/>
        </w:rPr>
        <w:t>1</w:t>
      </w:r>
      <w:r w:rsidRPr="003A7778">
        <w:rPr>
          <w:rFonts w:ascii="Arial" w:hAnsi="Arial" w:cs="Arial"/>
        </w:rPr>
        <w:t>) Povinně vyplněné údaje</w:t>
      </w:r>
    </w:p>
    <w:sectPr w:rsidR="00155F7E" w:rsidRPr="003A7778" w:rsidSect="00A738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757EE" w14:textId="77777777" w:rsidR="00C35D69" w:rsidRDefault="00C35D69">
      <w:r>
        <w:separator/>
      </w:r>
    </w:p>
  </w:endnote>
  <w:endnote w:type="continuationSeparator" w:id="0">
    <w:p w14:paraId="12C799AE" w14:textId="77777777" w:rsidR="00C35D69" w:rsidRDefault="00C3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BC032" w14:textId="77777777" w:rsidR="00D73A98" w:rsidRPr="002132E7" w:rsidRDefault="00D73A98" w:rsidP="00C64676">
    <w:pPr>
      <w:pStyle w:val="Zpat"/>
      <w:jc w:val="center"/>
      <w:rPr>
        <w:rFonts w:ascii="Times New Roman" w:hAnsi="Times New Roman"/>
        <w:sz w:val="20"/>
      </w:rPr>
    </w:pPr>
    <w:r w:rsidRPr="002132E7">
      <w:rPr>
        <w:rFonts w:ascii="Times New Roman" w:hAnsi="Times New Roman"/>
        <w:sz w:val="20"/>
      </w:rPr>
      <w:t xml:space="preserve">Strana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PAGE </w:instrText>
    </w:r>
    <w:r w:rsidRPr="002132E7">
      <w:rPr>
        <w:rFonts w:ascii="Times New Roman" w:hAnsi="Times New Roman"/>
        <w:sz w:val="20"/>
      </w:rPr>
      <w:fldChar w:fldCharType="separate"/>
    </w:r>
    <w:r w:rsidR="00C252F6">
      <w:rPr>
        <w:rFonts w:ascii="Times New Roman" w:hAnsi="Times New Roman"/>
        <w:noProof/>
        <w:sz w:val="20"/>
      </w:rPr>
      <w:t>3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 xml:space="preserve"> (celkem </w:t>
    </w:r>
    <w:r w:rsidRPr="002132E7">
      <w:rPr>
        <w:rFonts w:ascii="Times New Roman" w:hAnsi="Times New Roman"/>
        <w:sz w:val="20"/>
      </w:rPr>
      <w:fldChar w:fldCharType="begin"/>
    </w:r>
    <w:r w:rsidRPr="002132E7">
      <w:rPr>
        <w:rFonts w:ascii="Times New Roman" w:hAnsi="Times New Roman"/>
        <w:sz w:val="20"/>
      </w:rPr>
      <w:instrText xml:space="preserve"> NUMPAGES </w:instrText>
    </w:r>
    <w:r w:rsidRPr="002132E7">
      <w:rPr>
        <w:rFonts w:ascii="Times New Roman" w:hAnsi="Times New Roman"/>
        <w:sz w:val="20"/>
      </w:rPr>
      <w:fldChar w:fldCharType="separate"/>
    </w:r>
    <w:r w:rsidR="00C252F6">
      <w:rPr>
        <w:rFonts w:ascii="Times New Roman" w:hAnsi="Times New Roman"/>
        <w:noProof/>
        <w:sz w:val="20"/>
      </w:rPr>
      <w:t>11</w:t>
    </w:r>
    <w:r w:rsidRPr="002132E7">
      <w:rPr>
        <w:rFonts w:ascii="Times New Roman" w:hAnsi="Times New Roman"/>
        <w:sz w:val="20"/>
      </w:rPr>
      <w:fldChar w:fldCharType="end"/>
    </w:r>
    <w:r w:rsidRPr="002132E7">
      <w:rPr>
        <w:rFonts w:ascii="Times New Roman" w:hAnsi="Times New Roman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07E24" w14:textId="77777777" w:rsidR="00C35D69" w:rsidRDefault="00C35D69">
      <w:r>
        <w:separator/>
      </w:r>
    </w:p>
  </w:footnote>
  <w:footnote w:type="continuationSeparator" w:id="0">
    <w:p w14:paraId="54C11FC2" w14:textId="77777777" w:rsidR="00C35D69" w:rsidRDefault="00C3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C8D6" w14:textId="2CAFC178" w:rsidR="00DB68AD" w:rsidRDefault="00DB68AD">
    <w:pPr>
      <w:pStyle w:val="Zhlav"/>
    </w:pPr>
    <w:r w:rsidRPr="00F46ACE">
      <w:rPr>
        <w:noProof/>
      </w:rPr>
      <w:drawing>
        <wp:inline distT="0" distB="0" distL="0" distR="0" wp14:anchorId="5EC3C807" wp14:editId="554C85C0">
          <wp:extent cx="303784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784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7359275" wp14:editId="5A11D9DD">
          <wp:extent cx="845820" cy="8458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46C"/>
    <w:multiLevelType w:val="singleLevel"/>
    <w:tmpl w:val="45CAB206"/>
    <w:lvl w:ilvl="0">
      <w:start w:val="1"/>
      <w:numFmt w:val="lowerRoman"/>
      <w:pStyle w:val="slovanseznam4"/>
      <w:lvlText w:val="%1."/>
      <w:lvlJc w:val="left"/>
      <w:pPr>
        <w:tabs>
          <w:tab w:val="num" w:pos="1792"/>
        </w:tabs>
        <w:ind w:left="1474" w:hanging="402"/>
      </w:pPr>
    </w:lvl>
  </w:abstractNum>
  <w:abstractNum w:abstractNumId="1" w15:restartNumberingAfterBreak="0">
    <w:nsid w:val="09F07811"/>
    <w:multiLevelType w:val="hybridMultilevel"/>
    <w:tmpl w:val="5E5C610C"/>
    <w:lvl w:ilvl="0" w:tplc="79E6FDEE">
      <w:start w:val="1"/>
      <w:numFmt w:val="upperRoman"/>
      <w:pStyle w:val="Seznamsodrkami2"/>
      <w:lvlText w:val="%1)"/>
      <w:lvlJc w:val="left"/>
      <w:pPr>
        <w:tabs>
          <w:tab w:val="num" w:pos="644"/>
        </w:tabs>
        <w:ind w:left="304" w:firstLine="56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4CC3"/>
    <w:multiLevelType w:val="multilevel"/>
    <w:tmpl w:val="2A08C0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970EDC"/>
    <w:multiLevelType w:val="multilevel"/>
    <w:tmpl w:val="9AD8F498"/>
    <w:lvl w:ilvl="0">
      <w:start w:val="1"/>
      <w:numFmt w:val="decimal"/>
      <w:pStyle w:val="Zkl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klad2"/>
      <w:lvlText w:val="%1.%2.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lowerLetter"/>
      <w:pStyle w:val="Zklad3"/>
      <w:lvlText w:val="%3)"/>
      <w:lvlJc w:val="left"/>
      <w:pPr>
        <w:ind w:left="121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4D5054"/>
    <w:multiLevelType w:val="multilevel"/>
    <w:tmpl w:val="FD2AFEC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51AB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2436A8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B6926"/>
    <w:multiLevelType w:val="multilevel"/>
    <w:tmpl w:val="A99A1B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0260F"/>
    <w:multiLevelType w:val="multilevel"/>
    <w:tmpl w:val="97EA5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32770B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A00C6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5A5908"/>
    <w:multiLevelType w:val="multilevel"/>
    <w:tmpl w:val="C4F690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64669F"/>
    <w:multiLevelType w:val="multilevel"/>
    <w:tmpl w:val="F3DCD202"/>
    <w:lvl w:ilvl="0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39DD0CB6"/>
    <w:multiLevelType w:val="multilevel"/>
    <w:tmpl w:val="82EAD3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772118"/>
    <w:multiLevelType w:val="multilevel"/>
    <w:tmpl w:val="9EF221D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40367E"/>
    <w:multiLevelType w:val="multilevel"/>
    <w:tmpl w:val="82B84C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0A5570"/>
    <w:multiLevelType w:val="hybridMultilevel"/>
    <w:tmpl w:val="0A269964"/>
    <w:lvl w:ilvl="0" w:tplc="CFEAEC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7F36CF"/>
    <w:multiLevelType w:val="multilevel"/>
    <w:tmpl w:val="A2DE9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3F45D0"/>
    <w:multiLevelType w:val="hybridMultilevel"/>
    <w:tmpl w:val="4CE8BF7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F31ADE"/>
    <w:multiLevelType w:val="multilevel"/>
    <w:tmpl w:val="F44217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C03269"/>
    <w:multiLevelType w:val="multilevel"/>
    <w:tmpl w:val="4918994E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0D27FCA"/>
    <w:multiLevelType w:val="multilevel"/>
    <w:tmpl w:val="90544C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16"/>
  </w:num>
  <w:num w:numId="9">
    <w:abstractNumId w:val="9"/>
  </w:num>
  <w:num w:numId="10">
    <w:abstractNumId w:val="22"/>
  </w:num>
  <w:num w:numId="11">
    <w:abstractNumId w:val="8"/>
  </w:num>
  <w:num w:numId="12">
    <w:abstractNumId w:val="17"/>
  </w:num>
  <w:num w:numId="13">
    <w:abstractNumId w:val="21"/>
  </w:num>
  <w:num w:numId="14">
    <w:abstractNumId w:val="13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4"/>
  </w:num>
  <w:num w:numId="20">
    <w:abstractNumId w:val="20"/>
  </w:num>
  <w:num w:numId="21">
    <w:abstractNumId w:val="4"/>
  </w:num>
  <w:num w:numId="22">
    <w:abstractNumId w:val="18"/>
  </w:num>
  <w:num w:numId="23">
    <w:abstractNumId w:val="3"/>
  </w:num>
  <w:num w:numId="24">
    <w:abstractNumId w:val="11"/>
  </w:num>
  <w:num w:numId="25">
    <w:abstractNumId w:val="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6"/>
    <w:rsid w:val="00002CB8"/>
    <w:rsid w:val="00005D36"/>
    <w:rsid w:val="00012FEF"/>
    <w:rsid w:val="000210E2"/>
    <w:rsid w:val="0002555A"/>
    <w:rsid w:val="00026602"/>
    <w:rsid w:val="0002677D"/>
    <w:rsid w:val="00030EC9"/>
    <w:rsid w:val="000319FD"/>
    <w:rsid w:val="00050BCA"/>
    <w:rsid w:val="00050C7E"/>
    <w:rsid w:val="00053D85"/>
    <w:rsid w:val="00054569"/>
    <w:rsid w:val="00067056"/>
    <w:rsid w:val="00080A0A"/>
    <w:rsid w:val="00080F2B"/>
    <w:rsid w:val="00084720"/>
    <w:rsid w:val="00093437"/>
    <w:rsid w:val="0009462E"/>
    <w:rsid w:val="000A0FC9"/>
    <w:rsid w:val="000B20DF"/>
    <w:rsid w:val="000B48AA"/>
    <w:rsid w:val="000B4C4F"/>
    <w:rsid w:val="000D01A3"/>
    <w:rsid w:val="000D2766"/>
    <w:rsid w:val="000D591B"/>
    <w:rsid w:val="000F1767"/>
    <w:rsid w:val="000F2462"/>
    <w:rsid w:val="000F39E7"/>
    <w:rsid w:val="000F422A"/>
    <w:rsid w:val="0010597D"/>
    <w:rsid w:val="00113F03"/>
    <w:rsid w:val="00114A93"/>
    <w:rsid w:val="00117916"/>
    <w:rsid w:val="00117BA3"/>
    <w:rsid w:val="001207D3"/>
    <w:rsid w:val="001228B3"/>
    <w:rsid w:val="00130DF9"/>
    <w:rsid w:val="00135C25"/>
    <w:rsid w:val="00137970"/>
    <w:rsid w:val="001430A0"/>
    <w:rsid w:val="00143C0D"/>
    <w:rsid w:val="00151D5F"/>
    <w:rsid w:val="00155F7E"/>
    <w:rsid w:val="00160DB5"/>
    <w:rsid w:val="00161CF6"/>
    <w:rsid w:val="0019190E"/>
    <w:rsid w:val="00192091"/>
    <w:rsid w:val="00192379"/>
    <w:rsid w:val="00193339"/>
    <w:rsid w:val="001934BE"/>
    <w:rsid w:val="00195EEF"/>
    <w:rsid w:val="001A26C1"/>
    <w:rsid w:val="001A2B98"/>
    <w:rsid w:val="001B068F"/>
    <w:rsid w:val="001B4CB7"/>
    <w:rsid w:val="001D26F7"/>
    <w:rsid w:val="001D7A38"/>
    <w:rsid w:val="001E5001"/>
    <w:rsid w:val="001E5FD2"/>
    <w:rsid w:val="001F4BBD"/>
    <w:rsid w:val="001F7347"/>
    <w:rsid w:val="0020387A"/>
    <w:rsid w:val="0020508A"/>
    <w:rsid w:val="00205B86"/>
    <w:rsid w:val="002132E7"/>
    <w:rsid w:val="00220513"/>
    <w:rsid w:val="002402B0"/>
    <w:rsid w:val="002417C9"/>
    <w:rsid w:val="002418BD"/>
    <w:rsid w:val="00241CC1"/>
    <w:rsid w:val="00242E74"/>
    <w:rsid w:val="00243E1F"/>
    <w:rsid w:val="00254351"/>
    <w:rsid w:val="00260BAF"/>
    <w:rsid w:val="00274AAB"/>
    <w:rsid w:val="00274AEA"/>
    <w:rsid w:val="00275583"/>
    <w:rsid w:val="002766E9"/>
    <w:rsid w:val="0028428E"/>
    <w:rsid w:val="00294833"/>
    <w:rsid w:val="00296221"/>
    <w:rsid w:val="002963F7"/>
    <w:rsid w:val="00297B6D"/>
    <w:rsid w:val="002A1597"/>
    <w:rsid w:val="002A169B"/>
    <w:rsid w:val="002A1D1B"/>
    <w:rsid w:val="002A289C"/>
    <w:rsid w:val="002A28DA"/>
    <w:rsid w:val="002A4275"/>
    <w:rsid w:val="002B1F0D"/>
    <w:rsid w:val="002B5113"/>
    <w:rsid w:val="002C3B46"/>
    <w:rsid w:val="002C48CB"/>
    <w:rsid w:val="002C78B7"/>
    <w:rsid w:val="002D01E7"/>
    <w:rsid w:val="002E7DBF"/>
    <w:rsid w:val="002F049F"/>
    <w:rsid w:val="002F16FB"/>
    <w:rsid w:val="002F59BD"/>
    <w:rsid w:val="00301472"/>
    <w:rsid w:val="003032C0"/>
    <w:rsid w:val="003035B8"/>
    <w:rsid w:val="003036B7"/>
    <w:rsid w:val="003052E7"/>
    <w:rsid w:val="0031194D"/>
    <w:rsid w:val="00312B9E"/>
    <w:rsid w:val="003136EB"/>
    <w:rsid w:val="003177D9"/>
    <w:rsid w:val="00317DD4"/>
    <w:rsid w:val="003204DE"/>
    <w:rsid w:val="003205E8"/>
    <w:rsid w:val="00323154"/>
    <w:rsid w:val="00326CDD"/>
    <w:rsid w:val="0033462C"/>
    <w:rsid w:val="003361D4"/>
    <w:rsid w:val="00337D9E"/>
    <w:rsid w:val="003409B2"/>
    <w:rsid w:val="00355EC4"/>
    <w:rsid w:val="0037747B"/>
    <w:rsid w:val="0038293A"/>
    <w:rsid w:val="00383A17"/>
    <w:rsid w:val="003956A0"/>
    <w:rsid w:val="00396AFA"/>
    <w:rsid w:val="003A2A29"/>
    <w:rsid w:val="003A40E8"/>
    <w:rsid w:val="003A4211"/>
    <w:rsid w:val="003A42D6"/>
    <w:rsid w:val="003B1678"/>
    <w:rsid w:val="003B4578"/>
    <w:rsid w:val="003C5E97"/>
    <w:rsid w:val="003D641E"/>
    <w:rsid w:val="003E305F"/>
    <w:rsid w:val="003E5AB0"/>
    <w:rsid w:val="003F1810"/>
    <w:rsid w:val="003F1CC2"/>
    <w:rsid w:val="003F1DFC"/>
    <w:rsid w:val="003F3BB1"/>
    <w:rsid w:val="003F3BF1"/>
    <w:rsid w:val="003F6A40"/>
    <w:rsid w:val="003F6DD0"/>
    <w:rsid w:val="003F74B9"/>
    <w:rsid w:val="003F7AC1"/>
    <w:rsid w:val="00400196"/>
    <w:rsid w:val="00402FBA"/>
    <w:rsid w:val="00403F31"/>
    <w:rsid w:val="004043C8"/>
    <w:rsid w:val="00410214"/>
    <w:rsid w:val="004111C1"/>
    <w:rsid w:val="00412200"/>
    <w:rsid w:val="00412A6E"/>
    <w:rsid w:val="00413D32"/>
    <w:rsid w:val="004143C4"/>
    <w:rsid w:val="004143D5"/>
    <w:rsid w:val="00414885"/>
    <w:rsid w:val="00414B86"/>
    <w:rsid w:val="00437D2C"/>
    <w:rsid w:val="00441395"/>
    <w:rsid w:val="00446433"/>
    <w:rsid w:val="00447EFA"/>
    <w:rsid w:val="004516B2"/>
    <w:rsid w:val="004521FA"/>
    <w:rsid w:val="00452A7A"/>
    <w:rsid w:val="00460707"/>
    <w:rsid w:val="0046552C"/>
    <w:rsid w:val="00465889"/>
    <w:rsid w:val="00466D4C"/>
    <w:rsid w:val="00467BE9"/>
    <w:rsid w:val="00472973"/>
    <w:rsid w:val="004754CB"/>
    <w:rsid w:val="00476A5E"/>
    <w:rsid w:val="0048036F"/>
    <w:rsid w:val="00481C4B"/>
    <w:rsid w:val="00483DC8"/>
    <w:rsid w:val="00487D60"/>
    <w:rsid w:val="00491F17"/>
    <w:rsid w:val="004A0751"/>
    <w:rsid w:val="004A0DF1"/>
    <w:rsid w:val="004A2AB2"/>
    <w:rsid w:val="004A37E6"/>
    <w:rsid w:val="004A43A4"/>
    <w:rsid w:val="004C0DA2"/>
    <w:rsid w:val="004C6627"/>
    <w:rsid w:val="004D08A6"/>
    <w:rsid w:val="004D1732"/>
    <w:rsid w:val="004D19DB"/>
    <w:rsid w:val="004D5BB8"/>
    <w:rsid w:val="004D7F1F"/>
    <w:rsid w:val="004E0F3C"/>
    <w:rsid w:val="004F3D85"/>
    <w:rsid w:val="00506190"/>
    <w:rsid w:val="00507879"/>
    <w:rsid w:val="00516D82"/>
    <w:rsid w:val="005238A8"/>
    <w:rsid w:val="00523E09"/>
    <w:rsid w:val="0052457F"/>
    <w:rsid w:val="005277F6"/>
    <w:rsid w:val="00530CC6"/>
    <w:rsid w:val="00536633"/>
    <w:rsid w:val="005457A2"/>
    <w:rsid w:val="00562792"/>
    <w:rsid w:val="00564EDA"/>
    <w:rsid w:val="00570247"/>
    <w:rsid w:val="00571276"/>
    <w:rsid w:val="00571B1A"/>
    <w:rsid w:val="0057547B"/>
    <w:rsid w:val="00577A11"/>
    <w:rsid w:val="00586A23"/>
    <w:rsid w:val="00591C87"/>
    <w:rsid w:val="00596C1B"/>
    <w:rsid w:val="005A5519"/>
    <w:rsid w:val="005B3EAC"/>
    <w:rsid w:val="005B70F7"/>
    <w:rsid w:val="005C639A"/>
    <w:rsid w:val="005D6687"/>
    <w:rsid w:val="005E0C07"/>
    <w:rsid w:val="005E1D13"/>
    <w:rsid w:val="005E6E3B"/>
    <w:rsid w:val="005E775F"/>
    <w:rsid w:val="005E7F0A"/>
    <w:rsid w:val="005F14C5"/>
    <w:rsid w:val="005F45E4"/>
    <w:rsid w:val="005F4772"/>
    <w:rsid w:val="005F6885"/>
    <w:rsid w:val="0060110C"/>
    <w:rsid w:val="00602475"/>
    <w:rsid w:val="006039C8"/>
    <w:rsid w:val="0061013A"/>
    <w:rsid w:val="00610DA9"/>
    <w:rsid w:val="00611B80"/>
    <w:rsid w:val="00622EE9"/>
    <w:rsid w:val="006237A9"/>
    <w:rsid w:val="00627EEB"/>
    <w:rsid w:val="0063168C"/>
    <w:rsid w:val="006340C9"/>
    <w:rsid w:val="006408ED"/>
    <w:rsid w:val="00640F36"/>
    <w:rsid w:val="00641410"/>
    <w:rsid w:val="00645B14"/>
    <w:rsid w:val="0066020F"/>
    <w:rsid w:val="00671BC1"/>
    <w:rsid w:val="00675021"/>
    <w:rsid w:val="00677E7F"/>
    <w:rsid w:val="00686428"/>
    <w:rsid w:val="006927D8"/>
    <w:rsid w:val="0069650D"/>
    <w:rsid w:val="00697160"/>
    <w:rsid w:val="006A50B5"/>
    <w:rsid w:val="006A5BC6"/>
    <w:rsid w:val="006A7D92"/>
    <w:rsid w:val="006B6DAC"/>
    <w:rsid w:val="006B7323"/>
    <w:rsid w:val="006C5A75"/>
    <w:rsid w:val="006D6243"/>
    <w:rsid w:val="006D6D94"/>
    <w:rsid w:val="006E5A71"/>
    <w:rsid w:val="006E6E1A"/>
    <w:rsid w:val="006E7631"/>
    <w:rsid w:val="006F16E2"/>
    <w:rsid w:val="006F511E"/>
    <w:rsid w:val="006F7558"/>
    <w:rsid w:val="006F79D8"/>
    <w:rsid w:val="0070392F"/>
    <w:rsid w:val="007058E7"/>
    <w:rsid w:val="007062CE"/>
    <w:rsid w:val="00706DE0"/>
    <w:rsid w:val="00715E5D"/>
    <w:rsid w:val="0071795D"/>
    <w:rsid w:val="00723AB3"/>
    <w:rsid w:val="00726FD7"/>
    <w:rsid w:val="0072733D"/>
    <w:rsid w:val="00731E12"/>
    <w:rsid w:val="007417AB"/>
    <w:rsid w:val="007460BB"/>
    <w:rsid w:val="0075203A"/>
    <w:rsid w:val="00755E00"/>
    <w:rsid w:val="00766497"/>
    <w:rsid w:val="0077024B"/>
    <w:rsid w:val="00777330"/>
    <w:rsid w:val="00783AA2"/>
    <w:rsid w:val="0079025E"/>
    <w:rsid w:val="00795F44"/>
    <w:rsid w:val="00796E23"/>
    <w:rsid w:val="007970EB"/>
    <w:rsid w:val="007A2868"/>
    <w:rsid w:val="007A70DA"/>
    <w:rsid w:val="007B0846"/>
    <w:rsid w:val="007B0BDF"/>
    <w:rsid w:val="007B1F44"/>
    <w:rsid w:val="007B4630"/>
    <w:rsid w:val="007B488F"/>
    <w:rsid w:val="007B6824"/>
    <w:rsid w:val="007B787D"/>
    <w:rsid w:val="007C029A"/>
    <w:rsid w:val="007C0777"/>
    <w:rsid w:val="007C23C2"/>
    <w:rsid w:val="007C492C"/>
    <w:rsid w:val="007C656B"/>
    <w:rsid w:val="007D4EA4"/>
    <w:rsid w:val="007F2DB7"/>
    <w:rsid w:val="007F7D1C"/>
    <w:rsid w:val="00806A9A"/>
    <w:rsid w:val="0080711D"/>
    <w:rsid w:val="00807742"/>
    <w:rsid w:val="00813231"/>
    <w:rsid w:val="0081446E"/>
    <w:rsid w:val="008204AE"/>
    <w:rsid w:val="00826769"/>
    <w:rsid w:val="00827EF7"/>
    <w:rsid w:val="00830FAC"/>
    <w:rsid w:val="00831351"/>
    <w:rsid w:val="00831E16"/>
    <w:rsid w:val="0083314A"/>
    <w:rsid w:val="00836461"/>
    <w:rsid w:val="00840383"/>
    <w:rsid w:val="00843FBC"/>
    <w:rsid w:val="00846BB7"/>
    <w:rsid w:val="008515C7"/>
    <w:rsid w:val="00852A9F"/>
    <w:rsid w:val="0085495A"/>
    <w:rsid w:val="00860321"/>
    <w:rsid w:val="00861167"/>
    <w:rsid w:val="00873201"/>
    <w:rsid w:val="008754B1"/>
    <w:rsid w:val="00875574"/>
    <w:rsid w:val="00877456"/>
    <w:rsid w:val="00883A98"/>
    <w:rsid w:val="00886718"/>
    <w:rsid w:val="00895413"/>
    <w:rsid w:val="008A1EE9"/>
    <w:rsid w:val="008A42B2"/>
    <w:rsid w:val="008B0679"/>
    <w:rsid w:val="008B256C"/>
    <w:rsid w:val="008B43A5"/>
    <w:rsid w:val="008D2F8F"/>
    <w:rsid w:val="008D31D0"/>
    <w:rsid w:val="008E2B64"/>
    <w:rsid w:val="008F328C"/>
    <w:rsid w:val="008F370D"/>
    <w:rsid w:val="008F412D"/>
    <w:rsid w:val="008F7C10"/>
    <w:rsid w:val="009052B4"/>
    <w:rsid w:val="00926B9C"/>
    <w:rsid w:val="00934A9C"/>
    <w:rsid w:val="00937EFA"/>
    <w:rsid w:val="00940616"/>
    <w:rsid w:val="00945C82"/>
    <w:rsid w:val="009465EA"/>
    <w:rsid w:val="009579B9"/>
    <w:rsid w:val="009632BE"/>
    <w:rsid w:val="0096533E"/>
    <w:rsid w:val="00971A2C"/>
    <w:rsid w:val="0097504C"/>
    <w:rsid w:val="0097594A"/>
    <w:rsid w:val="00976775"/>
    <w:rsid w:val="009810A1"/>
    <w:rsid w:val="009823AA"/>
    <w:rsid w:val="009860E1"/>
    <w:rsid w:val="009A34A4"/>
    <w:rsid w:val="009A793C"/>
    <w:rsid w:val="009B26E7"/>
    <w:rsid w:val="009B47C5"/>
    <w:rsid w:val="009B59A3"/>
    <w:rsid w:val="009C1671"/>
    <w:rsid w:val="009C25D5"/>
    <w:rsid w:val="009C5B3E"/>
    <w:rsid w:val="009C7ECB"/>
    <w:rsid w:val="009D7FA6"/>
    <w:rsid w:val="009F14AC"/>
    <w:rsid w:val="009F36BC"/>
    <w:rsid w:val="00A1497B"/>
    <w:rsid w:val="00A17352"/>
    <w:rsid w:val="00A269B0"/>
    <w:rsid w:val="00A26C5B"/>
    <w:rsid w:val="00A33A3E"/>
    <w:rsid w:val="00A3679B"/>
    <w:rsid w:val="00A368C9"/>
    <w:rsid w:val="00A45C80"/>
    <w:rsid w:val="00A46C34"/>
    <w:rsid w:val="00A52610"/>
    <w:rsid w:val="00A5319E"/>
    <w:rsid w:val="00A55888"/>
    <w:rsid w:val="00A55EB7"/>
    <w:rsid w:val="00A57CB3"/>
    <w:rsid w:val="00A61E36"/>
    <w:rsid w:val="00A66E3B"/>
    <w:rsid w:val="00A71775"/>
    <w:rsid w:val="00A73839"/>
    <w:rsid w:val="00A73FDD"/>
    <w:rsid w:val="00A77FD2"/>
    <w:rsid w:val="00A864AA"/>
    <w:rsid w:val="00A871A3"/>
    <w:rsid w:val="00A93072"/>
    <w:rsid w:val="00A935D9"/>
    <w:rsid w:val="00A964A4"/>
    <w:rsid w:val="00AA53CC"/>
    <w:rsid w:val="00AB3BB1"/>
    <w:rsid w:val="00AB4AEE"/>
    <w:rsid w:val="00AB5E92"/>
    <w:rsid w:val="00AC2B0D"/>
    <w:rsid w:val="00AC7CD5"/>
    <w:rsid w:val="00AD28DB"/>
    <w:rsid w:val="00AD4487"/>
    <w:rsid w:val="00AE1143"/>
    <w:rsid w:val="00AE381F"/>
    <w:rsid w:val="00AE3A02"/>
    <w:rsid w:val="00AE5A86"/>
    <w:rsid w:val="00AF019A"/>
    <w:rsid w:val="00AF07ED"/>
    <w:rsid w:val="00B03AB8"/>
    <w:rsid w:val="00B0434E"/>
    <w:rsid w:val="00B04A66"/>
    <w:rsid w:val="00B12E5A"/>
    <w:rsid w:val="00B27F06"/>
    <w:rsid w:val="00B40513"/>
    <w:rsid w:val="00B40799"/>
    <w:rsid w:val="00B4085E"/>
    <w:rsid w:val="00B4431B"/>
    <w:rsid w:val="00B45BD6"/>
    <w:rsid w:val="00B6146F"/>
    <w:rsid w:val="00B61E4D"/>
    <w:rsid w:val="00B64BB8"/>
    <w:rsid w:val="00B742E3"/>
    <w:rsid w:val="00B771B9"/>
    <w:rsid w:val="00B84D3A"/>
    <w:rsid w:val="00B940EB"/>
    <w:rsid w:val="00B95601"/>
    <w:rsid w:val="00B958B2"/>
    <w:rsid w:val="00BA14D5"/>
    <w:rsid w:val="00BA46B4"/>
    <w:rsid w:val="00BA5D94"/>
    <w:rsid w:val="00BA677D"/>
    <w:rsid w:val="00BA6A77"/>
    <w:rsid w:val="00BA6D7D"/>
    <w:rsid w:val="00BA6E23"/>
    <w:rsid w:val="00BB0346"/>
    <w:rsid w:val="00BB7310"/>
    <w:rsid w:val="00BB7462"/>
    <w:rsid w:val="00BC0E07"/>
    <w:rsid w:val="00BC1320"/>
    <w:rsid w:val="00BC1745"/>
    <w:rsid w:val="00BC21C9"/>
    <w:rsid w:val="00BC40DA"/>
    <w:rsid w:val="00BD474C"/>
    <w:rsid w:val="00BD57EE"/>
    <w:rsid w:val="00BD6765"/>
    <w:rsid w:val="00BD7FED"/>
    <w:rsid w:val="00BE719B"/>
    <w:rsid w:val="00BE7AEE"/>
    <w:rsid w:val="00BF179B"/>
    <w:rsid w:val="00BF2FD4"/>
    <w:rsid w:val="00BF6A1B"/>
    <w:rsid w:val="00C104F7"/>
    <w:rsid w:val="00C107BA"/>
    <w:rsid w:val="00C15DA6"/>
    <w:rsid w:val="00C17FCB"/>
    <w:rsid w:val="00C208F6"/>
    <w:rsid w:val="00C252F6"/>
    <w:rsid w:val="00C264BA"/>
    <w:rsid w:val="00C35D69"/>
    <w:rsid w:val="00C37454"/>
    <w:rsid w:val="00C411EA"/>
    <w:rsid w:val="00C44822"/>
    <w:rsid w:val="00C451A8"/>
    <w:rsid w:val="00C567A0"/>
    <w:rsid w:val="00C574F6"/>
    <w:rsid w:val="00C60A4F"/>
    <w:rsid w:val="00C64676"/>
    <w:rsid w:val="00C64940"/>
    <w:rsid w:val="00C74EA8"/>
    <w:rsid w:val="00C771E4"/>
    <w:rsid w:val="00C832B8"/>
    <w:rsid w:val="00CA12DE"/>
    <w:rsid w:val="00CA5CAE"/>
    <w:rsid w:val="00CC2995"/>
    <w:rsid w:val="00CC3D62"/>
    <w:rsid w:val="00CD1D28"/>
    <w:rsid w:val="00CD4863"/>
    <w:rsid w:val="00CE4CC1"/>
    <w:rsid w:val="00CF7C88"/>
    <w:rsid w:val="00D06182"/>
    <w:rsid w:val="00D114EB"/>
    <w:rsid w:val="00D1318E"/>
    <w:rsid w:val="00D13421"/>
    <w:rsid w:val="00D16503"/>
    <w:rsid w:val="00D16668"/>
    <w:rsid w:val="00D5107F"/>
    <w:rsid w:val="00D524D6"/>
    <w:rsid w:val="00D6573B"/>
    <w:rsid w:val="00D73A98"/>
    <w:rsid w:val="00D76F0A"/>
    <w:rsid w:val="00D8507E"/>
    <w:rsid w:val="00D95495"/>
    <w:rsid w:val="00D95DF3"/>
    <w:rsid w:val="00D97FC6"/>
    <w:rsid w:val="00DA6018"/>
    <w:rsid w:val="00DB3C49"/>
    <w:rsid w:val="00DB47CD"/>
    <w:rsid w:val="00DB4909"/>
    <w:rsid w:val="00DB68AD"/>
    <w:rsid w:val="00DB7569"/>
    <w:rsid w:val="00DC48A9"/>
    <w:rsid w:val="00DC5023"/>
    <w:rsid w:val="00DC5E76"/>
    <w:rsid w:val="00DD64C5"/>
    <w:rsid w:val="00DE0569"/>
    <w:rsid w:val="00DE0A62"/>
    <w:rsid w:val="00DE688D"/>
    <w:rsid w:val="00DF4347"/>
    <w:rsid w:val="00E04E83"/>
    <w:rsid w:val="00E11381"/>
    <w:rsid w:val="00E17698"/>
    <w:rsid w:val="00E17C5D"/>
    <w:rsid w:val="00E240BF"/>
    <w:rsid w:val="00E33814"/>
    <w:rsid w:val="00E3481F"/>
    <w:rsid w:val="00E4088F"/>
    <w:rsid w:val="00E40D54"/>
    <w:rsid w:val="00E46C7A"/>
    <w:rsid w:val="00E53106"/>
    <w:rsid w:val="00E54AED"/>
    <w:rsid w:val="00E7065E"/>
    <w:rsid w:val="00E72AEA"/>
    <w:rsid w:val="00E75BD7"/>
    <w:rsid w:val="00E76C75"/>
    <w:rsid w:val="00E7796F"/>
    <w:rsid w:val="00E8425C"/>
    <w:rsid w:val="00E908EB"/>
    <w:rsid w:val="00E91986"/>
    <w:rsid w:val="00E96423"/>
    <w:rsid w:val="00EA495F"/>
    <w:rsid w:val="00EB3231"/>
    <w:rsid w:val="00EB447E"/>
    <w:rsid w:val="00EB6032"/>
    <w:rsid w:val="00EC210F"/>
    <w:rsid w:val="00EC222D"/>
    <w:rsid w:val="00EC28B1"/>
    <w:rsid w:val="00EC6A95"/>
    <w:rsid w:val="00EC7152"/>
    <w:rsid w:val="00EC7424"/>
    <w:rsid w:val="00ED6A40"/>
    <w:rsid w:val="00EE3DA0"/>
    <w:rsid w:val="00EF1562"/>
    <w:rsid w:val="00F04036"/>
    <w:rsid w:val="00F15A23"/>
    <w:rsid w:val="00F27395"/>
    <w:rsid w:val="00F27449"/>
    <w:rsid w:val="00F34AB1"/>
    <w:rsid w:val="00F37744"/>
    <w:rsid w:val="00F424CA"/>
    <w:rsid w:val="00F434CE"/>
    <w:rsid w:val="00F43625"/>
    <w:rsid w:val="00F47492"/>
    <w:rsid w:val="00F53EE9"/>
    <w:rsid w:val="00F63334"/>
    <w:rsid w:val="00F64B3B"/>
    <w:rsid w:val="00F655C2"/>
    <w:rsid w:val="00F70CDD"/>
    <w:rsid w:val="00F77D1B"/>
    <w:rsid w:val="00F82FDD"/>
    <w:rsid w:val="00F87BA4"/>
    <w:rsid w:val="00F909D2"/>
    <w:rsid w:val="00F92596"/>
    <w:rsid w:val="00F96265"/>
    <w:rsid w:val="00FA7210"/>
    <w:rsid w:val="00FA7589"/>
    <w:rsid w:val="00FB0E0F"/>
    <w:rsid w:val="00FB3102"/>
    <w:rsid w:val="00FC2238"/>
    <w:rsid w:val="00FC411E"/>
    <w:rsid w:val="00FC6D5D"/>
    <w:rsid w:val="00FD2A79"/>
    <w:rsid w:val="00FD2DE5"/>
    <w:rsid w:val="00FD5389"/>
    <w:rsid w:val="00FE0FBE"/>
    <w:rsid w:val="00FE13B6"/>
    <w:rsid w:val="00FE33F3"/>
    <w:rsid w:val="00FE4B16"/>
    <w:rsid w:val="00FE63CD"/>
    <w:rsid w:val="00FF01A2"/>
    <w:rsid w:val="00FF248B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A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BD"/>
    <w:rPr>
      <w:rFonts w:ascii="Courier New" w:hAnsi="Courier New" w:cs="Courier New"/>
      <w:sz w:val="16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64676"/>
    <w:pPr>
      <w:keepNext/>
      <w:jc w:val="center"/>
      <w:outlineLvl w:val="0"/>
    </w:pPr>
    <w:rPr>
      <w:rFonts w:ascii="Book Antiqua" w:hAnsi="Book Antiqua" w:cs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qFormat/>
    <w:locked/>
    <w:rsid w:val="008B0679"/>
    <w:pPr>
      <w:keepNext/>
      <w:numPr>
        <w:numId w:val="2"/>
      </w:numPr>
      <w:jc w:val="both"/>
      <w:outlineLvl w:val="2"/>
    </w:pPr>
    <w:rPr>
      <w:rFonts w:ascii="Arial" w:eastAsia="Geneva" w:hAnsi="Arial" w:cs="Arial"/>
      <w:b/>
      <w:bCs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C64676"/>
    <w:pPr>
      <w:keepNext/>
      <w:jc w:val="center"/>
      <w:outlineLvl w:val="8"/>
    </w:pPr>
    <w:rPr>
      <w:rFonts w:cs="Times New Roman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64676"/>
    <w:rPr>
      <w:rFonts w:ascii="Book Antiqua" w:hAnsi="Book Antiqua" w:cs="Times New Roman"/>
      <w:b/>
      <w:sz w:val="24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C64676"/>
    <w:rPr>
      <w:rFonts w:ascii="Courier New" w:hAnsi="Courier New" w:cs="Times New Roman"/>
      <w:b/>
      <w:sz w:val="16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C64676"/>
    <w:pPr>
      <w:suppressAutoHyphens/>
      <w:overflowPunct w:val="0"/>
      <w:autoSpaceDE w:val="0"/>
      <w:autoSpaceDN w:val="0"/>
      <w:adjustRightInd w:val="0"/>
      <w:spacing w:line="276" w:lineRule="auto"/>
    </w:pPr>
    <w:rPr>
      <w:rFonts w:ascii="Times New Roman" w:hAnsi="Times New Roman" w:cs="Times New Roman"/>
      <w:sz w:val="24"/>
    </w:rPr>
  </w:style>
  <w:style w:type="paragraph" w:styleId="Podtitul">
    <w:name w:val="Subtitle"/>
    <w:basedOn w:val="Normln"/>
    <w:link w:val="PodtitulChar"/>
    <w:uiPriority w:val="99"/>
    <w:qFormat/>
    <w:rsid w:val="00C64676"/>
    <w:pPr>
      <w:jc w:val="center"/>
    </w:pPr>
    <w:rPr>
      <w:rFonts w:ascii="Book Antiqua" w:hAnsi="Book Antiqua" w:cs="Times New Roman"/>
      <w:b/>
      <w:sz w:val="48"/>
      <w:szCs w:val="20"/>
    </w:rPr>
  </w:style>
  <w:style w:type="character" w:customStyle="1" w:styleId="PodtitulChar">
    <w:name w:val="Podtitul Char"/>
    <w:link w:val="Podtitul"/>
    <w:uiPriority w:val="99"/>
    <w:locked/>
    <w:rsid w:val="00C64676"/>
    <w:rPr>
      <w:rFonts w:ascii="Book Antiqua" w:hAnsi="Book Antiqua" w:cs="Times New Roman"/>
      <w:b/>
      <w:sz w:val="48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C64676"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64676"/>
    <w:rPr>
      <w:rFonts w:cs="Times New Roman"/>
      <w:b/>
      <w:color w:val="000000"/>
      <w:lang w:val="cs-CZ" w:eastAsia="cs-CZ"/>
    </w:rPr>
  </w:style>
  <w:style w:type="paragraph" w:styleId="Zpat">
    <w:name w:val="footer"/>
    <w:basedOn w:val="Normln"/>
    <w:link w:val="ZpatChar"/>
    <w:uiPriority w:val="99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4676"/>
    <w:pPr>
      <w:jc w:val="both"/>
    </w:pPr>
    <w:rPr>
      <w:rFonts w:ascii="Arial" w:hAnsi="Arial" w:cs="Times New Roman"/>
      <w:sz w:val="24"/>
      <w:szCs w:val="20"/>
    </w:rPr>
  </w:style>
  <w:style w:type="character" w:customStyle="1" w:styleId="Zkladntext2Char">
    <w:name w:val="Základní text 2 Char"/>
    <w:link w:val="Zkladntext2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rsid w:val="00C64676"/>
    <w:pPr>
      <w:tabs>
        <w:tab w:val="left" w:pos="1134"/>
      </w:tabs>
      <w:ind w:left="360" w:hanging="360"/>
      <w:jc w:val="both"/>
    </w:pPr>
    <w:rPr>
      <w:rFonts w:ascii="Arial" w:hAnsi="Arial" w:cs="Times New Roman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4676"/>
    <w:pPr>
      <w:tabs>
        <w:tab w:val="num" w:pos="720"/>
      </w:tabs>
      <w:ind w:right="284"/>
      <w:jc w:val="both"/>
    </w:pPr>
    <w:rPr>
      <w:rFonts w:ascii="Arial" w:hAnsi="Arial" w:cs="Times New Roman"/>
      <w:sz w:val="24"/>
      <w:szCs w:val="20"/>
    </w:rPr>
  </w:style>
  <w:style w:type="character" w:customStyle="1" w:styleId="Zkladntext3Char">
    <w:name w:val="Základní text 3 Char"/>
    <w:link w:val="Zkladntext3"/>
    <w:uiPriority w:val="99"/>
    <w:locked/>
    <w:rsid w:val="00C64676"/>
    <w:rPr>
      <w:rFonts w:ascii="Arial" w:hAnsi="Arial" w:cs="Times New Roman"/>
      <w:sz w:val="24"/>
      <w:lang w:val="cs-CZ" w:eastAsia="cs-CZ"/>
    </w:rPr>
  </w:style>
  <w:style w:type="paragraph" w:styleId="Zhlav">
    <w:name w:val="header"/>
    <w:basedOn w:val="Normln"/>
    <w:link w:val="ZhlavChar"/>
    <w:rsid w:val="00C64676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C64676"/>
    <w:rPr>
      <w:rFonts w:ascii="Courier New" w:hAnsi="Courier New" w:cs="Times New Roman"/>
      <w:sz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qFormat/>
    <w:rsid w:val="001F4BBD"/>
    <w:rPr>
      <w:rFonts w:ascii="Times New Roman" w:hAnsi="Times New Roman" w:cs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1F4BBD"/>
  </w:style>
  <w:style w:type="character" w:styleId="Odkaznakoment">
    <w:name w:val="annotation reference"/>
    <w:rsid w:val="00C411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411EA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locked/>
    <w:rsid w:val="00F34AB1"/>
    <w:rPr>
      <w:rFonts w:ascii="Courier New" w:hAnsi="Courier New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11EA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34AB1"/>
    <w:rPr>
      <w:rFonts w:ascii="Courier New" w:hAnsi="Courier New" w:cs="Times New Roman"/>
      <w:b/>
      <w:sz w:val="20"/>
    </w:rPr>
  </w:style>
  <w:style w:type="paragraph" w:customStyle="1" w:styleId="Default">
    <w:name w:val="Default"/>
    <w:uiPriority w:val="99"/>
    <w:rsid w:val="006A5B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odsaz">
    <w:name w:val="Norm.odsaz."/>
    <w:basedOn w:val="Normln"/>
    <w:uiPriority w:val="99"/>
    <w:rsid w:val="00840383"/>
    <w:pPr>
      <w:ind w:left="567" w:hanging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kladntext21"/>
    <w:basedOn w:val="Normln"/>
    <w:uiPriority w:val="99"/>
    <w:rsid w:val="00723AB3"/>
    <w:pPr>
      <w:jc w:val="center"/>
    </w:pPr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B26E7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77FD2"/>
    <w:rPr>
      <w:rFonts w:cs="Times New Roman"/>
      <w:sz w:val="2"/>
    </w:rPr>
  </w:style>
  <w:style w:type="table" w:styleId="Mkatabulky">
    <w:name w:val="Table Grid"/>
    <w:basedOn w:val="Normlntabulka"/>
    <w:uiPriority w:val="99"/>
    <w:locked/>
    <w:rsid w:val="006E5A71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6E5A71"/>
    <w:rPr>
      <w:rFonts w:ascii="Calibri" w:hAnsi="Calibri" w:cs="Times New Roman"/>
      <w:color w:val="0000FF"/>
      <w:u w:val="single"/>
    </w:rPr>
  </w:style>
  <w:style w:type="paragraph" w:styleId="Obsah1">
    <w:name w:val="toc 1"/>
    <w:aliases w:val="Obsah Smlouva - BS"/>
    <w:basedOn w:val="Normln"/>
    <w:next w:val="Normln"/>
    <w:autoRedefine/>
    <w:uiPriority w:val="99"/>
    <w:locked/>
    <w:rsid w:val="006E5A71"/>
    <w:pPr>
      <w:tabs>
        <w:tab w:val="left" w:pos="440"/>
        <w:tab w:val="right" w:leader="dot" w:pos="9062"/>
      </w:tabs>
      <w:spacing w:after="120" w:line="252" w:lineRule="auto"/>
    </w:pPr>
    <w:rPr>
      <w:rFonts w:ascii="Calibri" w:hAnsi="Calibri" w:cs="Times New Roman"/>
      <w:noProof/>
      <w:sz w:val="20"/>
      <w:szCs w:val="22"/>
    </w:rPr>
  </w:style>
  <w:style w:type="paragraph" w:styleId="Odstavecseseznamem">
    <w:name w:val="List Paragraph"/>
    <w:aliases w:val="Odstavec se seznamem a odrážkou,1 úroveň Odstavec se seznamem,Odstavec se seznamem1"/>
    <w:basedOn w:val="Normln"/>
    <w:link w:val="OdstavecseseznamemChar"/>
    <w:uiPriority w:val="34"/>
    <w:qFormat/>
    <w:rsid w:val="006E5A71"/>
    <w:pPr>
      <w:ind w:left="720"/>
      <w:contextualSpacing/>
    </w:pPr>
  </w:style>
  <w:style w:type="paragraph" w:styleId="Revize">
    <w:name w:val="Revision"/>
    <w:hidden/>
    <w:uiPriority w:val="99"/>
    <w:semiHidden/>
    <w:rsid w:val="00437D2C"/>
    <w:rPr>
      <w:rFonts w:ascii="Courier New" w:hAnsi="Courier New" w:cs="Courier New"/>
      <w:sz w:val="16"/>
      <w:szCs w:val="24"/>
    </w:rPr>
  </w:style>
  <w:style w:type="character" w:styleId="Siln">
    <w:name w:val="Strong"/>
    <w:uiPriority w:val="99"/>
    <w:qFormat/>
    <w:locked/>
    <w:rsid w:val="00195EEF"/>
    <w:rPr>
      <w:rFonts w:cs="Times New Roman"/>
      <w:b/>
    </w:rPr>
  </w:style>
  <w:style w:type="character" w:customStyle="1" w:styleId="spiszn">
    <w:name w:val="spiszn"/>
    <w:basedOn w:val="Standardnpsmoodstavce"/>
    <w:rsid w:val="004043C8"/>
  </w:style>
  <w:style w:type="paragraph" w:styleId="Seznamsodrkami2">
    <w:name w:val="List Bullet 2"/>
    <w:basedOn w:val="Normln"/>
    <w:autoRedefine/>
    <w:rsid w:val="00E17C5D"/>
    <w:pPr>
      <w:numPr>
        <w:numId w:val="1"/>
      </w:numPr>
      <w:jc w:val="both"/>
    </w:pPr>
    <w:rPr>
      <w:rFonts w:ascii="Arial" w:hAnsi="Arial" w:cs="Arial"/>
      <w:sz w:val="24"/>
    </w:rPr>
  </w:style>
  <w:style w:type="character" w:customStyle="1" w:styleId="Nadpis3Char">
    <w:name w:val="Nadpis 3 Char"/>
    <w:basedOn w:val="Standardnpsmoodstavce"/>
    <w:link w:val="Nadpis3"/>
    <w:rsid w:val="008B0679"/>
    <w:rPr>
      <w:rFonts w:ascii="Arial" w:eastAsia="Geneva" w:hAnsi="Arial" w:cs="Arial"/>
      <w:b/>
      <w:bCs/>
      <w:lang w:eastAsia="en-US"/>
    </w:rPr>
  </w:style>
  <w:style w:type="paragraph" w:customStyle="1" w:styleId="Zklad1">
    <w:name w:val="Základ 1"/>
    <w:basedOn w:val="Normln"/>
    <w:uiPriority w:val="99"/>
    <w:qFormat/>
    <w:rsid w:val="00E04E83"/>
    <w:pPr>
      <w:numPr>
        <w:numId w:val="3"/>
      </w:numPr>
      <w:spacing w:before="240" w:after="120"/>
      <w:jc w:val="both"/>
    </w:pPr>
    <w:rPr>
      <w:rFonts w:ascii="Times New Roman" w:hAnsi="Times New Roman" w:cs="Times New Roman"/>
      <w:b/>
      <w:bCs/>
      <w:smallCaps/>
      <w:sz w:val="24"/>
    </w:rPr>
  </w:style>
  <w:style w:type="paragraph" w:customStyle="1" w:styleId="Zklad2">
    <w:name w:val="Základ 2"/>
    <w:basedOn w:val="Normln"/>
    <w:uiPriority w:val="99"/>
    <w:qFormat/>
    <w:rsid w:val="00E04E83"/>
    <w:pPr>
      <w:numPr>
        <w:ilvl w:val="1"/>
        <w:numId w:val="3"/>
      </w:numPr>
      <w:tabs>
        <w:tab w:val="left" w:pos="709"/>
      </w:tabs>
      <w:spacing w:after="120"/>
      <w:jc w:val="both"/>
    </w:pPr>
    <w:rPr>
      <w:rFonts w:ascii="Times New Roman" w:hAnsi="Times New Roman" w:cs="Times New Roman"/>
      <w:bCs/>
      <w:sz w:val="24"/>
    </w:rPr>
  </w:style>
  <w:style w:type="paragraph" w:customStyle="1" w:styleId="Zklad3">
    <w:name w:val="Základ 3"/>
    <w:basedOn w:val="Normln"/>
    <w:uiPriority w:val="99"/>
    <w:qFormat/>
    <w:rsid w:val="00E04E8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  <w:bCs/>
      <w:sz w:val="24"/>
    </w:rPr>
  </w:style>
  <w:style w:type="character" w:customStyle="1" w:styleId="OdstavecseseznamemChar">
    <w:name w:val="Odstavec se seznamem Char"/>
    <w:aliases w:val="Odstavec se seznamem a odrážkou Char,1 úroveň Odstavec se seznamem Char,Odstavec se seznamem1 Char"/>
    <w:link w:val="Odstavecseseznamem"/>
    <w:uiPriority w:val="99"/>
    <w:locked/>
    <w:rsid w:val="003177D9"/>
    <w:rPr>
      <w:rFonts w:ascii="Courier New" w:hAnsi="Courier New" w:cs="Courier New"/>
      <w:sz w:val="16"/>
      <w:szCs w:val="24"/>
    </w:rPr>
  </w:style>
  <w:style w:type="paragraph" w:customStyle="1" w:styleId="a">
    <w:name w:val=""/>
    <w:basedOn w:val="Normln"/>
    <w:rsid w:val="008D2F8F"/>
    <w:pPr>
      <w:widowControl w:val="0"/>
      <w:spacing w:before="40" w:after="20" w:line="280" w:lineRule="atLeast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styleId="slovanseznam4">
    <w:name w:val="List Number 4"/>
    <w:basedOn w:val="Normln"/>
    <w:semiHidden/>
    <w:rsid w:val="009579B9"/>
    <w:pPr>
      <w:numPr>
        <w:numId w:val="7"/>
      </w:numPr>
      <w:tabs>
        <w:tab w:val="clear" w:pos="1792"/>
        <w:tab w:val="left" w:pos="1474"/>
      </w:tabs>
      <w:spacing w:before="60" w:after="60"/>
      <w:ind w:left="1475" w:hanging="403"/>
      <w:jc w:val="both"/>
    </w:pPr>
    <w:rPr>
      <w:rFonts w:ascii="Garamond" w:hAnsi="Garamond" w:cs="Times New Roman"/>
      <w:sz w:val="24"/>
      <w:szCs w:val="20"/>
    </w:rPr>
  </w:style>
  <w:style w:type="paragraph" w:customStyle="1" w:styleId="Nadpis21">
    <w:name w:val="Nadpis 21"/>
    <w:basedOn w:val="Normln"/>
    <w:uiPriority w:val="99"/>
    <w:rsid w:val="00383A17"/>
    <w:pPr>
      <w:widowControl w:val="0"/>
      <w:spacing w:after="120" w:line="280" w:lineRule="atLeast"/>
      <w:ind w:left="1418" w:hanging="708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paragraph" w:customStyle="1" w:styleId="BODY1">
    <w:name w:val="BODY (1)"/>
    <w:basedOn w:val="Normln"/>
    <w:rsid w:val="00383A17"/>
    <w:pPr>
      <w:overflowPunct w:val="0"/>
      <w:autoSpaceDE w:val="0"/>
      <w:autoSpaceDN w:val="0"/>
      <w:adjustRightInd w:val="0"/>
      <w:spacing w:before="60" w:after="60"/>
      <w:ind w:left="567"/>
      <w:jc w:val="both"/>
      <w:textAlignment w:val="baseline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krna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iska@krnap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56033-7C90-42BF-A13D-8085880D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4153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LinksUpToDate>false</LinksUpToDate>
  <CharactersWithSpaces>28599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/>
  <cp:lastModifiedBy/>
  <cp:revision>1</cp:revision>
  <cp:lastPrinted>2014-04-04T08:03:00Z</cp:lastPrinted>
  <dcterms:created xsi:type="dcterms:W3CDTF">2018-05-03T13:19:00Z</dcterms:created>
  <dcterms:modified xsi:type="dcterms:W3CDTF">2018-05-04T06:13:00Z</dcterms:modified>
</cp:coreProperties>
</file>