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7" w:rsidRPr="002B495F" w:rsidRDefault="00F521FA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 xml:space="preserve">ČESTNÉ PROHLÁŠENÍ O SPLNĚNÍ 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PODMÍNEK </w:t>
      </w:r>
      <w:r w:rsidRPr="002B495F">
        <w:rPr>
          <w:rFonts w:ascii="Arial" w:hAnsi="Arial" w:cs="Arial"/>
          <w:b/>
          <w:sz w:val="22"/>
          <w:szCs w:val="22"/>
        </w:rPr>
        <w:t>ZÁKLADNÍ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 ZPŮSOBILOSTI</w:t>
      </w:r>
    </w:p>
    <w:p w:rsidR="00F521FA" w:rsidRDefault="00BF39C7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VE VZTAHU K ČESKÉ REPUBLICE</w:t>
      </w:r>
    </w:p>
    <w:p w:rsidR="00EC7CFC" w:rsidRPr="002B495F" w:rsidRDefault="00EC7CFC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F521FA" w:rsidRPr="00EC7CFC" w:rsidRDefault="00F521FA" w:rsidP="00EC7C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C7CFC">
        <w:rPr>
          <w:rFonts w:ascii="Arial" w:hAnsi="Arial" w:cs="Arial"/>
          <w:sz w:val="22"/>
          <w:szCs w:val="22"/>
        </w:rPr>
        <w:t>(</w:t>
      </w:r>
      <w:r w:rsidR="005E4C97" w:rsidRPr="00EC7CFC">
        <w:rPr>
          <w:rFonts w:ascii="Arial" w:hAnsi="Arial" w:cs="Arial"/>
          <w:sz w:val="22"/>
          <w:szCs w:val="22"/>
        </w:rPr>
        <w:t xml:space="preserve">analogicky </w:t>
      </w:r>
      <w:r w:rsidRPr="00EC7CFC">
        <w:rPr>
          <w:rFonts w:ascii="Arial" w:hAnsi="Arial" w:cs="Arial"/>
          <w:sz w:val="22"/>
          <w:szCs w:val="22"/>
        </w:rPr>
        <w:t>podle § </w:t>
      </w:r>
      <w:r w:rsidR="00FF5969" w:rsidRPr="00EC7CFC">
        <w:rPr>
          <w:rFonts w:ascii="Arial" w:hAnsi="Arial" w:cs="Arial"/>
          <w:sz w:val="22"/>
          <w:szCs w:val="22"/>
        </w:rPr>
        <w:t>7</w:t>
      </w:r>
      <w:r w:rsidR="00BB49DC" w:rsidRPr="00EC7CFC">
        <w:rPr>
          <w:rFonts w:ascii="Arial" w:hAnsi="Arial" w:cs="Arial"/>
          <w:sz w:val="22"/>
          <w:szCs w:val="22"/>
        </w:rPr>
        <w:t>4</w:t>
      </w:r>
      <w:r w:rsidRPr="00EC7CFC">
        <w:rPr>
          <w:rFonts w:ascii="Arial" w:hAnsi="Arial" w:cs="Arial"/>
          <w:sz w:val="22"/>
          <w:szCs w:val="22"/>
        </w:rPr>
        <w:t xml:space="preserve"> odst. 1 písm. a) – </w:t>
      </w:r>
      <w:r w:rsidR="00463C19" w:rsidRPr="00EC7CFC">
        <w:rPr>
          <w:rFonts w:ascii="Arial" w:hAnsi="Arial" w:cs="Arial"/>
          <w:sz w:val="22"/>
          <w:szCs w:val="22"/>
        </w:rPr>
        <w:t>e</w:t>
      </w:r>
      <w:r w:rsidR="0075330C" w:rsidRPr="00EC7CFC">
        <w:rPr>
          <w:rFonts w:ascii="Arial" w:hAnsi="Arial" w:cs="Arial"/>
          <w:sz w:val="22"/>
          <w:szCs w:val="22"/>
        </w:rPr>
        <w:t>)</w:t>
      </w:r>
      <w:r w:rsidRPr="00EC7CFC">
        <w:rPr>
          <w:rFonts w:ascii="Arial" w:hAnsi="Arial" w:cs="Arial"/>
          <w:sz w:val="22"/>
          <w:szCs w:val="22"/>
        </w:rPr>
        <w:t xml:space="preserve"> zákona č. 13</w:t>
      </w:r>
      <w:r w:rsidR="00FF5969" w:rsidRPr="00EC7CFC">
        <w:rPr>
          <w:rFonts w:ascii="Arial" w:hAnsi="Arial" w:cs="Arial"/>
          <w:sz w:val="22"/>
          <w:szCs w:val="22"/>
        </w:rPr>
        <w:t>4</w:t>
      </w:r>
      <w:r w:rsidRPr="00EC7CFC">
        <w:rPr>
          <w:rFonts w:ascii="Arial" w:hAnsi="Arial" w:cs="Arial"/>
          <w:sz w:val="22"/>
          <w:szCs w:val="22"/>
        </w:rPr>
        <w:t>/20</w:t>
      </w:r>
      <w:r w:rsidR="00FF5969" w:rsidRPr="00EC7CFC">
        <w:rPr>
          <w:rFonts w:ascii="Arial" w:hAnsi="Arial" w:cs="Arial"/>
          <w:sz w:val="22"/>
          <w:szCs w:val="22"/>
        </w:rPr>
        <w:t>1</w:t>
      </w:r>
      <w:r w:rsidRPr="00EC7CFC">
        <w:rPr>
          <w:rFonts w:ascii="Arial" w:hAnsi="Arial" w:cs="Arial"/>
          <w:sz w:val="22"/>
          <w:szCs w:val="22"/>
        </w:rPr>
        <w:t xml:space="preserve">6 Sb., o </w:t>
      </w:r>
      <w:r w:rsidR="00FF5969" w:rsidRPr="00EC7CFC">
        <w:rPr>
          <w:rFonts w:ascii="Arial" w:hAnsi="Arial" w:cs="Arial"/>
          <w:sz w:val="22"/>
          <w:szCs w:val="22"/>
        </w:rPr>
        <w:t xml:space="preserve">zadávání </w:t>
      </w:r>
      <w:r w:rsidRPr="00EC7CFC">
        <w:rPr>
          <w:rFonts w:ascii="Arial" w:hAnsi="Arial" w:cs="Arial"/>
          <w:sz w:val="22"/>
          <w:szCs w:val="22"/>
        </w:rPr>
        <w:t>veřejných zakáz</w:t>
      </w:r>
      <w:r w:rsidR="00FF5969" w:rsidRPr="00EC7CFC">
        <w:rPr>
          <w:rFonts w:ascii="Arial" w:hAnsi="Arial" w:cs="Arial"/>
          <w:sz w:val="22"/>
          <w:szCs w:val="22"/>
        </w:rPr>
        <w:t>e</w:t>
      </w:r>
      <w:r w:rsidRPr="00EC7CFC">
        <w:rPr>
          <w:rFonts w:ascii="Arial" w:hAnsi="Arial" w:cs="Arial"/>
          <w:sz w:val="22"/>
          <w:szCs w:val="22"/>
        </w:rPr>
        <w:t>k</w:t>
      </w:r>
      <w:r w:rsidR="00EC7CFC" w:rsidRPr="00EC7CFC">
        <w:rPr>
          <w:rFonts w:ascii="Arial" w:hAnsi="Arial" w:cs="Arial"/>
          <w:sz w:val="22"/>
          <w:szCs w:val="22"/>
        </w:rPr>
        <w:t xml:space="preserve"> </w:t>
      </w:r>
      <w:r w:rsidRPr="00EC7CFC">
        <w:rPr>
          <w:rFonts w:ascii="Arial" w:hAnsi="Arial" w:cs="Arial"/>
          <w:sz w:val="22"/>
          <w:szCs w:val="22"/>
        </w:rPr>
        <w:t>(dále jen „Z</w:t>
      </w:r>
      <w:r w:rsidR="00FF5969" w:rsidRPr="00EC7CFC">
        <w:rPr>
          <w:rFonts w:ascii="Arial" w:hAnsi="Arial" w:cs="Arial"/>
          <w:sz w:val="22"/>
          <w:szCs w:val="22"/>
        </w:rPr>
        <w:t>Z</w:t>
      </w:r>
      <w:r w:rsidRPr="00EC7CFC">
        <w:rPr>
          <w:rFonts w:ascii="Arial" w:hAnsi="Arial" w:cs="Arial"/>
          <w:sz w:val="22"/>
          <w:szCs w:val="22"/>
        </w:rPr>
        <w:t>VZ“)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Pr="000E1B10">
        <w:rPr>
          <w:rFonts w:ascii="Arial" w:hAnsi="Arial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Pr="000E1B10">
        <w:rPr>
          <w:rFonts w:ascii="Arial" w:hAnsi="Arial" w:cs="Arial"/>
          <w:sz w:val="22"/>
          <w:szCs w:val="22"/>
        </w:rPr>
        <w:t>nebo obdobný trestní čin podle právního řádu země sídla dodavatele</w:t>
      </w:r>
      <w:r>
        <w:rPr>
          <w:rFonts w:ascii="Arial" w:hAnsi="Arial" w:cs="Arial"/>
          <w:sz w:val="22"/>
          <w:szCs w:val="22"/>
        </w:rPr>
        <w:t>; k zahlazeným odsouzením se nepřihlíží;</w:t>
      </w:r>
    </w:p>
    <w:p w:rsidR="00EC7CFC" w:rsidRDefault="00EC7CFC" w:rsidP="00EC7CFC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trestným činem pro účely prokázání splnění základní způsobilosti analogicky podle § 74 odst. 1 písm. a) se rozumí: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EC7CFC" w:rsidRPr="00A507DD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EC7CFC" w:rsidRPr="00FF5419" w:rsidRDefault="00EC7CFC" w:rsidP="00EC7CFC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nemá v České republice nebo v zemi svého sídla v evidenci daní zachycen splatný daňový nedoplatek;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 pojistném nebo na penále na veřejné zdravotní pojištění;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 nemá v České republice nebo v zemi svého sídla splatný nedoplatek na pojistném nebo na penále na sociální zabezpečení a příspěvku na státní politiku zaměstnanosti;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není v likvidaci ve smyslu § 187 zákona č. 89/2012 Sb., občanský zákoník ve znění pozdějších předpisů, nebylo proti němu vydáno rozhodnutí o úpadku ve smyslu § 136 zákona č. 182/2006 Sb., o úpadku a způsobech jeho řešení (insolvenční zákon) ve znění pozdějších předpisů, nebyla vůči němu nařízena nucená správa podle jiného právního předpisu nebo v obdobné situaci podle právního řádu země sídla dodavatele.</w:t>
      </w:r>
    </w:p>
    <w:p w:rsidR="00EC7CFC" w:rsidRPr="007C7CDF" w:rsidRDefault="00EC7CFC" w:rsidP="00EC7CFC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EC7CFC" w:rsidRPr="002E3C52" w:rsidRDefault="00EC7CFC" w:rsidP="00EC7CFC">
      <w:pPr>
        <w:pStyle w:val="Textvysvtlivek"/>
        <w:rPr>
          <w:rFonts w:ascii="Arial" w:hAnsi="Arial" w:cs="Arial"/>
          <w:sz w:val="18"/>
          <w:szCs w:val="18"/>
        </w:rPr>
      </w:pPr>
    </w:p>
    <w:p w:rsidR="00EC7CFC" w:rsidRPr="006D4CA0" w:rsidRDefault="00EC7CFC" w:rsidP="00EC7CFC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splňovat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EC7CFC" w:rsidRPr="006D4CA0" w:rsidRDefault="00EC7CFC" w:rsidP="00EC7CFC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EC7CFC" w:rsidRDefault="00EC7CFC" w:rsidP="00EC7CFC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EC7CFC" w:rsidRDefault="00EC7CFC" w:rsidP="00EC7CFC">
      <w:pPr>
        <w:pStyle w:val="Textvysvtlivek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7B49B6" w:rsidRPr="00EC7CFC" w:rsidRDefault="00EC7CFC" w:rsidP="00EC7CFC">
      <w:pPr>
        <w:pStyle w:val="Textvysvtlivek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sectPr w:rsidR="007B49B6" w:rsidRPr="00EC7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2B" w:rsidRDefault="0097582B" w:rsidP="00BF39C7">
      <w:r>
        <w:separator/>
      </w:r>
    </w:p>
  </w:endnote>
  <w:endnote w:type="continuationSeparator" w:id="0">
    <w:p w:rsidR="0097582B" w:rsidRDefault="0097582B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22" w:rsidRDefault="00B84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2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7058D" w:rsidRPr="002B495F" w:rsidRDefault="00C069A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495F">
          <w:rPr>
            <w:rFonts w:ascii="Arial" w:hAnsi="Arial" w:cs="Arial"/>
            <w:sz w:val="18"/>
            <w:szCs w:val="18"/>
          </w:rPr>
          <w:fldChar w:fldCharType="begin"/>
        </w:r>
        <w:r w:rsidRPr="002B495F">
          <w:rPr>
            <w:rFonts w:ascii="Arial" w:hAnsi="Arial" w:cs="Arial"/>
            <w:sz w:val="18"/>
            <w:szCs w:val="18"/>
          </w:rPr>
          <w:instrText>PAGE   \* MERGEFORMAT</w:instrText>
        </w:r>
        <w:r w:rsidRPr="002B495F">
          <w:rPr>
            <w:rFonts w:ascii="Arial" w:hAnsi="Arial" w:cs="Arial"/>
            <w:sz w:val="18"/>
            <w:szCs w:val="18"/>
          </w:rPr>
          <w:fldChar w:fldCharType="separate"/>
        </w:r>
        <w:r w:rsidR="00CB6856">
          <w:rPr>
            <w:rFonts w:ascii="Arial" w:hAnsi="Arial" w:cs="Arial"/>
            <w:noProof/>
            <w:sz w:val="18"/>
            <w:szCs w:val="18"/>
          </w:rPr>
          <w:t>1</w:t>
        </w:r>
        <w:r w:rsidRPr="002B495F">
          <w:rPr>
            <w:rFonts w:ascii="Arial" w:hAnsi="Arial" w:cs="Arial"/>
            <w:sz w:val="18"/>
            <w:szCs w:val="18"/>
          </w:rPr>
          <w:fldChar w:fldCharType="end"/>
        </w:r>
        <w:r w:rsidRPr="002B495F">
          <w:rPr>
            <w:rFonts w:ascii="Arial" w:hAnsi="Arial" w:cs="Arial"/>
            <w:sz w:val="18"/>
            <w:szCs w:val="18"/>
          </w:rPr>
          <w:t>/2</w:t>
        </w:r>
      </w:p>
    </w:sdtContent>
  </w:sdt>
  <w:p w:rsidR="0007058D" w:rsidRDefault="009758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22" w:rsidRDefault="00B84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2B" w:rsidRDefault="0097582B" w:rsidP="00BF39C7">
      <w:r>
        <w:separator/>
      </w:r>
    </w:p>
  </w:footnote>
  <w:footnote w:type="continuationSeparator" w:id="0">
    <w:p w:rsidR="0097582B" w:rsidRDefault="0097582B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22" w:rsidRDefault="00B843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01" w:rsidRPr="002B495F" w:rsidRDefault="00CB6856" w:rsidP="002B495F">
    <w:pPr>
      <w:jc w:val="both"/>
      <w:rPr>
        <w:rFonts w:ascii="Arial" w:hAnsi="Arial" w:cs="Arial"/>
        <w:sz w:val="18"/>
        <w:szCs w:val="18"/>
      </w:rPr>
    </w:pPr>
    <w:r>
      <w:rPr>
        <w:bCs/>
        <w:color w:val="000000"/>
      </w:rPr>
      <w:t xml:space="preserve">Výkon technického dozoru stavebníka -výstavba nové dvojpodlažní haly, Lužná u Rakovníka </w:t>
    </w:r>
    <w:bookmarkStart w:id="0" w:name="_GoBack"/>
    <w:bookmarkEnd w:id="0"/>
    <w:r w:rsidR="00C069A6" w:rsidRPr="002B495F">
      <w:rPr>
        <w:rFonts w:ascii="Arial" w:hAnsi="Arial" w:cs="Arial"/>
        <w:sz w:val="18"/>
        <w:szCs w:val="18"/>
      </w:rPr>
      <w:t xml:space="preserve">Příloha č. 2 - Čestné prohlášení o splnění </w:t>
    </w:r>
    <w:r w:rsidR="00BF39C7" w:rsidRPr="002B495F">
      <w:rPr>
        <w:rFonts w:ascii="Arial" w:hAnsi="Arial" w:cs="Arial"/>
        <w:sz w:val="18"/>
        <w:szCs w:val="18"/>
      </w:rPr>
      <w:t xml:space="preserve">podmínek </w:t>
    </w:r>
    <w:r w:rsidR="00C069A6" w:rsidRPr="002B495F">
      <w:rPr>
        <w:rFonts w:ascii="Arial" w:hAnsi="Arial" w:cs="Arial"/>
        <w:sz w:val="18"/>
        <w:szCs w:val="18"/>
      </w:rPr>
      <w:t>základní</w:t>
    </w:r>
    <w:r w:rsidR="00BF39C7" w:rsidRPr="002B495F">
      <w:rPr>
        <w:rFonts w:ascii="Arial" w:hAnsi="Arial" w:cs="Arial"/>
        <w:sz w:val="18"/>
        <w:szCs w:val="18"/>
      </w:rPr>
      <w:t xml:space="preserve"> způsobilosti</w:t>
    </w:r>
  </w:p>
  <w:p w:rsidR="0007058D" w:rsidRDefault="009758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22" w:rsidRDefault="00B84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A"/>
    <w:rsid w:val="0006735A"/>
    <w:rsid w:val="0006745A"/>
    <w:rsid w:val="00124289"/>
    <w:rsid w:val="00197026"/>
    <w:rsid w:val="00252F26"/>
    <w:rsid w:val="002B495F"/>
    <w:rsid w:val="003820F8"/>
    <w:rsid w:val="0041119C"/>
    <w:rsid w:val="00441247"/>
    <w:rsid w:val="00446D59"/>
    <w:rsid w:val="00463C19"/>
    <w:rsid w:val="005E4C97"/>
    <w:rsid w:val="00624F2C"/>
    <w:rsid w:val="007453E2"/>
    <w:rsid w:val="0075330C"/>
    <w:rsid w:val="00763DD3"/>
    <w:rsid w:val="00774672"/>
    <w:rsid w:val="007747BF"/>
    <w:rsid w:val="007A488F"/>
    <w:rsid w:val="007B49B6"/>
    <w:rsid w:val="007F226A"/>
    <w:rsid w:val="0081022B"/>
    <w:rsid w:val="008231A2"/>
    <w:rsid w:val="008446FD"/>
    <w:rsid w:val="00895A2A"/>
    <w:rsid w:val="00966434"/>
    <w:rsid w:val="0097582B"/>
    <w:rsid w:val="009A5283"/>
    <w:rsid w:val="00A66B14"/>
    <w:rsid w:val="00AA3313"/>
    <w:rsid w:val="00AB2999"/>
    <w:rsid w:val="00AC34EB"/>
    <w:rsid w:val="00B252F3"/>
    <w:rsid w:val="00B56AC6"/>
    <w:rsid w:val="00B84322"/>
    <w:rsid w:val="00BB49DC"/>
    <w:rsid w:val="00BF39C7"/>
    <w:rsid w:val="00C069A6"/>
    <w:rsid w:val="00CB6856"/>
    <w:rsid w:val="00CE2BC4"/>
    <w:rsid w:val="00D045B5"/>
    <w:rsid w:val="00EC7CFC"/>
    <w:rsid w:val="00F36AF7"/>
    <w:rsid w:val="00F521FA"/>
    <w:rsid w:val="00F676F2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EC7CF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C7C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EC7CF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C7C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Zdeněk Cilc</cp:lastModifiedBy>
  <cp:revision>4</cp:revision>
  <dcterms:created xsi:type="dcterms:W3CDTF">2017-10-12T08:46:00Z</dcterms:created>
  <dcterms:modified xsi:type="dcterms:W3CDTF">2017-10-12T09:11:00Z</dcterms:modified>
</cp:coreProperties>
</file>