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1A" w:rsidRPr="00574D08" w:rsidRDefault="0093731A" w:rsidP="00963600">
      <w:pPr>
        <w:pStyle w:val="Nadpis1"/>
        <w:numPr>
          <w:ilvl w:val="0"/>
          <w:numId w:val="0"/>
        </w:numPr>
        <w:rPr>
          <w:b w:val="0"/>
          <w:sz w:val="24"/>
          <w:szCs w:val="24"/>
          <w:lang w:val="en-US"/>
        </w:rPr>
      </w:pPr>
      <w:bookmarkStart w:id="0" w:name="_Toc196037313"/>
      <w:bookmarkStart w:id="1" w:name="_Toc194768036"/>
      <w:bookmarkStart w:id="2" w:name="_Toc194767729"/>
      <w:bookmarkStart w:id="3" w:name="_Toc440991694"/>
      <w:bookmarkStart w:id="4" w:name="_Toc441849310"/>
      <w:bookmarkStart w:id="5" w:name="_Toc441849837"/>
      <w:bookmarkStart w:id="6" w:name="_Toc441849999"/>
      <w:bookmarkEnd w:id="0"/>
      <w:bookmarkEnd w:id="1"/>
      <w:bookmarkEnd w:id="2"/>
      <w:r w:rsidRPr="0093731A">
        <w:rPr>
          <w:b w:val="0"/>
          <w:sz w:val="24"/>
          <w:szCs w:val="24"/>
        </w:rPr>
        <w:t>P</w:t>
      </w:r>
      <w:r>
        <w:rPr>
          <w:b w:val="0"/>
          <w:sz w:val="24"/>
          <w:szCs w:val="24"/>
        </w:rPr>
        <w:t>říloha č. 3</w:t>
      </w:r>
      <w:r w:rsidRPr="0093731A">
        <w:rPr>
          <w:b w:val="0"/>
          <w:sz w:val="24"/>
          <w:szCs w:val="24"/>
        </w:rPr>
        <w:t xml:space="preserve"> ZD</w:t>
      </w:r>
      <w:r w:rsidR="00574D08">
        <w:rPr>
          <w:b w:val="0"/>
          <w:sz w:val="24"/>
          <w:szCs w:val="24"/>
        </w:rPr>
        <w:t xml:space="preserve"> </w:t>
      </w:r>
      <w:r w:rsidR="00574D08">
        <w:rPr>
          <w:b w:val="0"/>
          <w:sz w:val="24"/>
          <w:szCs w:val="24"/>
          <w:lang w:val="en-US"/>
        </w:rPr>
        <w:t>– Annex 3 of the Tender Documentation (courtesy translation</w:t>
      </w:r>
      <w:r w:rsidR="001B01FF">
        <w:rPr>
          <w:b w:val="0"/>
          <w:sz w:val="24"/>
          <w:szCs w:val="24"/>
          <w:lang w:val="en-US"/>
        </w:rPr>
        <w:t xml:space="preserve"> – for information only</w:t>
      </w:r>
      <w:r w:rsidR="00574D08">
        <w:rPr>
          <w:b w:val="0"/>
          <w:sz w:val="24"/>
          <w:szCs w:val="24"/>
          <w:lang w:val="en-US"/>
        </w:rPr>
        <w:t>)</w:t>
      </w:r>
    </w:p>
    <w:bookmarkEnd w:id="3"/>
    <w:bookmarkEnd w:id="4"/>
    <w:bookmarkEnd w:id="5"/>
    <w:bookmarkEnd w:id="6"/>
    <w:p w:rsidR="000C694E" w:rsidRPr="00DB63CA" w:rsidRDefault="001B01FF" w:rsidP="00963600">
      <w:pPr>
        <w:pStyle w:val="Nadpis1"/>
        <w:numPr>
          <w:ilvl w:val="0"/>
          <w:numId w:val="0"/>
        </w:numPr>
        <w:rPr>
          <w:lang w:val="en-GB"/>
        </w:rPr>
      </w:pPr>
      <w:r w:rsidRPr="00DB63CA">
        <w:rPr>
          <w:sz w:val="28"/>
          <w:szCs w:val="28"/>
          <w:lang w:val="en-GB"/>
        </w:rPr>
        <w:t>Specification of technical and other requirements</w:t>
      </w:r>
    </w:p>
    <w:p w:rsidR="000C694E" w:rsidRDefault="000C694E">
      <w:pPr>
        <w:pStyle w:val="DefaultStyle"/>
        <w:spacing w:before="0"/>
        <w:textAlignment w:val="baseline"/>
      </w:pPr>
    </w:p>
    <w:p w:rsidR="00943B41" w:rsidRPr="00943B41" w:rsidRDefault="00943B41" w:rsidP="00943B41">
      <w:pPr>
        <w:pStyle w:val="DefaultStyle"/>
        <w:rPr>
          <w:lang w:val="en-GB"/>
        </w:rPr>
      </w:pPr>
      <w:r w:rsidRPr="00943B41">
        <w:rPr>
          <w:lang w:val="en-GB"/>
        </w:rPr>
        <w:t>Within this Specification of Requirements, points of specification are ca</w:t>
      </w:r>
      <w:r>
        <w:rPr>
          <w:lang w:val="en-GB"/>
        </w:rPr>
        <w:t>tegorised by the notations M</w:t>
      </w:r>
      <w:r w:rsidRPr="00943B41">
        <w:rPr>
          <w:lang w:val="en-GB"/>
        </w:rPr>
        <w:t xml:space="preserve"> or I on the beginning of the pertinent paragraph:</w:t>
      </w:r>
    </w:p>
    <w:p w:rsidR="00943B41" w:rsidRPr="00943B41" w:rsidRDefault="00943B41" w:rsidP="00943B41">
      <w:pPr>
        <w:pStyle w:val="DefaultStyle"/>
        <w:rPr>
          <w:lang w:val="en-GB"/>
        </w:rPr>
      </w:pPr>
      <w:r w:rsidRPr="00943B41">
        <w:rPr>
          <w:b/>
          <w:lang w:val="en-GB"/>
        </w:rPr>
        <w:t>M</w:t>
      </w:r>
      <w:r w:rsidRPr="00943B41">
        <w:rPr>
          <w:lang w:val="en-GB"/>
        </w:rPr>
        <w:t xml:space="preserve"> denotes MANDATORY requirements which must be met in order that the tendered solution can be accepted by CHMI. CHMI will not consider a tendered solution that fails to meet a mandatory specification requirement (marked </w:t>
      </w:r>
      <w:r w:rsidRPr="00943B41">
        <w:rPr>
          <w:b/>
          <w:lang w:val="en-GB"/>
        </w:rPr>
        <w:t>M</w:t>
      </w:r>
      <w:r w:rsidR="008139CC">
        <w:rPr>
          <w:lang w:val="en-GB"/>
        </w:rPr>
        <w:t>) unless the T</w:t>
      </w:r>
      <w:r w:rsidRPr="00943B41">
        <w:rPr>
          <w:lang w:val="en-GB"/>
        </w:rPr>
        <w:t>enderer offers valid reasons why the feature in question is either unnecessary or irrelevant for the tendered solution.</w:t>
      </w:r>
    </w:p>
    <w:p w:rsidR="006433F9" w:rsidRDefault="000C694E">
      <w:pPr>
        <w:pStyle w:val="DefaultStyle"/>
        <w:rPr>
          <w:lang w:val="en-GB"/>
        </w:rPr>
      </w:pPr>
      <w:r>
        <w:rPr>
          <w:b/>
        </w:rPr>
        <w:t>I</w:t>
      </w:r>
      <w:r w:rsidR="006433F9">
        <w:t xml:space="preserve"> </w:t>
      </w:r>
      <w:r w:rsidR="006433F9" w:rsidRPr="000E3B67">
        <w:rPr>
          <w:lang w:val="en-GB"/>
        </w:rPr>
        <w:t xml:space="preserve">denotes </w:t>
      </w:r>
      <w:r w:rsidR="006433F9">
        <w:rPr>
          <w:lang w:val="en-GB"/>
        </w:rPr>
        <w:t>requests f</w:t>
      </w:r>
      <w:r w:rsidR="006433F9" w:rsidRPr="000E3B67">
        <w:rPr>
          <w:lang w:val="en-GB"/>
        </w:rPr>
        <w:t xml:space="preserve">or </w:t>
      </w:r>
      <w:r w:rsidR="006433F9">
        <w:rPr>
          <w:lang w:val="en-GB"/>
        </w:rPr>
        <w:t>INFORMATION</w:t>
      </w:r>
      <w:r w:rsidR="006433F9" w:rsidRPr="000E3B67">
        <w:rPr>
          <w:lang w:val="en-GB"/>
        </w:rPr>
        <w:t>. A response must be given to all such requests.</w:t>
      </w:r>
      <w:r w:rsidR="006433F9">
        <w:rPr>
          <w:lang w:val="en-GB"/>
        </w:rPr>
        <w:t xml:space="preserve"> </w:t>
      </w:r>
      <w:r w:rsidR="006433F9" w:rsidRPr="000E3B67">
        <w:rPr>
          <w:lang w:val="en-GB"/>
        </w:rPr>
        <w:t xml:space="preserve">Requests for information (marked </w:t>
      </w:r>
      <w:r w:rsidR="006433F9" w:rsidRPr="00E31F48">
        <w:rPr>
          <w:b/>
          <w:lang w:val="en-GB"/>
        </w:rPr>
        <w:t>I</w:t>
      </w:r>
      <w:r w:rsidR="006433F9" w:rsidRPr="000E3B67">
        <w:rPr>
          <w:lang w:val="en-GB"/>
        </w:rPr>
        <w:t>) are intended to prompt a description of the construction, philosophy or operation of tendered hardware</w:t>
      </w:r>
      <w:r w:rsidR="006433F9">
        <w:rPr>
          <w:lang w:val="en-GB"/>
        </w:rPr>
        <w:t>,</w:t>
      </w:r>
      <w:r w:rsidR="006433F9" w:rsidRPr="000E3B67">
        <w:rPr>
          <w:lang w:val="en-GB"/>
        </w:rPr>
        <w:t xml:space="preserve"> software</w:t>
      </w:r>
      <w:r w:rsidR="006433F9">
        <w:rPr>
          <w:lang w:val="en-GB"/>
        </w:rPr>
        <w:t>, or services</w:t>
      </w:r>
      <w:r w:rsidR="006433F9" w:rsidRPr="000E3B67">
        <w:rPr>
          <w:lang w:val="en-GB"/>
        </w:rPr>
        <w:t xml:space="preserve"> in areas which are regarded as being of particular importance.</w:t>
      </w:r>
      <w:r w:rsidR="006433F9">
        <w:rPr>
          <w:lang w:val="en-GB"/>
        </w:rPr>
        <w:t xml:space="preserve"> </w:t>
      </w:r>
    </w:p>
    <w:p w:rsidR="00EF5FAF" w:rsidRPr="00EF5FAF" w:rsidRDefault="00EF5FAF" w:rsidP="00EF5FAF">
      <w:pPr>
        <w:pStyle w:val="DefaultStyle"/>
        <w:rPr>
          <w:lang w:val="en-GB"/>
        </w:rPr>
      </w:pPr>
      <w:r w:rsidRPr="00EF5FAF">
        <w:rPr>
          <w:lang w:val="en-GB"/>
        </w:rPr>
        <w:t>Tenderer documentation, manuals and diagrams must be written in English or Czech. In case both language versions of the same text exist in the tender it must be defined and clearly marked which version is considered official and which is just for information.</w:t>
      </w:r>
    </w:p>
    <w:p w:rsidR="000C694E" w:rsidRPr="00B81900" w:rsidRDefault="00EF5FAF">
      <w:pPr>
        <w:pStyle w:val="DefaultStyle"/>
        <w:rPr>
          <w:i/>
          <w:lang w:val="en-GB"/>
        </w:rPr>
      </w:pPr>
      <w:r w:rsidRPr="00EF5FAF">
        <w:rPr>
          <w:i/>
          <w:lang w:val="en-GB"/>
        </w:rPr>
        <w:t>Tenderers should note that, where relevant, when responding to points of specification that are met, tenderers must give sufficient detail to explain the way in which requirement is met – a simple expression, such as “compliant” or “agreed</w:t>
      </w:r>
      <w:proofErr w:type="gramStart"/>
      <w:r w:rsidRPr="00EF5FAF">
        <w:rPr>
          <w:i/>
          <w:lang w:val="en-GB"/>
        </w:rPr>
        <w:t>” ,</w:t>
      </w:r>
      <w:proofErr w:type="gramEnd"/>
      <w:r w:rsidRPr="00EF5FAF">
        <w:rPr>
          <w:i/>
          <w:lang w:val="en-GB"/>
        </w:rPr>
        <w:t xml:space="preserve"> will not normally suffice. </w:t>
      </w:r>
    </w:p>
    <w:p w:rsidR="000C694E" w:rsidRDefault="000C694E">
      <w:pPr>
        <w:pStyle w:val="DefaultStyle"/>
      </w:pPr>
    </w:p>
    <w:p w:rsidR="000C694E" w:rsidRPr="00DB63CA" w:rsidRDefault="00F251B3">
      <w:pPr>
        <w:pStyle w:val="DefaultStyle"/>
        <w:ind w:left="1985"/>
        <w:rPr>
          <w:lang w:val="en-GB"/>
        </w:rPr>
      </w:pPr>
      <w:r w:rsidRPr="00DB63CA">
        <w:rPr>
          <w:rFonts w:ascii="Arial" w:hAnsi="Arial" w:cs="Arial"/>
          <w:b/>
          <w:sz w:val="24"/>
          <w:lang w:val="en-GB"/>
        </w:rPr>
        <w:t>Overall requirements</w:t>
      </w:r>
    </w:p>
    <w:p w:rsidR="000C694E" w:rsidRDefault="00F251B3" w:rsidP="000C694E">
      <w:pPr>
        <w:pStyle w:val="DefaultStyle"/>
        <w:numPr>
          <w:ilvl w:val="0"/>
          <w:numId w:val="27"/>
        </w:numPr>
        <w:tabs>
          <w:tab w:val="left" w:pos="1134"/>
        </w:tabs>
        <w:spacing w:before="0"/>
        <w:textAlignment w:val="baseline"/>
      </w:pPr>
      <w:bookmarkStart w:id="7" w:name="_Ref222725594"/>
      <w:bookmarkEnd w:id="7"/>
      <w:r w:rsidRPr="00DB63CA">
        <w:rPr>
          <w:lang w:val="en-GB"/>
        </w:rPr>
        <w:t>(M) The overall System must serve CHMI’s needs for at least 5 years from its initial installation. The Tenderer must commit to deliver, maintain and support the tendered system for the whole period of the Agreement. The subject of the Agreement will be the hardware and software licence rights ownership conversion to CHMI, their delivery and installation and their support as required by this Call for Tenders. The software will include both operation systems for all System components and other software tools explicitly listed in the tender requirements</w:t>
      </w:r>
      <w:r w:rsidRPr="000E3B67">
        <w:rPr>
          <w:lang w:val="en-GB"/>
        </w:rPr>
        <w:t>.</w:t>
      </w:r>
      <w:r>
        <w:rPr>
          <w:lang w:val="en-GB"/>
        </w:rPr>
        <w:t xml:space="preserve"> </w:t>
      </w:r>
    </w:p>
    <w:p w:rsidR="000C694E" w:rsidRPr="00DB63CA" w:rsidRDefault="000C694E" w:rsidP="000C694E">
      <w:pPr>
        <w:pStyle w:val="DefaultStyle"/>
        <w:numPr>
          <w:ilvl w:val="0"/>
          <w:numId w:val="27"/>
        </w:numPr>
        <w:tabs>
          <w:tab w:val="left" w:pos="1134"/>
        </w:tabs>
        <w:spacing w:before="0"/>
        <w:textAlignment w:val="baseline"/>
        <w:rPr>
          <w:lang w:val="en-GB"/>
        </w:rPr>
      </w:pPr>
      <w:r>
        <w:t>(</w:t>
      </w:r>
      <w:r w:rsidR="00157623">
        <w:t xml:space="preserve">M) </w:t>
      </w:r>
      <w:r w:rsidR="00157623" w:rsidRPr="00DB63CA">
        <w:rPr>
          <w:lang w:val="en-GB"/>
        </w:rPr>
        <w:t>The System will consist off</w:t>
      </w:r>
      <w:r w:rsidRPr="00DB63CA">
        <w:rPr>
          <w:lang w:val="en-GB"/>
        </w:rPr>
        <w:br/>
        <w:t>- hardware a</w:t>
      </w:r>
      <w:r w:rsidR="00157623" w:rsidRPr="00DB63CA">
        <w:rPr>
          <w:lang w:val="en-GB"/>
        </w:rPr>
        <w:t>nd</w:t>
      </w:r>
      <w:r w:rsidRPr="00DB63CA">
        <w:rPr>
          <w:lang w:val="en-GB"/>
        </w:rPr>
        <w:t xml:space="preserve"> softwa</w:t>
      </w:r>
      <w:r w:rsidR="00157623" w:rsidRPr="00DB63CA">
        <w:rPr>
          <w:lang w:val="en-GB"/>
        </w:rPr>
        <w:t xml:space="preserve">re of the </w:t>
      </w:r>
      <w:r w:rsidRPr="00DB63CA">
        <w:rPr>
          <w:lang w:val="en-GB"/>
        </w:rPr>
        <w:t>high-performance computing server</w:t>
      </w:r>
      <w:r w:rsidR="0049323F" w:rsidRPr="00DB63CA">
        <w:rPr>
          <w:lang w:val="en-GB"/>
        </w:rPr>
        <w:t xml:space="preserve"> (</w:t>
      </w:r>
      <w:r w:rsidRPr="00DB63CA">
        <w:rPr>
          <w:lang w:val="en-GB"/>
        </w:rPr>
        <w:t>HPCS),</w:t>
      </w:r>
      <w:r w:rsidRPr="00DB63CA">
        <w:rPr>
          <w:lang w:val="en-GB"/>
        </w:rPr>
        <w:br/>
        <w:t>- hardware a</w:t>
      </w:r>
      <w:r w:rsidR="0049323F" w:rsidRPr="00DB63CA">
        <w:rPr>
          <w:lang w:val="en-GB"/>
        </w:rPr>
        <w:t>nd software of two</w:t>
      </w:r>
      <w:r w:rsidR="00232166" w:rsidRPr="00DB63CA">
        <w:rPr>
          <w:lang w:val="en-GB"/>
        </w:rPr>
        <w:t xml:space="preserve"> </w:t>
      </w:r>
      <w:r w:rsidR="00AE2A2A" w:rsidRPr="00DB63CA">
        <w:rPr>
          <w:lang w:val="en-GB"/>
        </w:rPr>
        <w:t>access (</w:t>
      </w:r>
      <w:r w:rsidR="00232166" w:rsidRPr="00DB63CA">
        <w:rPr>
          <w:lang w:val="en-GB"/>
        </w:rPr>
        <w:t>login</w:t>
      </w:r>
      <w:r w:rsidR="00AE2A2A" w:rsidRPr="00DB63CA">
        <w:rPr>
          <w:lang w:val="en-GB"/>
        </w:rPr>
        <w:t>)</w:t>
      </w:r>
      <w:r w:rsidR="00232166" w:rsidRPr="00DB63CA">
        <w:rPr>
          <w:lang w:val="en-GB"/>
        </w:rPr>
        <w:t xml:space="preserve"> and two auxiliary servers</w:t>
      </w:r>
      <w:r w:rsidRPr="00DB63CA">
        <w:rPr>
          <w:lang w:val="en-GB"/>
        </w:rPr>
        <w:t>,</w:t>
      </w:r>
      <w:r w:rsidRPr="00DB63CA">
        <w:rPr>
          <w:lang w:val="en-GB"/>
        </w:rPr>
        <w:br/>
        <w:t>- hardware a</w:t>
      </w:r>
      <w:r w:rsidR="00232166" w:rsidRPr="00DB63CA">
        <w:rPr>
          <w:lang w:val="en-GB"/>
        </w:rPr>
        <w:t>nd</w:t>
      </w:r>
      <w:r w:rsidRPr="00DB63CA">
        <w:rPr>
          <w:lang w:val="en-GB"/>
        </w:rPr>
        <w:t xml:space="preserve"> softwa</w:t>
      </w:r>
      <w:r w:rsidR="00430567" w:rsidRPr="00DB63CA">
        <w:rPr>
          <w:lang w:val="en-GB"/>
        </w:rPr>
        <w:t xml:space="preserve">re of the </w:t>
      </w:r>
      <w:r w:rsidRPr="00DB63CA">
        <w:rPr>
          <w:lang w:val="en-GB"/>
        </w:rPr>
        <w:t xml:space="preserve">shared disk file </w:t>
      </w:r>
      <w:r w:rsidR="00430567" w:rsidRPr="00DB63CA">
        <w:rPr>
          <w:lang w:val="en-GB"/>
        </w:rPr>
        <w:t>system (</w:t>
      </w:r>
      <w:r w:rsidRPr="00DB63CA">
        <w:rPr>
          <w:lang w:val="en-GB"/>
        </w:rPr>
        <w:t>SDFS),</w:t>
      </w:r>
      <w:r w:rsidRPr="00DB63CA">
        <w:rPr>
          <w:lang w:val="en-GB"/>
        </w:rPr>
        <w:br/>
        <w:t xml:space="preserve">- </w:t>
      </w:r>
      <w:r w:rsidR="0072162E" w:rsidRPr="00DB63CA">
        <w:rPr>
          <w:lang w:val="en-GB"/>
        </w:rPr>
        <w:t xml:space="preserve">uninterruptible power supply devices  </w:t>
      </w:r>
      <w:r w:rsidRPr="00DB63CA">
        <w:rPr>
          <w:lang w:val="en-GB"/>
        </w:rPr>
        <w:t>(UPS),</w:t>
      </w:r>
    </w:p>
    <w:p w:rsidR="000C694E" w:rsidRPr="00DB63CA" w:rsidRDefault="000C694E" w:rsidP="00FC0FBD">
      <w:pPr>
        <w:pStyle w:val="DefaultStyle"/>
        <w:spacing w:before="0"/>
        <w:ind w:left="1134"/>
        <w:textAlignment w:val="baseline"/>
        <w:rPr>
          <w:lang w:val="en-GB"/>
        </w:rPr>
      </w:pPr>
      <w:r w:rsidRPr="00DB63CA">
        <w:rPr>
          <w:lang w:val="en-GB"/>
        </w:rPr>
        <w:t xml:space="preserve">- </w:t>
      </w:r>
      <w:proofErr w:type="gramStart"/>
      <w:r w:rsidR="0072162E" w:rsidRPr="00DB63CA">
        <w:rPr>
          <w:lang w:val="en-GB"/>
        </w:rPr>
        <w:t>components</w:t>
      </w:r>
      <w:proofErr w:type="gramEnd"/>
      <w:r w:rsidR="0072162E" w:rsidRPr="00DB63CA">
        <w:rPr>
          <w:lang w:val="en-GB"/>
        </w:rPr>
        <w:t xml:space="preserve"> of the cooling system (see „Integration to CHMI infrastructure</w:t>
      </w:r>
      <w:r w:rsidRPr="00DB63CA">
        <w:rPr>
          <w:lang w:val="en-GB"/>
        </w:rPr>
        <w:t>“)</w:t>
      </w:r>
      <w:r w:rsidRPr="00DB63CA">
        <w:rPr>
          <w:lang w:val="en-GB"/>
        </w:rPr>
        <w:br/>
        <w:t xml:space="preserve">- </w:t>
      </w:r>
      <w:r w:rsidR="00DF0FC5" w:rsidRPr="00DB63CA">
        <w:rPr>
          <w:lang w:val="en-GB"/>
        </w:rPr>
        <w:t>other auxiliary facilities and items (network switches, cables, racks etc.) necessary for proper installation and operation of all System components</w:t>
      </w:r>
      <w:r w:rsidRPr="00DB63CA">
        <w:rPr>
          <w:lang w:val="en-GB"/>
        </w:rPr>
        <w:t>.</w:t>
      </w:r>
    </w:p>
    <w:p w:rsidR="000C694E" w:rsidRDefault="00D67738" w:rsidP="000C694E">
      <w:pPr>
        <w:pStyle w:val="DefaultStyle"/>
        <w:numPr>
          <w:ilvl w:val="0"/>
          <w:numId w:val="27"/>
        </w:numPr>
        <w:tabs>
          <w:tab w:val="left" w:pos="1134"/>
        </w:tabs>
        <w:spacing w:before="0"/>
        <w:textAlignment w:val="baseline"/>
      </w:pPr>
      <w:r>
        <w:t xml:space="preserve">(I) </w:t>
      </w:r>
      <w:r w:rsidR="008139CC" w:rsidRPr="00DB63CA">
        <w:rPr>
          <w:lang w:val="en-GB"/>
        </w:rPr>
        <w:t>The Tenderer</w:t>
      </w:r>
      <w:r w:rsidRPr="00DB63CA">
        <w:rPr>
          <w:lang w:val="en-GB"/>
        </w:rPr>
        <w:t xml:space="preserve"> must give a full and detailed description of the architecture of all components of the tendered System as well as its technical characteristics</w:t>
      </w:r>
      <w:r w:rsidR="000C694E">
        <w:t>.</w:t>
      </w:r>
    </w:p>
    <w:p w:rsidR="000C694E" w:rsidRDefault="00AF4570" w:rsidP="000C694E">
      <w:pPr>
        <w:pStyle w:val="DefaultStyle"/>
        <w:numPr>
          <w:ilvl w:val="0"/>
          <w:numId w:val="27"/>
        </w:numPr>
        <w:tabs>
          <w:tab w:val="left" w:pos="1134"/>
        </w:tabs>
        <w:spacing w:before="0"/>
        <w:textAlignment w:val="baseline"/>
      </w:pPr>
      <w:r>
        <w:t xml:space="preserve">(M) </w:t>
      </w:r>
      <w:r w:rsidRPr="000E3B67">
        <w:rPr>
          <w:lang w:val="en-GB"/>
        </w:rPr>
        <w:t xml:space="preserve">The Tenderer must </w:t>
      </w:r>
      <w:r>
        <w:rPr>
          <w:lang w:val="en-GB"/>
        </w:rPr>
        <w:t xml:space="preserve">adjust to the evolving </w:t>
      </w:r>
      <w:r w:rsidRPr="000E3B67">
        <w:rPr>
          <w:lang w:val="en-GB"/>
        </w:rPr>
        <w:t xml:space="preserve">computing performance requirements </w:t>
      </w:r>
      <w:r>
        <w:rPr>
          <w:lang w:val="en-GB"/>
        </w:rPr>
        <w:t>and infrastructural limitations described in this documentation</w:t>
      </w:r>
      <w:r w:rsidRPr="000E3B67">
        <w:rPr>
          <w:lang w:val="en-GB"/>
        </w:rPr>
        <w:t>. In order to meet the requirements some components of the System may be delivered in two phases, the Phase A and the Phase B.</w:t>
      </w:r>
    </w:p>
    <w:p w:rsidR="000C694E" w:rsidRDefault="005F2E47" w:rsidP="000C694E">
      <w:pPr>
        <w:pStyle w:val="DefaultStyle"/>
        <w:numPr>
          <w:ilvl w:val="0"/>
          <w:numId w:val="27"/>
        </w:numPr>
        <w:tabs>
          <w:tab w:val="left" w:pos="1134"/>
        </w:tabs>
        <w:spacing w:before="0"/>
        <w:textAlignment w:val="baseline"/>
      </w:pPr>
      <w:r>
        <w:t xml:space="preserve">(M) </w:t>
      </w:r>
      <w:r w:rsidRPr="000E3B67">
        <w:rPr>
          <w:lang w:val="en-GB"/>
        </w:rPr>
        <w:t>The System Phase A must be installed in time to facilitate the start of the acceptance tes</w:t>
      </w:r>
      <w:r>
        <w:rPr>
          <w:lang w:val="en-GB"/>
        </w:rPr>
        <w:t>ts for the System at latest until four months after signature of the Contract. The installation and operation of the System Phase A must not affect parallel operations of the current CHMI computing system.</w:t>
      </w:r>
    </w:p>
    <w:p w:rsidR="000C694E" w:rsidRDefault="006A0BE6" w:rsidP="000C694E">
      <w:pPr>
        <w:pStyle w:val="DefaultStyle"/>
        <w:numPr>
          <w:ilvl w:val="0"/>
          <w:numId w:val="27"/>
        </w:numPr>
        <w:tabs>
          <w:tab w:val="left" w:pos="1134"/>
        </w:tabs>
        <w:spacing w:before="0"/>
        <w:textAlignment w:val="baseline"/>
      </w:pPr>
      <w:r>
        <w:t xml:space="preserve">(I) </w:t>
      </w:r>
      <w:r w:rsidR="00FF4EE9" w:rsidRPr="000E3B67">
        <w:rPr>
          <w:lang w:val="en-GB"/>
        </w:rPr>
        <w:t xml:space="preserve">The Tenderer must describe in detail how the upgrade from </w:t>
      </w:r>
      <w:r w:rsidR="00D86F91">
        <w:rPr>
          <w:lang w:val="en-GB"/>
        </w:rPr>
        <w:t xml:space="preserve">the </w:t>
      </w:r>
      <w:r w:rsidR="00FF4EE9" w:rsidRPr="000E3B67">
        <w:rPr>
          <w:lang w:val="en-GB"/>
        </w:rPr>
        <w:t xml:space="preserve">Phase A to </w:t>
      </w:r>
      <w:r w:rsidR="00D86F91">
        <w:rPr>
          <w:lang w:val="en-GB"/>
        </w:rPr>
        <w:t xml:space="preserve">the </w:t>
      </w:r>
      <w:r w:rsidR="00FF4EE9" w:rsidRPr="000E3B67">
        <w:rPr>
          <w:lang w:val="en-GB"/>
        </w:rPr>
        <w:t xml:space="preserve">Phase B will be </w:t>
      </w:r>
      <w:r w:rsidR="00FF4EE9">
        <w:rPr>
          <w:lang w:val="en-GB"/>
        </w:rPr>
        <w:t xml:space="preserve">   </w:t>
      </w:r>
      <w:r w:rsidR="00FF4EE9" w:rsidRPr="000E3B67">
        <w:rPr>
          <w:lang w:val="en-GB"/>
        </w:rPr>
        <w:t>performed, including the time schedule</w:t>
      </w:r>
      <w:r w:rsidR="00FF4EE9">
        <w:rPr>
          <w:lang w:val="en-GB"/>
        </w:rPr>
        <w:t>.</w:t>
      </w:r>
    </w:p>
    <w:p w:rsidR="00F33444" w:rsidRDefault="00F33444" w:rsidP="000C694E">
      <w:pPr>
        <w:pStyle w:val="DefaultStyle"/>
        <w:numPr>
          <w:ilvl w:val="0"/>
          <w:numId w:val="27"/>
        </w:numPr>
        <w:tabs>
          <w:tab w:val="left" w:pos="1134"/>
        </w:tabs>
        <w:spacing w:before="0"/>
        <w:textAlignment w:val="baseline"/>
      </w:pPr>
      <w:r>
        <w:t xml:space="preserve">(M) </w:t>
      </w:r>
      <w:r w:rsidR="00FF4EE9" w:rsidRPr="00A95577">
        <w:rPr>
          <w:lang w:val="en-GB"/>
        </w:rPr>
        <w:t xml:space="preserve">The Tenderer must perform the upgrade </w:t>
      </w:r>
      <w:r w:rsidR="00754485" w:rsidRPr="00A95577">
        <w:rPr>
          <w:lang w:val="en-GB"/>
        </w:rPr>
        <w:t xml:space="preserve">of the System </w:t>
      </w:r>
      <w:r w:rsidR="00FF4EE9" w:rsidRPr="00A95577">
        <w:rPr>
          <w:lang w:val="en-GB"/>
        </w:rPr>
        <w:t xml:space="preserve">from </w:t>
      </w:r>
      <w:r w:rsidR="00A95577">
        <w:rPr>
          <w:lang w:val="en-GB"/>
        </w:rPr>
        <w:t xml:space="preserve">the </w:t>
      </w:r>
      <w:r w:rsidR="00FF4EE9" w:rsidRPr="00A95577">
        <w:rPr>
          <w:lang w:val="en-GB"/>
        </w:rPr>
        <w:t xml:space="preserve">Phase A to </w:t>
      </w:r>
      <w:r w:rsidR="00A95577">
        <w:rPr>
          <w:lang w:val="en-GB"/>
        </w:rPr>
        <w:t xml:space="preserve">the </w:t>
      </w:r>
      <w:r w:rsidR="00FF4EE9" w:rsidRPr="00A95577">
        <w:rPr>
          <w:lang w:val="en-GB"/>
        </w:rPr>
        <w:t xml:space="preserve">Phase B in such a way that the operational Works of CHMI </w:t>
      </w:r>
      <w:r w:rsidR="00754485" w:rsidRPr="00A95577">
        <w:rPr>
          <w:lang w:val="en-GB"/>
        </w:rPr>
        <w:t xml:space="preserve">running on the System </w:t>
      </w:r>
      <w:r w:rsidR="00FF4EE9" w:rsidRPr="00A95577">
        <w:rPr>
          <w:lang w:val="en-GB"/>
        </w:rPr>
        <w:t xml:space="preserve">are not interrupted for more than 6 </w:t>
      </w:r>
      <w:r w:rsidR="00FB394D" w:rsidRPr="00A95577">
        <w:rPr>
          <w:lang w:val="en-GB"/>
        </w:rPr>
        <w:t xml:space="preserve">continuous </w:t>
      </w:r>
      <w:r w:rsidR="00FF4EE9" w:rsidRPr="00A95577">
        <w:rPr>
          <w:lang w:val="en-GB"/>
        </w:rPr>
        <w:t>hours</w:t>
      </w:r>
      <w:r w:rsidR="00FB394D" w:rsidRPr="00A95577">
        <w:rPr>
          <w:lang w:val="en-GB"/>
        </w:rPr>
        <w:t>.</w:t>
      </w:r>
      <w:r>
        <w:t xml:space="preserve"> </w:t>
      </w:r>
    </w:p>
    <w:p w:rsidR="000C694E" w:rsidRDefault="000C694E" w:rsidP="000C694E">
      <w:pPr>
        <w:pStyle w:val="DefaultStyle"/>
        <w:numPr>
          <w:ilvl w:val="0"/>
          <w:numId w:val="27"/>
        </w:numPr>
        <w:tabs>
          <w:tab w:val="left" w:pos="1134"/>
        </w:tabs>
        <w:spacing w:before="0"/>
        <w:textAlignment w:val="baseline"/>
      </w:pPr>
      <w:bookmarkStart w:id="8" w:name="_Ref222725611"/>
      <w:bookmarkEnd w:id="8"/>
      <w:r>
        <w:lastRenderedPageBreak/>
        <w:t>(</w:t>
      </w:r>
      <w:r w:rsidR="00297D6D">
        <w:t>M)</w:t>
      </w:r>
      <w:r w:rsidR="00754485">
        <w:rPr>
          <w:lang w:val="en-GB"/>
        </w:rPr>
        <w:t xml:space="preserve">Any </w:t>
      </w:r>
      <w:r w:rsidR="008223AE">
        <w:rPr>
          <w:lang w:val="en-GB"/>
        </w:rPr>
        <w:t xml:space="preserve">other </w:t>
      </w:r>
      <w:r w:rsidR="00754485">
        <w:rPr>
          <w:lang w:val="en-GB"/>
        </w:rPr>
        <w:t>repair</w:t>
      </w:r>
      <w:r w:rsidR="00754485" w:rsidRPr="000E3B67">
        <w:rPr>
          <w:lang w:val="en-GB"/>
        </w:rPr>
        <w:t xml:space="preserve">s and </w:t>
      </w:r>
      <w:r w:rsidR="00754485">
        <w:rPr>
          <w:lang w:val="en-GB"/>
        </w:rPr>
        <w:t xml:space="preserve">scheduled </w:t>
      </w:r>
      <w:r w:rsidR="00754485" w:rsidRPr="000E3B67">
        <w:rPr>
          <w:lang w:val="en-GB"/>
        </w:rPr>
        <w:t xml:space="preserve">replacements of the System must be performed in such a way as to minimise the effect on the normal continuity of computer service at CHMI. If downtime is unavoidable it must be scheduled in such a way that the </w:t>
      </w:r>
      <w:r w:rsidR="00754485">
        <w:rPr>
          <w:lang w:val="en-GB"/>
        </w:rPr>
        <w:t xml:space="preserve">System </w:t>
      </w:r>
      <w:r w:rsidR="00754485" w:rsidRPr="000E3B67">
        <w:rPr>
          <w:lang w:val="en-GB"/>
        </w:rPr>
        <w:t>service is not interrupted by more th</w:t>
      </w:r>
      <w:r w:rsidR="00754485" w:rsidRPr="00D14EDE">
        <w:rPr>
          <w:lang w:val="en-GB"/>
        </w:rPr>
        <w:t>an 6 continu</w:t>
      </w:r>
      <w:r w:rsidR="00754485">
        <w:rPr>
          <w:lang w:val="en-GB"/>
        </w:rPr>
        <w:t>ous</w:t>
      </w:r>
      <w:r w:rsidR="00754485" w:rsidRPr="000E3B67">
        <w:rPr>
          <w:lang w:val="en-GB"/>
        </w:rPr>
        <w:t xml:space="preserve"> hours during any 48 hour period</w:t>
      </w:r>
    </w:p>
    <w:p w:rsidR="000C694E" w:rsidRPr="00FC774F" w:rsidRDefault="0090111B">
      <w:pPr>
        <w:pStyle w:val="DefaultStyle"/>
        <w:keepNext/>
        <w:ind w:left="1985"/>
        <w:rPr>
          <w:lang w:val="en-GB"/>
        </w:rPr>
      </w:pPr>
      <w:r w:rsidRPr="00FC774F">
        <w:rPr>
          <w:rFonts w:ascii="Arial" w:hAnsi="Arial" w:cs="Arial"/>
          <w:b/>
          <w:sz w:val="24"/>
          <w:lang w:val="en-GB"/>
        </w:rPr>
        <w:t>High-Performance Computing Server</w:t>
      </w:r>
      <w:r w:rsidR="000C694E" w:rsidRPr="00FC774F">
        <w:rPr>
          <w:rFonts w:ascii="Arial" w:hAnsi="Arial" w:cs="Arial"/>
          <w:b/>
          <w:sz w:val="24"/>
          <w:lang w:val="en-GB"/>
        </w:rPr>
        <w:t xml:space="preserve"> (HPCS)</w:t>
      </w:r>
    </w:p>
    <w:p w:rsidR="000C694E" w:rsidRPr="00FC774F" w:rsidRDefault="0090111B" w:rsidP="000C694E">
      <w:pPr>
        <w:pStyle w:val="DefaultStyle"/>
        <w:numPr>
          <w:ilvl w:val="0"/>
          <w:numId w:val="27"/>
        </w:numPr>
        <w:tabs>
          <w:tab w:val="left" w:pos="1134"/>
        </w:tabs>
        <w:spacing w:before="0"/>
        <w:textAlignment w:val="baseline"/>
        <w:rPr>
          <w:lang w:val="en-GB"/>
        </w:rPr>
      </w:pPr>
      <w:bookmarkStart w:id="9" w:name="_Ref194901623"/>
      <w:bookmarkStart w:id="10" w:name="_Ref194763812"/>
      <w:bookmarkStart w:id="11" w:name="_Ref222726302"/>
      <w:r w:rsidRPr="00FC774F">
        <w:rPr>
          <w:lang w:val="en-GB"/>
        </w:rPr>
        <w:t xml:space="preserve">(M) A set of benchmarks is provided with this </w:t>
      </w:r>
      <w:r w:rsidR="00AC5F2A" w:rsidRPr="00FC774F">
        <w:rPr>
          <w:lang w:val="en-GB"/>
        </w:rPr>
        <w:t>Call for tenders</w:t>
      </w:r>
      <w:r w:rsidRPr="00FC774F">
        <w:rPr>
          <w:lang w:val="en-GB"/>
        </w:rPr>
        <w:t>, the specifications of which are given in Annex 5</w:t>
      </w:r>
      <w:r w:rsidR="00AC5F2A" w:rsidRPr="00FC774F">
        <w:rPr>
          <w:lang w:val="en-GB"/>
        </w:rPr>
        <w:t xml:space="preserve"> of the tender documentation</w:t>
      </w:r>
      <w:r w:rsidRPr="00FC774F">
        <w:rPr>
          <w:lang w:val="en-GB"/>
        </w:rPr>
        <w:t>.</w:t>
      </w:r>
      <w:bookmarkEnd w:id="9"/>
      <w:bookmarkEnd w:id="10"/>
      <w:r w:rsidRPr="00FC774F">
        <w:rPr>
          <w:lang w:val="en-GB"/>
        </w:rPr>
        <w:t xml:space="preserve"> The results of the benchmark runs must be supplied in electronic form to CHMI with the tender together with all changes made to the code, used scripts and also a comprehensive description of the system on which the benchmarks were run. The results must include listings of the tests and other outputs (</w:t>
      </w:r>
      <w:proofErr w:type="spellStart"/>
      <w:r w:rsidRPr="00FC774F">
        <w:rPr>
          <w:lang w:val="en-GB"/>
        </w:rPr>
        <w:t>stdout</w:t>
      </w:r>
      <w:proofErr w:type="spellEnd"/>
      <w:r w:rsidRPr="00FC774F">
        <w:rPr>
          <w:lang w:val="en-GB"/>
        </w:rPr>
        <w:t xml:space="preserve">, </w:t>
      </w:r>
      <w:proofErr w:type="spellStart"/>
      <w:r w:rsidRPr="00FC774F">
        <w:rPr>
          <w:lang w:val="en-GB"/>
        </w:rPr>
        <w:t>stderr</w:t>
      </w:r>
      <w:proofErr w:type="spellEnd"/>
      <w:r w:rsidRPr="00FC774F">
        <w:rPr>
          <w:lang w:val="en-GB"/>
        </w:rPr>
        <w:t xml:space="preserve">, logging information) produced during the running of the benchmarks, except binary files, see Annex 5. </w:t>
      </w:r>
      <w:r w:rsidR="00835B46" w:rsidRPr="00FC774F">
        <w:rPr>
          <w:lang w:val="en-GB"/>
        </w:rPr>
        <w:t>Only the set of runs “ASIS” results shall be used to judge the compliance to the mandatory requirements</w:t>
      </w:r>
      <w:r w:rsidR="000C694E" w:rsidRPr="00FC774F">
        <w:rPr>
          <w:lang w:val="en-GB"/>
        </w:rPr>
        <w:t xml:space="preserve"> </w:t>
      </w:r>
      <w:r w:rsidR="000C694E" w:rsidRPr="00FC774F">
        <w:rPr>
          <w:lang w:val="en-GB"/>
        </w:rPr>
        <w:fldChar w:fldCharType="begin"/>
      </w:r>
      <w:r w:rsidR="000C694E" w:rsidRPr="00FC774F">
        <w:rPr>
          <w:lang w:val="en-GB"/>
        </w:rPr>
        <w:instrText>REF _Ref220837939 \r \h</w:instrText>
      </w:r>
      <w:r w:rsidR="000C694E" w:rsidRPr="00FC774F">
        <w:rPr>
          <w:lang w:val="en-GB"/>
        </w:rPr>
      </w:r>
      <w:r w:rsidR="000C694E" w:rsidRPr="00FC774F">
        <w:rPr>
          <w:lang w:val="en-GB"/>
        </w:rPr>
        <w:fldChar w:fldCharType="separate"/>
      </w:r>
      <w:r w:rsidR="0042198D" w:rsidRPr="00FC774F">
        <w:rPr>
          <w:lang w:val="en-GB"/>
        </w:rPr>
        <w:t>SPEC_12</w:t>
      </w:r>
      <w:r w:rsidR="000C694E" w:rsidRPr="00FC774F">
        <w:rPr>
          <w:lang w:val="en-GB"/>
        </w:rPr>
        <w:fldChar w:fldCharType="end"/>
      </w:r>
      <w:r w:rsidR="000C694E" w:rsidRPr="00FC774F">
        <w:rPr>
          <w:lang w:val="en-GB"/>
        </w:rPr>
        <w:t xml:space="preserve">, </w:t>
      </w:r>
      <w:r w:rsidR="00EF7C77" w:rsidRPr="00FC774F">
        <w:rPr>
          <w:lang w:val="en-GB"/>
        </w:rPr>
        <w:fldChar w:fldCharType="begin"/>
      </w:r>
      <w:r w:rsidR="00EF7C77" w:rsidRPr="00FC774F">
        <w:rPr>
          <w:lang w:val="en-GB"/>
        </w:rPr>
        <w:instrText xml:space="preserve"> REF _Ref456858934 \r \h </w:instrText>
      </w:r>
      <w:r w:rsidR="00EF7C77" w:rsidRPr="00FC774F">
        <w:rPr>
          <w:lang w:val="en-GB"/>
        </w:rPr>
      </w:r>
      <w:r w:rsidR="00EF7C77" w:rsidRPr="00FC774F">
        <w:rPr>
          <w:lang w:val="en-GB"/>
        </w:rPr>
        <w:fldChar w:fldCharType="separate"/>
      </w:r>
      <w:r w:rsidR="0042198D" w:rsidRPr="00FC774F">
        <w:rPr>
          <w:lang w:val="en-GB"/>
        </w:rPr>
        <w:t>SPEC_16</w:t>
      </w:r>
      <w:r w:rsidR="00EF7C77" w:rsidRPr="00FC774F">
        <w:rPr>
          <w:lang w:val="en-GB"/>
        </w:rPr>
        <w:fldChar w:fldCharType="end"/>
      </w:r>
      <w:r w:rsidR="000C694E" w:rsidRPr="00FC774F">
        <w:rPr>
          <w:lang w:val="en-GB"/>
        </w:rPr>
        <w:t xml:space="preserve">, </w:t>
      </w:r>
      <w:r w:rsidR="000C694E" w:rsidRPr="00FC774F">
        <w:rPr>
          <w:lang w:val="en-GB"/>
        </w:rPr>
        <w:fldChar w:fldCharType="begin"/>
      </w:r>
      <w:r w:rsidR="000C694E" w:rsidRPr="00FC774F">
        <w:rPr>
          <w:lang w:val="en-GB"/>
        </w:rPr>
        <w:instrText>REF _Ref220837966 \r \h</w:instrText>
      </w:r>
      <w:r w:rsidR="000C694E" w:rsidRPr="00FC774F">
        <w:rPr>
          <w:lang w:val="en-GB"/>
        </w:rPr>
      </w:r>
      <w:r w:rsidR="000C694E" w:rsidRPr="00FC774F">
        <w:rPr>
          <w:lang w:val="en-GB"/>
        </w:rPr>
        <w:fldChar w:fldCharType="separate"/>
      </w:r>
      <w:r w:rsidR="0042198D" w:rsidRPr="00FC774F">
        <w:rPr>
          <w:lang w:val="en-GB"/>
        </w:rPr>
        <w:t>SPEC_39</w:t>
      </w:r>
      <w:r w:rsidR="000C694E" w:rsidRPr="00FC774F">
        <w:rPr>
          <w:lang w:val="en-GB"/>
        </w:rPr>
        <w:fldChar w:fldCharType="end"/>
      </w:r>
      <w:r w:rsidR="000C694E" w:rsidRPr="00FC774F">
        <w:rPr>
          <w:lang w:val="en-GB"/>
        </w:rPr>
        <w:t xml:space="preserve"> a</w:t>
      </w:r>
      <w:r w:rsidR="00835B46" w:rsidRPr="00FC774F">
        <w:rPr>
          <w:lang w:val="en-GB"/>
        </w:rPr>
        <w:t>nd</w:t>
      </w:r>
      <w:r w:rsidR="000C694E" w:rsidRPr="00FC774F">
        <w:rPr>
          <w:lang w:val="en-GB"/>
        </w:rPr>
        <w:t xml:space="preserve"> </w:t>
      </w:r>
      <w:r w:rsidR="000C694E" w:rsidRPr="00FC774F">
        <w:rPr>
          <w:lang w:val="en-GB"/>
        </w:rPr>
        <w:fldChar w:fldCharType="begin"/>
      </w:r>
      <w:r w:rsidR="000C694E" w:rsidRPr="00FC774F">
        <w:rPr>
          <w:lang w:val="en-GB"/>
        </w:rPr>
        <w:instrText>REF _Ref220837972 \r \h</w:instrText>
      </w:r>
      <w:r w:rsidR="000C694E" w:rsidRPr="00FC774F">
        <w:rPr>
          <w:lang w:val="en-GB"/>
        </w:rPr>
      </w:r>
      <w:r w:rsidR="000C694E" w:rsidRPr="00FC774F">
        <w:rPr>
          <w:lang w:val="en-GB"/>
        </w:rPr>
        <w:fldChar w:fldCharType="separate"/>
      </w:r>
      <w:r w:rsidR="0042198D" w:rsidRPr="00FC774F">
        <w:rPr>
          <w:lang w:val="en-GB"/>
        </w:rPr>
        <w:t>SPEC_40</w:t>
      </w:r>
      <w:r w:rsidR="000C694E" w:rsidRPr="00FC774F">
        <w:rPr>
          <w:lang w:val="en-GB"/>
        </w:rPr>
        <w:fldChar w:fldCharType="end"/>
      </w:r>
      <w:bookmarkEnd w:id="11"/>
      <w:r w:rsidR="000C694E" w:rsidRPr="00FC774F">
        <w:rPr>
          <w:lang w:val="en-GB"/>
        </w:rPr>
        <w:t>.</w:t>
      </w:r>
    </w:p>
    <w:p w:rsidR="000C694E" w:rsidRPr="00FC774F" w:rsidRDefault="007034DC" w:rsidP="000C694E">
      <w:pPr>
        <w:pStyle w:val="DefaultStyle"/>
        <w:numPr>
          <w:ilvl w:val="0"/>
          <w:numId w:val="27"/>
        </w:numPr>
        <w:tabs>
          <w:tab w:val="left" w:pos="1134"/>
        </w:tabs>
        <w:spacing w:before="0"/>
        <w:textAlignment w:val="baseline"/>
        <w:rPr>
          <w:lang w:val="en-GB"/>
        </w:rPr>
      </w:pPr>
      <w:bookmarkStart w:id="12" w:name="_Ref222725003"/>
      <w:bookmarkEnd w:id="12"/>
      <w:r w:rsidRPr="00FC774F">
        <w:rPr>
          <w:lang w:val="en-GB"/>
        </w:rPr>
        <w:t>(M</w:t>
      </w:r>
      <w:r w:rsidR="00D20717" w:rsidRPr="00FC774F">
        <w:rPr>
          <w:lang w:val="en-GB"/>
        </w:rPr>
        <w:t>) The benchmarks should be run on one system only which is as close as possible to the tendered System.</w:t>
      </w:r>
    </w:p>
    <w:p w:rsidR="000C694E" w:rsidRPr="00FC774F" w:rsidRDefault="00EC1FB0" w:rsidP="000C694E">
      <w:pPr>
        <w:pStyle w:val="DefaultStyle"/>
        <w:numPr>
          <w:ilvl w:val="0"/>
          <w:numId w:val="27"/>
        </w:numPr>
        <w:tabs>
          <w:tab w:val="left" w:pos="1134"/>
        </w:tabs>
        <w:spacing w:before="0"/>
        <w:textAlignment w:val="baseline"/>
        <w:rPr>
          <w:lang w:val="en-GB"/>
        </w:rPr>
      </w:pPr>
      <w:r>
        <w:t xml:space="preserve">(M) </w:t>
      </w:r>
      <w:r w:rsidR="008139CC" w:rsidRPr="00FC774F">
        <w:rPr>
          <w:lang w:val="en-GB"/>
        </w:rPr>
        <w:t>The Tenderer must include with the</w:t>
      </w:r>
      <w:r w:rsidRPr="00FC774F">
        <w:rPr>
          <w:lang w:val="en-GB"/>
        </w:rPr>
        <w:t xml:space="preserve"> tender full details of the analytical reasoning that leads from benchmark performance measurements to the performance commitments provided in response to </w:t>
      </w:r>
      <w:r w:rsidR="00611FAC" w:rsidRPr="00FC774F">
        <w:rPr>
          <w:lang w:val="en-GB"/>
        </w:rPr>
        <w:t xml:space="preserve">the </w:t>
      </w:r>
      <w:r w:rsidRPr="00FC774F">
        <w:rPr>
          <w:lang w:val="en-GB"/>
        </w:rPr>
        <w:t xml:space="preserve">requirement </w:t>
      </w:r>
      <w:r w:rsidR="000C694E" w:rsidRPr="00FC774F">
        <w:rPr>
          <w:lang w:val="en-GB"/>
        </w:rPr>
        <w:t xml:space="preserve"> </w:t>
      </w:r>
      <w:r w:rsidR="000C694E" w:rsidRPr="00FC774F">
        <w:rPr>
          <w:lang w:val="en-GB"/>
        </w:rPr>
        <w:fldChar w:fldCharType="begin"/>
      </w:r>
      <w:r w:rsidR="000C694E" w:rsidRPr="00FC774F">
        <w:rPr>
          <w:lang w:val="en-GB"/>
        </w:rPr>
        <w:instrText>REF _Ref220837939 \r \h</w:instrText>
      </w:r>
      <w:r w:rsidR="000C694E" w:rsidRPr="00FC774F">
        <w:rPr>
          <w:lang w:val="en-GB"/>
        </w:rPr>
      </w:r>
      <w:r w:rsidR="000C694E" w:rsidRPr="00FC774F">
        <w:rPr>
          <w:lang w:val="en-GB"/>
        </w:rPr>
        <w:fldChar w:fldCharType="separate"/>
      </w:r>
      <w:r w:rsidR="0042198D" w:rsidRPr="00FC774F">
        <w:rPr>
          <w:lang w:val="en-GB"/>
        </w:rPr>
        <w:t>SPEC_12</w:t>
      </w:r>
      <w:r w:rsidR="000C694E" w:rsidRPr="00FC774F">
        <w:rPr>
          <w:lang w:val="en-GB"/>
        </w:rPr>
        <w:fldChar w:fldCharType="end"/>
      </w:r>
      <w:r w:rsidR="00940B30" w:rsidRPr="00FC774F">
        <w:rPr>
          <w:lang w:val="en-GB"/>
        </w:rPr>
        <w:t xml:space="preserve"> a</w:t>
      </w:r>
      <w:r w:rsidRPr="00FC774F">
        <w:rPr>
          <w:lang w:val="en-GB"/>
        </w:rPr>
        <w:t>nd</w:t>
      </w:r>
      <w:r w:rsidR="00E67A71" w:rsidRPr="00FC774F">
        <w:rPr>
          <w:lang w:val="en-GB"/>
        </w:rPr>
        <w:t xml:space="preserve"> </w:t>
      </w:r>
      <w:r w:rsidR="00E67A71" w:rsidRPr="00FC774F">
        <w:rPr>
          <w:lang w:val="en-GB"/>
        </w:rPr>
        <w:fldChar w:fldCharType="begin"/>
      </w:r>
      <w:r w:rsidR="00E67A71" w:rsidRPr="00FC774F">
        <w:rPr>
          <w:lang w:val="en-GB"/>
        </w:rPr>
        <w:instrText xml:space="preserve"> REF _Ref456858934 \r \h </w:instrText>
      </w:r>
      <w:r w:rsidR="00E67A71" w:rsidRPr="00FC774F">
        <w:rPr>
          <w:lang w:val="en-GB"/>
        </w:rPr>
      </w:r>
      <w:r w:rsidR="00E67A71" w:rsidRPr="00FC774F">
        <w:rPr>
          <w:lang w:val="en-GB"/>
        </w:rPr>
        <w:fldChar w:fldCharType="separate"/>
      </w:r>
      <w:r w:rsidR="0042198D" w:rsidRPr="00FC774F">
        <w:rPr>
          <w:lang w:val="en-GB"/>
        </w:rPr>
        <w:t>SPEC_16</w:t>
      </w:r>
      <w:r w:rsidR="00E67A71" w:rsidRPr="00FC774F">
        <w:rPr>
          <w:lang w:val="en-GB"/>
        </w:rPr>
        <w:fldChar w:fldCharType="end"/>
      </w:r>
      <w:r w:rsidR="0041491E" w:rsidRPr="00FC774F">
        <w:rPr>
          <w:lang w:val="en-GB"/>
        </w:rPr>
        <w:t>. Absolute binary code used in the tests must be generated by compilers and libraries provided with the tendered System.</w:t>
      </w:r>
    </w:p>
    <w:p w:rsidR="000C694E" w:rsidRPr="00015E63" w:rsidRDefault="00C02AAA" w:rsidP="000C694E">
      <w:pPr>
        <w:pStyle w:val="DefaultStyle"/>
        <w:numPr>
          <w:ilvl w:val="0"/>
          <w:numId w:val="27"/>
        </w:numPr>
        <w:tabs>
          <w:tab w:val="left" w:pos="1134"/>
        </w:tabs>
        <w:spacing w:before="0"/>
        <w:textAlignment w:val="baseline"/>
        <w:rPr>
          <w:lang w:val="en-GB"/>
        </w:rPr>
      </w:pPr>
      <w:bookmarkStart w:id="13" w:name="_Ref220837939"/>
      <w:bookmarkStart w:id="14" w:name="_Ref456858913"/>
      <w:bookmarkEnd w:id="13"/>
      <w:r w:rsidRPr="00FC774F">
        <w:rPr>
          <w:lang w:val="en-GB"/>
        </w:rPr>
        <w:t xml:space="preserve">(M) </w:t>
      </w:r>
      <w:r w:rsidR="008139CC" w:rsidRPr="00FC774F">
        <w:rPr>
          <w:lang w:val="en-GB"/>
        </w:rPr>
        <w:t>The Tenderer</w:t>
      </w:r>
      <w:r w:rsidRPr="00FC774F">
        <w:rPr>
          <w:lang w:val="en-GB"/>
        </w:rPr>
        <w:t xml:space="preserve"> must commit to benchmark execution times and Acceptance dates for Phase A and Phase B. Tests involve running the forecast task ALADIN (performance</w:t>
      </w:r>
      <w:r w:rsidR="000C694E" w:rsidRPr="00FC774F">
        <w:rPr>
          <w:lang w:val="en-GB"/>
        </w:rPr>
        <w:t xml:space="preserve"> tes</w:t>
      </w:r>
      <w:r w:rsidR="00332406" w:rsidRPr="00FC774F">
        <w:rPr>
          <w:lang w:val="en-GB"/>
        </w:rPr>
        <w:t xml:space="preserve">t MORGANE), </w:t>
      </w:r>
      <w:r w:rsidR="00015E63" w:rsidRPr="00FC774F">
        <w:rPr>
          <w:lang w:val="en-GB"/>
        </w:rPr>
        <w:t xml:space="preserve">ALADIN post-processing task (test FULLPOS), </w:t>
      </w:r>
      <w:r w:rsidR="00332406" w:rsidRPr="00FC774F">
        <w:rPr>
          <w:lang w:val="en-GB"/>
        </w:rPr>
        <w:t>ALADIN Memory test and the test of the operational priority</w:t>
      </w:r>
      <w:r w:rsidR="000C694E" w:rsidRPr="00FC774F">
        <w:rPr>
          <w:lang w:val="en-GB"/>
        </w:rPr>
        <w:t xml:space="preserve"> (SWITCH</w:t>
      </w:r>
      <w:r w:rsidR="00332406" w:rsidRPr="00FC774F">
        <w:rPr>
          <w:lang w:val="en-GB"/>
        </w:rPr>
        <w:t>OVER test) on the</w:t>
      </w:r>
      <w:r w:rsidR="000C694E" w:rsidRPr="00FC774F">
        <w:rPr>
          <w:lang w:val="en-GB"/>
        </w:rPr>
        <w:t xml:space="preserve"> </w:t>
      </w:r>
      <w:r w:rsidR="00E25F12" w:rsidRPr="00FC774F">
        <w:rPr>
          <w:lang w:val="en-GB"/>
        </w:rPr>
        <w:t>High-Performance Computing Server (</w:t>
      </w:r>
      <w:r w:rsidR="000C694E" w:rsidRPr="00FC774F">
        <w:rPr>
          <w:lang w:val="en-GB"/>
        </w:rPr>
        <w:t>HPCS</w:t>
      </w:r>
      <w:r w:rsidR="00E25F12" w:rsidRPr="00FC774F">
        <w:rPr>
          <w:lang w:val="en-GB"/>
        </w:rPr>
        <w:t>)</w:t>
      </w:r>
      <w:r w:rsidR="000C694E" w:rsidRPr="00FC774F">
        <w:rPr>
          <w:lang w:val="en-GB"/>
        </w:rPr>
        <w:t>.</w:t>
      </w:r>
      <w:r w:rsidR="007C053F" w:rsidRPr="00FC774F">
        <w:rPr>
          <w:lang w:val="en-GB"/>
        </w:rPr>
        <w:t xml:space="preserve"> </w:t>
      </w:r>
      <w:r w:rsidR="00E25F12" w:rsidRPr="00FC774F">
        <w:rPr>
          <w:lang w:val="en-GB"/>
        </w:rPr>
        <w:t>To meet the required performances only the Computing nodes of the System</w:t>
      </w:r>
      <w:r w:rsidR="00120AA9" w:rsidRPr="00FC774F">
        <w:rPr>
          <w:lang w:val="en-GB"/>
        </w:rPr>
        <w:t xml:space="preserve"> </w:t>
      </w:r>
      <w:r w:rsidR="00E25F12" w:rsidRPr="00FC774F">
        <w:rPr>
          <w:lang w:val="en-GB"/>
        </w:rPr>
        <w:t xml:space="preserve">(see </w:t>
      </w:r>
      <w:r w:rsidR="00120AA9" w:rsidRPr="00FC774F">
        <w:rPr>
          <w:lang w:val="en-GB"/>
        </w:rPr>
        <w:fldChar w:fldCharType="begin"/>
      </w:r>
      <w:r w:rsidR="00120AA9" w:rsidRPr="00FC774F">
        <w:rPr>
          <w:lang w:val="en-GB"/>
        </w:rPr>
        <w:instrText xml:space="preserve"> REF _Ref455304342 \r \h </w:instrText>
      </w:r>
      <w:r w:rsidR="00120AA9" w:rsidRPr="00FC774F">
        <w:rPr>
          <w:lang w:val="en-GB"/>
        </w:rPr>
      </w:r>
      <w:r w:rsidR="00120AA9" w:rsidRPr="00FC774F">
        <w:rPr>
          <w:lang w:val="en-GB"/>
        </w:rPr>
        <w:fldChar w:fldCharType="separate"/>
      </w:r>
      <w:r w:rsidR="0042198D" w:rsidRPr="00FC774F">
        <w:rPr>
          <w:lang w:val="en-GB"/>
        </w:rPr>
        <w:t>SPEC_17</w:t>
      </w:r>
      <w:r w:rsidR="00120AA9" w:rsidRPr="00FC774F">
        <w:rPr>
          <w:lang w:val="en-GB"/>
        </w:rPr>
        <w:fldChar w:fldCharType="end"/>
      </w:r>
      <w:r w:rsidR="00A0411B" w:rsidRPr="00FC774F">
        <w:rPr>
          <w:lang w:val="en-GB"/>
        </w:rPr>
        <w:t>) may</w:t>
      </w:r>
      <w:r w:rsidR="00E25F12" w:rsidRPr="00FC774F">
        <w:rPr>
          <w:lang w:val="en-GB"/>
        </w:rPr>
        <w:t xml:space="preserve"> be used</w:t>
      </w:r>
      <w:r w:rsidR="00120AA9" w:rsidRPr="00015E63">
        <w:rPr>
          <w:lang w:val="en-GB"/>
        </w:rPr>
        <w:t>.</w:t>
      </w:r>
      <w:bookmarkEnd w:id="14"/>
    </w:p>
    <w:p w:rsidR="000C694E" w:rsidRPr="00015E63" w:rsidRDefault="00A0411B" w:rsidP="000C694E">
      <w:pPr>
        <w:pStyle w:val="DefaultStyle"/>
        <w:numPr>
          <w:ilvl w:val="0"/>
          <w:numId w:val="23"/>
        </w:numPr>
        <w:spacing w:before="0"/>
        <w:ind w:left="1134"/>
        <w:textAlignment w:val="baseline"/>
        <w:rPr>
          <w:lang w:val="en-GB"/>
        </w:rPr>
      </w:pPr>
      <w:r w:rsidRPr="00015E63">
        <w:rPr>
          <w:lang w:val="en-GB"/>
        </w:rPr>
        <w:t xml:space="preserve">The System Phase A must be able to run one copy of the test </w:t>
      </w:r>
      <w:r w:rsidRPr="00015E63">
        <w:rPr>
          <w:rFonts w:ascii="Garamond" w:hAnsi="Garamond"/>
          <w:lang w:val="en-GB"/>
        </w:rPr>
        <w:t>MORGANE</w:t>
      </w:r>
      <w:r w:rsidRPr="00015E63">
        <w:rPr>
          <w:lang w:val="en-GB"/>
        </w:rPr>
        <w:t xml:space="preserve"> within less than</w:t>
      </w:r>
      <w:r w:rsidR="000C694E" w:rsidRPr="00015E63">
        <w:rPr>
          <w:lang w:val="en-GB"/>
        </w:rPr>
        <w:t xml:space="preserve"> </w:t>
      </w:r>
      <w:r w:rsidRPr="00015E63">
        <w:rPr>
          <w:lang w:val="en-GB"/>
        </w:rPr>
        <w:t>1000 seconds</w:t>
      </w:r>
      <w:r w:rsidR="00C02A64" w:rsidRPr="00015E63">
        <w:rPr>
          <w:lang w:val="en-GB"/>
        </w:rPr>
        <w:t xml:space="preserve"> of the wall-clock time not later than 1 month after the start of the acceptance</w:t>
      </w:r>
      <w:r w:rsidR="00276C26">
        <w:rPr>
          <w:lang w:val="en-GB"/>
        </w:rPr>
        <w:t xml:space="preserve"> tests</w:t>
      </w:r>
      <w:r w:rsidR="000C694E" w:rsidRPr="00015E63">
        <w:rPr>
          <w:lang w:val="en-GB"/>
        </w:rPr>
        <w:t>.</w:t>
      </w:r>
    </w:p>
    <w:p w:rsidR="000C694E" w:rsidRPr="00015E63" w:rsidRDefault="00C02A64" w:rsidP="000C694E">
      <w:pPr>
        <w:pStyle w:val="DefaultStyle"/>
        <w:numPr>
          <w:ilvl w:val="0"/>
          <w:numId w:val="23"/>
        </w:numPr>
        <w:spacing w:before="0"/>
        <w:ind w:left="1134"/>
        <w:textAlignment w:val="baseline"/>
        <w:rPr>
          <w:lang w:val="en-GB"/>
        </w:rPr>
      </w:pPr>
      <w:r w:rsidRPr="00015E63">
        <w:rPr>
          <w:lang w:val="en-GB"/>
        </w:rPr>
        <w:t>The S</w:t>
      </w:r>
      <w:r w:rsidR="00CF6D13" w:rsidRPr="00015E63">
        <w:rPr>
          <w:lang w:val="en-GB"/>
        </w:rPr>
        <w:t>yste</w:t>
      </w:r>
      <w:r w:rsidRPr="00015E63">
        <w:rPr>
          <w:lang w:val="en-GB"/>
        </w:rPr>
        <w:t>m Phase A must be able to run 4 concurrent copies of the test MORGANE within less than</w:t>
      </w:r>
      <w:r w:rsidR="00C76E3E" w:rsidRPr="00015E63">
        <w:rPr>
          <w:lang w:val="en-GB"/>
        </w:rPr>
        <w:t xml:space="preserve"> 3300 </w:t>
      </w:r>
      <w:r w:rsidRPr="00015E63">
        <w:rPr>
          <w:lang w:val="en-GB"/>
        </w:rPr>
        <w:t>seconds of the wall-clock time not later than 1 month after the start of the acceptance</w:t>
      </w:r>
      <w:r w:rsidR="00276C26">
        <w:rPr>
          <w:lang w:val="en-GB"/>
        </w:rPr>
        <w:t xml:space="preserve"> tests</w:t>
      </w:r>
      <w:r w:rsidRPr="00015E63">
        <w:rPr>
          <w:lang w:val="en-GB"/>
        </w:rPr>
        <w:t>.</w:t>
      </w:r>
      <w:r w:rsidR="00C76E3E" w:rsidRPr="00015E63">
        <w:rPr>
          <w:lang w:val="en-GB"/>
        </w:rPr>
        <w:t xml:space="preserve">  </w:t>
      </w:r>
    </w:p>
    <w:p w:rsidR="000C694E" w:rsidRPr="00015E63" w:rsidRDefault="00CF6D13" w:rsidP="000C694E">
      <w:pPr>
        <w:pStyle w:val="DefaultStyle"/>
        <w:numPr>
          <w:ilvl w:val="0"/>
          <w:numId w:val="23"/>
        </w:numPr>
        <w:spacing w:before="0"/>
        <w:ind w:left="1134"/>
        <w:textAlignment w:val="baseline"/>
        <w:rPr>
          <w:lang w:val="en-GB"/>
        </w:rPr>
      </w:pPr>
      <w:r w:rsidRPr="00015E63">
        <w:rPr>
          <w:lang w:val="en-GB"/>
        </w:rPr>
        <w:t xml:space="preserve">The System Phase B must be able to run one copy of the test </w:t>
      </w:r>
      <w:r w:rsidRPr="00015E63">
        <w:rPr>
          <w:rFonts w:ascii="Garamond" w:hAnsi="Garamond"/>
          <w:lang w:val="en-GB"/>
        </w:rPr>
        <w:t>MORGANE</w:t>
      </w:r>
      <w:r w:rsidRPr="00015E63">
        <w:rPr>
          <w:lang w:val="en-GB"/>
        </w:rPr>
        <w:t xml:space="preserve"> within less than</w:t>
      </w:r>
      <w:r w:rsidR="000C694E" w:rsidRPr="00015E63">
        <w:rPr>
          <w:lang w:val="en-GB"/>
        </w:rPr>
        <w:t xml:space="preserve"> </w:t>
      </w:r>
      <w:r w:rsidRPr="00015E63">
        <w:rPr>
          <w:lang w:val="en-GB"/>
        </w:rPr>
        <w:t>500 seconds</w:t>
      </w:r>
      <w:r w:rsidR="00D92AC5" w:rsidRPr="00015E63">
        <w:rPr>
          <w:lang w:val="en-GB"/>
        </w:rPr>
        <w:t xml:space="preserve"> </w:t>
      </w:r>
      <w:r w:rsidRPr="00015E63">
        <w:rPr>
          <w:lang w:val="en-GB"/>
        </w:rPr>
        <w:t>of the wall-clock time not later than 1 month after the start of the acceptance</w:t>
      </w:r>
      <w:r w:rsidR="00276C26">
        <w:rPr>
          <w:lang w:val="en-GB"/>
        </w:rPr>
        <w:t xml:space="preserve"> tests</w:t>
      </w:r>
      <w:r w:rsidRPr="00015E63">
        <w:rPr>
          <w:lang w:val="en-GB"/>
        </w:rPr>
        <w:t xml:space="preserve">. </w:t>
      </w:r>
    </w:p>
    <w:p w:rsidR="000C694E" w:rsidRDefault="007D57CE" w:rsidP="000C694E">
      <w:pPr>
        <w:pStyle w:val="DefaultStyle"/>
        <w:numPr>
          <w:ilvl w:val="0"/>
          <w:numId w:val="23"/>
        </w:numPr>
        <w:spacing w:before="0"/>
        <w:ind w:left="1134"/>
        <w:textAlignment w:val="baseline"/>
      </w:pPr>
      <w:r w:rsidRPr="00015E63">
        <w:rPr>
          <w:lang w:val="en-GB"/>
        </w:rPr>
        <w:t>The Tenderer reports the wall-clock time needed to execute 8 concurrent copi</w:t>
      </w:r>
      <w:r w:rsidR="00276C26">
        <w:rPr>
          <w:lang w:val="en-GB"/>
        </w:rPr>
        <w:t>es of the</w:t>
      </w:r>
      <w:r w:rsidRPr="00015E63">
        <w:rPr>
          <w:lang w:val="en-GB"/>
        </w:rPr>
        <w:t xml:space="preserve"> test MORGANE on the HPCS of Phase B; this performance test should be completed in as short as possible wall-clock time.</w:t>
      </w:r>
      <w:r w:rsidR="000C694E">
        <w:t xml:space="preserve">      </w:t>
      </w:r>
    </w:p>
    <w:p w:rsidR="0099321F" w:rsidRPr="00950268" w:rsidRDefault="000C694E" w:rsidP="0099321F">
      <w:pPr>
        <w:pStyle w:val="DefaultStyle"/>
        <w:numPr>
          <w:ilvl w:val="0"/>
          <w:numId w:val="27"/>
        </w:numPr>
        <w:tabs>
          <w:tab w:val="left" w:pos="1134"/>
        </w:tabs>
        <w:spacing w:before="0"/>
        <w:textAlignment w:val="baseline"/>
        <w:rPr>
          <w:lang w:val="en-GB"/>
        </w:rPr>
      </w:pPr>
      <w:bookmarkStart w:id="15" w:name="_Ref220753415"/>
      <w:r>
        <w:t xml:space="preserve">(M) </w:t>
      </w:r>
      <w:bookmarkStart w:id="16" w:name="_Ref222725641"/>
      <w:bookmarkEnd w:id="15"/>
      <w:r w:rsidR="00850042" w:rsidRPr="00950268">
        <w:rPr>
          <w:lang w:val="en-GB"/>
        </w:rPr>
        <w:t>The Tenderer</w:t>
      </w:r>
      <w:r w:rsidR="00FE1CE4" w:rsidRPr="00950268">
        <w:rPr>
          <w:lang w:val="en-GB"/>
        </w:rPr>
        <w:t xml:space="preserve"> must successfully complete all benchmark tests as they are described in Annex 5. CHMI will not consider a tendered solution which fails to meet any of these benchmark tests.</w:t>
      </w:r>
    </w:p>
    <w:p w:rsidR="000C694E" w:rsidRDefault="000C694E" w:rsidP="0099321F">
      <w:pPr>
        <w:pStyle w:val="DefaultStyle"/>
        <w:numPr>
          <w:ilvl w:val="0"/>
          <w:numId w:val="27"/>
        </w:numPr>
        <w:tabs>
          <w:tab w:val="left" w:pos="1134"/>
        </w:tabs>
        <w:spacing w:before="0"/>
        <w:textAlignment w:val="baseline"/>
      </w:pPr>
      <w:r>
        <w:t xml:space="preserve">(M) </w:t>
      </w:r>
      <w:bookmarkEnd w:id="16"/>
      <w:r w:rsidR="00400129" w:rsidRPr="008B06CE">
        <w:rPr>
          <w:lang w:val="en-GB"/>
        </w:rPr>
        <w:t xml:space="preserve">After </w:t>
      </w:r>
      <w:r w:rsidR="00144ECA" w:rsidRPr="008B06CE">
        <w:rPr>
          <w:lang w:val="en-GB"/>
        </w:rPr>
        <w:t xml:space="preserve">the </w:t>
      </w:r>
      <w:r w:rsidR="00400129" w:rsidRPr="008B06CE">
        <w:rPr>
          <w:lang w:val="en-GB"/>
        </w:rPr>
        <w:t xml:space="preserve">Acceptance Tests are passed the HPCS must maintain such a stability that the mean time between two HPCS major failures within 30 consecutive days exceeds 170 hours. </w:t>
      </w:r>
      <w:r w:rsidR="00BF6956" w:rsidRPr="008B06CE">
        <w:rPr>
          <w:lang w:val="en-GB"/>
        </w:rPr>
        <w:t xml:space="preserve">Major failure is considered to be such one that has a serious impact on the operations and/or on the use of the System. </w:t>
      </w:r>
      <w:r w:rsidR="001C39D0" w:rsidRPr="008B06CE">
        <w:rPr>
          <w:lang w:val="en-GB"/>
        </w:rPr>
        <w:t>The impact on the operations and/or on the use is ev</w:t>
      </w:r>
      <w:r w:rsidR="008B06CE">
        <w:rPr>
          <w:lang w:val="en-GB"/>
        </w:rPr>
        <w:t>a</w:t>
      </w:r>
      <w:r w:rsidR="001C39D0" w:rsidRPr="008B06CE">
        <w:rPr>
          <w:lang w:val="en-GB"/>
        </w:rPr>
        <w:t>luated by CHMI in function of serious technical and operational production reasons. In a</w:t>
      </w:r>
      <w:r w:rsidR="008B06CE" w:rsidRPr="008B06CE">
        <w:rPr>
          <w:lang w:val="en-GB"/>
        </w:rPr>
        <w:t>ll circumstances the System</w:t>
      </w:r>
      <w:r w:rsidR="001C39D0" w:rsidRPr="008B06CE">
        <w:rPr>
          <w:lang w:val="en-GB"/>
        </w:rPr>
        <w:t xml:space="preserve"> performance below 95% is considered as major failure.</w:t>
      </w:r>
    </w:p>
    <w:p w:rsidR="000C694E" w:rsidRDefault="009039B0" w:rsidP="00A825A2">
      <w:pPr>
        <w:pStyle w:val="DefaultStyle"/>
        <w:numPr>
          <w:ilvl w:val="0"/>
          <w:numId w:val="27"/>
        </w:numPr>
        <w:tabs>
          <w:tab w:val="left" w:pos="1134"/>
        </w:tabs>
        <w:spacing w:before="0"/>
        <w:textAlignment w:val="baseline"/>
      </w:pPr>
      <w:bookmarkStart w:id="17" w:name="_Ref222725645"/>
      <w:bookmarkEnd w:id="17"/>
      <w:r>
        <w:t>(M</w:t>
      </w:r>
      <w:r w:rsidR="000C694E">
        <w:t xml:space="preserve">) </w:t>
      </w:r>
      <w:bookmarkStart w:id="18" w:name="_Ref220837944"/>
      <w:bookmarkEnd w:id="18"/>
      <w:r w:rsidR="00E06441" w:rsidRPr="00682FC3">
        <w:rPr>
          <w:lang w:val="en-GB"/>
        </w:rPr>
        <w:t xml:space="preserve">HPCS </w:t>
      </w:r>
      <w:r w:rsidR="00E06441">
        <w:rPr>
          <w:lang w:val="en-GB"/>
        </w:rPr>
        <w:t>should</w:t>
      </w:r>
      <w:r w:rsidR="00E06441" w:rsidRPr="00682FC3">
        <w:rPr>
          <w:lang w:val="en-GB"/>
        </w:rPr>
        <w:t xml:space="preserve"> be of a sufficient quality of design and built in order to achieve the to</w:t>
      </w:r>
      <w:r w:rsidR="00E06441">
        <w:rPr>
          <w:lang w:val="en-GB"/>
        </w:rPr>
        <w:t xml:space="preserve">tal operational availability of the whole system of </w:t>
      </w:r>
      <w:r w:rsidR="00E06441" w:rsidRPr="00682FC3">
        <w:rPr>
          <w:lang w:val="en-GB"/>
        </w:rPr>
        <w:t>a</w:t>
      </w:r>
      <w:r w:rsidR="00E06441" w:rsidRPr="00E24B1F">
        <w:rPr>
          <w:lang w:val="en-GB"/>
        </w:rPr>
        <w:t>t least 99.5%</w:t>
      </w:r>
      <w:r w:rsidR="00E06441">
        <w:rPr>
          <w:lang w:val="en-GB"/>
        </w:rPr>
        <w:t xml:space="preserve"> computed as MTBF/(MTBF+MTR)*100 where MTBF is the mean time between failures (in hours) and MTR is the mean time of repair (in hours)</w:t>
      </w:r>
      <w:r w:rsidR="00E06441" w:rsidRPr="00E24B1F">
        <w:rPr>
          <w:lang w:val="en-GB"/>
        </w:rPr>
        <w:t>. Therefo</w:t>
      </w:r>
      <w:r w:rsidR="00E06441" w:rsidRPr="00682FC3">
        <w:rPr>
          <w:lang w:val="en-GB"/>
        </w:rPr>
        <w:t xml:space="preserve">re the total accumulated unavailability time of HPCS </w:t>
      </w:r>
      <w:r w:rsidR="00E06441">
        <w:rPr>
          <w:lang w:val="en-GB"/>
        </w:rPr>
        <w:t>should</w:t>
      </w:r>
      <w:r w:rsidR="00E06441" w:rsidRPr="00682FC3">
        <w:rPr>
          <w:lang w:val="en-GB"/>
        </w:rPr>
        <w:t xml:space="preserve"> not exceed 44 hours during any period of 365 days including hardware and software maintenance sessions.</w:t>
      </w:r>
      <w:r w:rsidR="00E06441">
        <w:rPr>
          <w:lang w:val="en-GB"/>
        </w:rPr>
        <w:t xml:space="preserve"> The Tenderer will describe which hardware failures are critical for the HPCS operations and if and how in case of a critical failure it would be possible to operate HPCS in at least reduced mode (decreased number of processors, limited memory etc.). </w:t>
      </w:r>
    </w:p>
    <w:p w:rsidR="000C694E" w:rsidRDefault="000C694E" w:rsidP="000C694E">
      <w:pPr>
        <w:pStyle w:val="DefaultStyle"/>
        <w:numPr>
          <w:ilvl w:val="0"/>
          <w:numId w:val="27"/>
        </w:numPr>
        <w:tabs>
          <w:tab w:val="left" w:pos="1134"/>
        </w:tabs>
        <w:spacing w:before="0"/>
        <w:textAlignment w:val="baseline"/>
      </w:pPr>
      <w:bookmarkStart w:id="19" w:name="_Ref220837948"/>
      <w:bookmarkStart w:id="20" w:name="_Ref456858934"/>
      <w:bookmarkStart w:id="21" w:name="_Ref461887002"/>
      <w:r>
        <w:t xml:space="preserve">(M) </w:t>
      </w:r>
      <w:bookmarkEnd w:id="19"/>
      <w:bookmarkEnd w:id="20"/>
      <w:r w:rsidR="00293542" w:rsidRPr="002328F7">
        <w:rPr>
          <w:lang w:val="en-GB"/>
        </w:rPr>
        <w:t>The System Phase B must have sufficient internal memory to execute concurrently 20 copi</w:t>
      </w:r>
      <w:r w:rsidR="000C2BC7" w:rsidRPr="002328F7">
        <w:rPr>
          <w:lang w:val="en-GB"/>
        </w:rPr>
        <w:t>es of the test</w:t>
      </w:r>
      <w:r w:rsidR="00293542" w:rsidRPr="002328F7">
        <w:rPr>
          <w:lang w:val="en-GB"/>
        </w:rPr>
        <w:t xml:space="preserve"> MORGANE. The wall-clock time taken to run memory verification test must be less or equal to 20/8 times the one needed to run concurrently 8 copi</w:t>
      </w:r>
      <w:r w:rsidR="000C2BC7" w:rsidRPr="002328F7">
        <w:rPr>
          <w:lang w:val="en-GB"/>
        </w:rPr>
        <w:t>es of the test</w:t>
      </w:r>
      <w:r w:rsidR="00293542" w:rsidRPr="002328F7">
        <w:rPr>
          <w:lang w:val="en-GB"/>
        </w:rPr>
        <w:t xml:space="preserve"> MORGANE. At the same time the wall-clock time must</w:t>
      </w:r>
      <w:r w:rsidR="002328F7" w:rsidRPr="002328F7">
        <w:rPr>
          <w:lang w:val="en-GB"/>
        </w:rPr>
        <w:t xml:space="preserve"> be less than 3300 seconds. </w:t>
      </w:r>
      <w:r w:rsidR="00AB0D36">
        <w:rPr>
          <w:lang w:val="en-GB"/>
        </w:rPr>
        <w:t xml:space="preserve">The </w:t>
      </w:r>
      <w:r w:rsidR="00293542" w:rsidRPr="002328F7">
        <w:rPr>
          <w:lang w:val="en-GB"/>
        </w:rPr>
        <w:t xml:space="preserve">Tenderer reports the maximal number of copies </w:t>
      </w:r>
      <w:r w:rsidR="002328F7">
        <w:rPr>
          <w:lang w:val="en-GB"/>
        </w:rPr>
        <w:t xml:space="preserve">of the MORGANE test that can </w:t>
      </w:r>
      <w:r w:rsidR="00293542" w:rsidRPr="002328F7">
        <w:rPr>
          <w:lang w:val="en-GB"/>
        </w:rPr>
        <w:t xml:space="preserve">concurrently run on the Computing nodes of the HPCS (see </w:t>
      </w:r>
      <w:r w:rsidR="00293542" w:rsidRPr="002328F7">
        <w:rPr>
          <w:lang w:val="en-GB"/>
        </w:rPr>
        <w:fldChar w:fldCharType="begin"/>
      </w:r>
      <w:r w:rsidR="00293542" w:rsidRPr="002328F7">
        <w:rPr>
          <w:lang w:val="en-GB"/>
        </w:rPr>
        <w:instrText xml:space="preserve"> REF _Ref455304342 \r \h </w:instrText>
      </w:r>
      <w:r w:rsidR="00293542" w:rsidRPr="002328F7">
        <w:rPr>
          <w:lang w:val="en-GB"/>
        </w:rPr>
      </w:r>
      <w:r w:rsidR="00293542" w:rsidRPr="002328F7">
        <w:rPr>
          <w:lang w:val="en-GB"/>
        </w:rPr>
        <w:fldChar w:fldCharType="separate"/>
      </w:r>
      <w:r w:rsidR="00293542" w:rsidRPr="002328F7">
        <w:rPr>
          <w:lang w:val="en-GB"/>
        </w:rPr>
        <w:t>SPEC_17</w:t>
      </w:r>
      <w:r w:rsidR="00293542" w:rsidRPr="002328F7">
        <w:rPr>
          <w:lang w:val="en-GB"/>
        </w:rPr>
        <w:fldChar w:fldCharType="end"/>
      </w:r>
      <w:r w:rsidR="00293542" w:rsidRPr="002328F7">
        <w:rPr>
          <w:lang w:val="en-GB"/>
        </w:rPr>
        <w:t xml:space="preserve">) without error messages linked to </w:t>
      </w:r>
      <w:r w:rsidR="002328F7">
        <w:rPr>
          <w:lang w:val="en-GB"/>
        </w:rPr>
        <w:t xml:space="preserve">the </w:t>
      </w:r>
      <w:r w:rsidR="00293542" w:rsidRPr="002328F7">
        <w:rPr>
          <w:lang w:val="en-GB"/>
        </w:rPr>
        <w:t>memory allocation.</w:t>
      </w:r>
      <w:bookmarkEnd w:id="21"/>
      <w:r w:rsidR="00293542">
        <w:rPr>
          <w:lang w:val="en-GB"/>
        </w:rPr>
        <w:t xml:space="preserve"> </w:t>
      </w:r>
    </w:p>
    <w:p w:rsidR="000C694E" w:rsidRPr="00D73654" w:rsidRDefault="000C694E" w:rsidP="000C694E">
      <w:pPr>
        <w:pStyle w:val="DefaultStyle"/>
        <w:numPr>
          <w:ilvl w:val="0"/>
          <w:numId w:val="27"/>
        </w:numPr>
        <w:tabs>
          <w:tab w:val="left" w:pos="1134"/>
        </w:tabs>
        <w:spacing w:before="0"/>
        <w:textAlignment w:val="baseline"/>
        <w:rPr>
          <w:lang w:val="en-GB"/>
        </w:rPr>
      </w:pPr>
      <w:bookmarkStart w:id="22" w:name="_Ref222725655"/>
      <w:bookmarkStart w:id="23" w:name="_Ref455304342"/>
      <w:r>
        <w:t xml:space="preserve">(M) </w:t>
      </w:r>
      <w:bookmarkEnd w:id="22"/>
      <w:r w:rsidR="00293542" w:rsidRPr="00D73654">
        <w:rPr>
          <w:lang w:val="en-GB"/>
        </w:rPr>
        <w:t xml:space="preserve">The </w:t>
      </w:r>
      <w:r w:rsidRPr="00D73654">
        <w:rPr>
          <w:lang w:val="en-GB"/>
        </w:rPr>
        <w:t>HPCS</w:t>
      </w:r>
      <w:r w:rsidR="00293542" w:rsidRPr="00D73654">
        <w:rPr>
          <w:lang w:val="en-GB"/>
        </w:rPr>
        <w:t xml:space="preserve"> nodes are divided to two categories</w:t>
      </w:r>
      <w:r w:rsidRPr="00D73654">
        <w:rPr>
          <w:lang w:val="en-GB"/>
        </w:rPr>
        <w:t>:</w:t>
      </w:r>
      <w:bookmarkEnd w:id="23"/>
    </w:p>
    <w:p w:rsidR="000C694E" w:rsidRPr="00D73654" w:rsidRDefault="00B10065" w:rsidP="000C694E">
      <w:pPr>
        <w:pStyle w:val="DefaultStyle"/>
        <w:numPr>
          <w:ilvl w:val="1"/>
          <w:numId w:val="27"/>
        </w:numPr>
        <w:spacing w:before="0"/>
        <w:textAlignment w:val="baseline"/>
        <w:rPr>
          <w:lang w:val="en-GB"/>
        </w:rPr>
      </w:pPr>
      <w:r w:rsidRPr="00D73654">
        <w:rPr>
          <w:lang w:val="en-GB"/>
        </w:rPr>
        <w:lastRenderedPageBreak/>
        <w:t>Computing Nodes</w:t>
      </w:r>
      <w:r w:rsidR="000C694E" w:rsidRPr="00D73654">
        <w:rPr>
          <w:lang w:val="en-GB"/>
        </w:rPr>
        <w:t>,</w:t>
      </w:r>
    </w:p>
    <w:p w:rsidR="000C694E" w:rsidRPr="00D73654" w:rsidRDefault="00A82D32" w:rsidP="000C694E">
      <w:pPr>
        <w:pStyle w:val="DefaultStyle"/>
        <w:numPr>
          <w:ilvl w:val="1"/>
          <w:numId w:val="27"/>
        </w:numPr>
        <w:spacing w:before="0"/>
        <w:textAlignment w:val="baseline"/>
        <w:rPr>
          <w:lang w:val="en-GB"/>
        </w:rPr>
      </w:pPr>
      <w:r w:rsidRPr="00D73654">
        <w:rPr>
          <w:lang w:val="en-GB"/>
        </w:rPr>
        <w:t>Service</w:t>
      </w:r>
      <w:r w:rsidR="00B10065" w:rsidRPr="00D73654">
        <w:rPr>
          <w:lang w:val="en-GB"/>
        </w:rPr>
        <w:t xml:space="preserve"> Nodes which are other than Computing Nodes</w:t>
      </w:r>
      <w:r w:rsidR="000C694E" w:rsidRPr="00D73654">
        <w:rPr>
          <w:lang w:val="en-GB"/>
        </w:rPr>
        <w:t>.</w:t>
      </w:r>
    </w:p>
    <w:p w:rsidR="000C694E" w:rsidRPr="00D73654" w:rsidRDefault="00B10065" w:rsidP="00FB4CDB">
      <w:pPr>
        <w:pStyle w:val="DefaultStyle"/>
        <w:spacing w:before="0"/>
        <w:ind w:left="1080"/>
        <w:textAlignment w:val="baseline"/>
        <w:rPr>
          <w:lang w:val="en-GB"/>
        </w:rPr>
      </w:pPr>
      <w:r w:rsidRPr="00D73654">
        <w:rPr>
          <w:lang w:val="en-GB"/>
        </w:rPr>
        <w:t>It is required that all Computing Nodes are exactly identical</w:t>
      </w:r>
      <w:r w:rsidR="008C5B65" w:rsidRPr="00D73654">
        <w:rPr>
          <w:lang w:val="en-GB"/>
        </w:rPr>
        <w:t xml:space="preserve"> and that they must use the same operational system</w:t>
      </w:r>
      <w:r w:rsidRPr="00D73654">
        <w:rPr>
          <w:lang w:val="en-GB"/>
        </w:rPr>
        <w:t xml:space="preserve">. It is required that a Computing Node should </w:t>
      </w:r>
      <w:r w:rsidR="00381709" w:rsidRPr="00D73654">
        <w:rPr>
          <w:lang w:val="en-GB"/>
        </w:rPr>
        <w:t xml:space="preserve">have at least </w:t>
      </w:r>
      <w:r w:rsidR="000C694E" w:rsidRPr="00D73654">
        <w:rPr>
          <w:lang w:val="en-GB"/>
        </w:rPr>
        <w:t>64 GB RAM,</w:t>
      </w:r>
      <w:r w:rsidR="00381709" w:rsidRPr="00D73654">
        <w:rPr>
          <w:lang w:val="en-GB"/>
        </w:rPr>
        <w:t xml:space="preserve"> directly </w:t>
      </w:r>
      <w:r w:rsidR="008C5B65" w:rsidRPr="00D73654">
        <w:rPr>
          <w:lang w:val="en-GB"/>
        </w:rPr>
        <w:t xml:space="preserve">accessible by one copy of the operational system. It is required that one application task can be executed on all Computational Nodes at the same time. </w:t>
      </w:r>
      <w:r w:rsidR="00DE0144" w:rsidRPr="00D73654">
        <w:rPr>
          <w:lang w:val="en-GB"/>
        </w:rPr>
        <w:t xml:space="preserve">HPCS </w:t>
      </w:r>
      <w:r w:rsidR="008C5B65" w:rsidRPr="00D73654">
        <w:rPr>
          <w:lang w:val="en-GB"/>
        </w:rPr>
        <w:t xml:space="preserve">Phase A and B must have each at least two login </w:t>
      </w:r>
      <w:r w:rsidR="00D73654" w:rsidRPr="00D73654">
        <w:rPr>
          <w:lang w:val="en-GB"/>
        </w:rPr>
        <w:t xml:space="preserve">(access) </w:t>
      </w:r>
      <w:r w:rsidR="008C5B65" w:rsidRPr="00D73654">
        <w:rPr>
          <w:lang w:val="en-GB"/>
        </w:rPr>
        <w:t xml:space="preserve">nodes which would belong to the category of the Service </w:t>
      </w:r>
      <w:r w:rsidR="00A82D32" w:rsidRPr="00D73654">
        <w:rPr>
          <w:lang w:val="en-GB"/>
        </w:rPr>
        <w:t>Nodes.</w:t>
      </w:r>
    </w:p>
    <w:p w:rsidR="000C694E" w:rsidRDefault="0020560B" w:rsidP="000C694E">
      <w:pPr>
        <w:pStyle w:val="DefaultStyle"/>
        <w:numPr>
          <w:ilvl w:val="0"/>
          <w:numId w:val="27"/>
        </w:numPr>
        <w:tabs>
          <w:tab w:val="left" w:pos="1134"/>
        </w:tabs>
        <w:spacing w:before="0"/>
        <w:textAlignment w:val="baseline"/>
      </w:pPr>
      <w:r>
        <w:t xml:space="preserve">(M) </w:t>
      </w:r>
      <w:r w:rsidRPr="000E3B67">
        <w:rPr>
          <w:lang w:val="en-GB"/>
        </w:rPr>
        <w:t>The operating system of HPCS must be based on UNIX</w:t>
      </w:r>
      <w:r>
        <w:rPr>
          <w:lang w:val="en-GB"/>
        </w:rPr>
        <w:t xml:space="preserve"> or Linux</w:t>
      </w:r>
      <w:r w:rsidRPr="000E3B67">
        <w:rPr>
          <w:lang w:val="en-GB"/>
        </w:rPr>
        <w:t>. Operating system interfaces and file</w:t>
      </w:r>
      <w:r>
        <w:rPr>
          <w:lang w:val="en-US"/>
        </w:rPr>
        <w:t>-</w:t>
      </w:r>
      <w:r w:rsidRPr="000E3B67">
        <w:rPr>
          <w:lang w:val="en-GB"/>
        </w:rPr>
        <w:t>systems must be generally compliant with relevant POSIX and/or X/OPEN standards</w:t>
      </w:r>
      <w:r>
        <w:rPr>
          <w:lang w:val="en-GB"/>
        </w:rPr>
        <w:t>.</w:t>
      </w:r>
    </w:p>
    <w:p w:rsidR="000C694E" w:rsidRDefault="000C694E" w:rsidP="000C694E">
      <w:pPr>
        <w:pStyle w:val="DefaultStyle"/>
        <w:numPr>
          <w:ilvl w:val="0"/>
          <w:numId w:val="27"/>
        </w:numPr>
        <w:tabs>
          <w:tab w:val="left" w:pos="1134"/>
        </w:tabs>
        <w:spacing w:before="0"/>
        <w:textAlignment w:val="baseline"/>
      </w:pPr>
      <w:bookmarkStart w:id="24" w:name="_Ref220753425"/>
      <w:bookmarkEnd w:id="24"/>
      <w:r>
        <w:t>(M)</w:t>
      </w:r>
      <w:r w:rsidR="008610ED">
        <w:t xml:space="preserve"> </w:t>
      </w:r>
      <w:r w:rsidR="008610ED" w:rsidRPr="000E3B67">
        <w:rPr>
          <w:lang w:val="en-GB"/>
        </w:rPr>
        <w:t xml:space="preserve">HPCS shall provide the IEEE </w:t>
      </w:r>
      <w:proofErr w:type="spellStart"/>
      <w:r w:rsidR="008610ED" w:rsidRPr="000E3B67">
        <w:rPr>
          <w:lang w:val="en-GB"/>
        </w:rPr>
        <w:t>arithmetics</w:t>
      </w:r>
      <w:proofErr w:type="spellEnd"/>
      <w:r w:rsidR="008610ED">
        <w:rPr>
          <w:lang w:val="en-GB"/>
        </w:rPr>
        <w:t>.</w:t>
      </w:r>
    </w:p>
    <w:p w:rsidR="000C694E" w:rsidRDefault="000C694E" w:rsidP="000C694E">
      <w:pPr>
        <w:pStyle w:val="DefaultStyle"/>
        <w:numPr>
          <w:ilvl w:val="0"/>
          <w:numId w:val="27"/>
        </w:numPr>
        <w:tabs>
          <w:tab w:val="left" w:pos="1134"/>
        </w:tabs>
        <w:spacing w:before="0"/>
        <w:textAlignment w:val="baseline"/>
      </w:pPr>
      <w:r>
        <w:t xml:space="preserve">(M) </w:t>
      </w:r>
      <w:r w:rsidR="008610ED" w:rsidRPr="00372F96">
        <w:rPr>
          <w:lang w:val="en-GB"/>
        </w:rPr>
        <w:t>HPCS operati</w:t>
      </w:r>
      <w:r w:rsidR="00372F96">
        <w:rPr>
          <w:lang w:val="en-GB"/>
        </w:rPr>
        <w:t>o</w:t>
      </w:r>
      <w:r w:rsidR="008610ED" w:rsidRPr="00372F96">
        <w:rPr>
          <w:lang w:val="en-GB"/>
        </w:rPr>
        <w:t>nal system must support</w:t>
      </w:r>
      <w:r w:rsidRPr="00372F96">
        <w:rPr>
          <w:lang w:val="en-GB"/>
        </w:rPr>
        <w:t xml:space="preserve"> AT&amp;T </w:t>
      </w:r>
      <w:proofErr w:type="spellStart"/>
      <w:r w:rsidRPr="00372F96">
        <w:rPr>
          <w:lang w:val="en-GB"/>
        </w:rPr>
        <w:t>Korn</w:t>
      </w:r>
      <w:proofErr w:type="spellEnd"/>
      <w:r w:rsidRPr="00372F96">
        <w:rPr>
          <w:lang w:val="en-GB"/>
        </w:rPr>
        <w:t xml:space="preserve"> shell</w:t>
      </w:r>
      <w:r>
        <w:rPr>
          <w:lang w:val="en-US"/>
        </w:rPr>
        <w:t>.</w:t>
      </w:r>
    </w:p>
    <w:p w:rsidR="000C694E" w:rsidRDefault="00795E67" w:rsidP="000C694E">
      <w:pPr>
        <w:pStyle w:val="DefaultStyle"/>
        <w:numPr>
          <w:ilvl w:val="0"/>
          <w:numId w:val="27"/>
        </w:numPr>
        <w:tabs>
          <w:tab w:val="left" w:pos="1134"/>
        </w:tabs>
        <w:spacing w:before="0"/>
        <w:textAlignment w:val="baseline"/>
      </w:pPr>
      <w:r>
        <w:t xml:space="preserve">(M) </w:t>
      </w:r>
      <w:r w:rsidRPr="000E3B67">
        <w:rPr>
          <w:lang w:val="en-GB"/>
        </w:rPr>
        <w:t>An accounting system enabling CHMI to account accurately for the use of main system resources of the HPCS (processors, memory, etc.) on a per user basis is required</w:t>
      </w:r>
      <w:r>
        <w:rPr>
          <w:lang w:val="en-GB"/>
        </w:rPr>
        <w:t>.</w:t>
      </w:r>
    </w:p>
    <w:p w:rsidR="000C694E" w:rsidRPr="00372F96" w:rsidRDefault="00FA08D0" w:rsidP="000C694E">
      <w:pPr>
        <w:pStyle w:val="DefaultStyle"/>
        <w:numPr>
          <w:ilvl w:val="0"/>
          <w:numId w:val="27"/>
        </w:numPr>
        <w:tabs>
          <w:tab w:val="left" w:pos="1134"/>
        </w:tabs>
        <w:spacing w:before="0"/>
        <w:textAlignment w:val="baseline"/>
        <w:rPr>
          <w:lang w:val="en-GB"/>
        </w:rPr>
      </w:pPr>
      <w:r>
        <w:t>(M</w:t>
      </w:r>
      <w:r w:rsidR="00687023">
        <w:t xml:space="preserve">) </w:t>
      </w:r>
      <w:r w:rsidR="00687023" w:rsidRPr="00372F96">
        <w:rPr>
          <w:lang w:val="en-GB"/>
        </w:rPr>
        <w:t>HPCS operation system should maintain a comprehensive set of log files. Items to be logged should include:</w:t>
      </w:r>
      <w:r w:rsidR="00687023" w:rsidRPr="00372F96">
        <w:rPr>
          <w:lang w:val="en-GB"/>
        </w:rPr>
        <w:br/>
        <w:t xml:space="preserve">- </w:t>
      </w:r>
      <w:r w:rsidR="000C694E" w:rsidRPr="00372F96">
        <w:rPr>
          <w:lang w:val="en-GB"/>
        </w:rPr>
        <w:t>hardware</w:t>
      </w:r>
      <w:r w:rsidR="00687023" w:rsidRPr="00372F96">
        <w:rPr>
          <w:lang w:val="en-GB"/>
        </w:rPr>
        <w:t xml:space="preserve"> malfunctions</w:t>
      </w:r>
      <w:r w:rsidR="00B42A9C" w:rsidRPr="00372F96">
        <w:rPr>
          <w:lang w:val="en-GB"/>
        </w:rPr>
        <w:t>;</w:t>
      </w:r>
      <w:r w:rsidR="00B42A9C" w:rsidRPr="00372F96">
        <w:rPr>
          <w:lang w:val="en-GB"/>
        </w:rPr>
        <w:br/>
        <w:t>- system demon exception conditions</w:t>
      </w:r>
      <w:r w:rsidR="00496392" w:rsidRPr="00372F96">
        <w:rPr>
          <w:lang w:val="en-GB"/>
        </w:rPr>
        <w:t>;</w:t>
      </w:r>
      <w:r w:rsidR="00496392" w:rsidRPr="00372F96">
        <w:rPr>
          <w:lang w:val="en-GB"/>
        </w:rPr>
        <w:br/>
        <w:t>- all events that could have a bearing on system security</w:t>
      </w:r>
      <w:r w:rsidR="000C694E" w:rsidRPr="00372F96">
        <w:rPr>
          <w:lang w:val="en-GB"/>
        </w:rPr>
        <w:t>;</w:t>
      </w:r>
      <w:r w:rsidR="00106423" w:rsidRPr="00372F96">
        <w:rPr>
          <w:lang w:val="en-GB"/>
        </w:rPr>
        <w:br/>
        <w:t>- use of secure accounts (root, system administrator, etc.);</w:t>
      </w:r>
      <w:r w:rsidR="000C694E" w:rsidRPr="00372F96">
        <w:rPr>
          <w:lang w:val="en-GB"/>
        </w:rPr>
        <w:br/>
        <w:t xml:space="preserve">- </w:t>
      </w:r>
      <w:r w:rsidR="00D21166" w:rsidRPr="00372F96">
        <w:rPr>
          <w:lang w:val="en-GB"/>
        </w:rPr>
        <w:t>history of all user batch jobs;</w:t>
      </w:r>
      <w:r w:rsidR="00D21166" w:rsidRPr="00372F96">
        <w:rPr>
          <w:lang w:val="en-GB"/>
        </w:rPr>
        <w:br/>
        <w:t>- operator actions</w:t>
      </w:r>
      <w:r w:rsidR="000C694E" w:rsidRPr="00372F96">
        <w:rPr>
          <w:lang w:val="en-GB"/>
        </w:rPr>
        <w:t>.</w:t>
      </w:r>
    </w:p>
    <w:p w:rsidR="000C694E" w:rsidRDefault="00FB4F37" w:rsidP="000C694E">
      <w:pPr>
        <w:pStyle w:val="DefaultStyle"/>
        <w:numPr>
          <w:ilvl w:val="0"/>
          <w:numId w:val="27"/>
        </w:numPr>
        <w:tabs>
          <w:tab w:val="left" w:pos="1134"/>
        </w:tabs>
        <w:spacing w:before="0"/>
        <w:textAlignment w:val="baseline"/>
      </w:pPr>
      <w:r>
        <w:t xml:space="preserve">(M) </w:t>
      </w:r>
      <w:r w:rsidRPr="00785FEB">
        <w:rPr>
          <w:lang w:val="en-GB"/>
        </w:rPr>
        <w:t>HPCS must support the fo</w:t>
      </w:r>
      <w:r>
        <w:rPr>
          <w:lang w:val="en-GB"/>
        </w:rPr>
        <w:t>llowing TCP/IP services:</w:t>
      </w:r>
      <w:r w:rsidRPr="00785FEB">
        <w:rPr>
          <w:lang w:val="en-GB"/>
        </w:rPr>
        <w:t xml:space="preserve"> ssh</w:t>
      </w:r>
      <w:r w:rsidRPr="00785FEB">
        <w:rPr>
          <w:lang w:val="en-GB"/>
        </w:rPr>
        <w:softHyphen/>
      </w:r>
      <w:r w:rsidRPr="00785FEB">
        <w:rPr>
          <w:lang w:val="en-GB"/>
        </w:rPr>
        <w:softHyphen/>
        <w:t xml:space="preserve">2 and </w:t>
      </w:r>
      <w:proofErr w:type="spellStart"/>
      <w:r w:rsidRPr="00785FEB">
        <w:rPr>
          <w:lang w:val="en-GB"/>
        </w:rPr>
        <w:t>scp</w:t>
      </w:r>
      <w:proofErr w:type="spellEnd"/>
      <w:r w:rsidRPr="00785FEB">
        <w:rPr>
          <w:lang w:val="en-GB"/>
        </w:rPr>
        <w:t>/</w:t>
      </w:r>
      <w:proofErr w:type="spellStart"/>
      <w:r w:rsidRPr="00785FEB">
        <w:rPr>
          <w:lang w:val="en-GB"/>
        </w:rPr>
        <w:t>sftp</w:t>
      </w:r>
      <w:proofErr w:type="spellEnd"/>
      <w:r w:rsidRPr="00785FEB">
        <w:rPr>
          <w:lang w:val="en-GB"/>
        </w:rPr>
        <w:t xml:space="preserve"> (client and</w:t>
      </w:r>
      <w:r w:rsidRPr="000E3B67">
        <w:rPr>
          <w:lang w:val="en-GB"/>
        </w:rPr>
        <w:t xml:space="preserve"> server), ftp (client and server), </w:t>
      </w:r>
      <w:proofErr w:type="spellStart"/>
      <w:r w:rsidRPr="000E3B67">
        <w:rPr>
          <w:lang w:val="en-GB"/>
        </w:rPr>
        <w:t>rpc</w:t>
      </w:r>
      <w:proofErr w:type="spellEnd"/>
      <w:r w:rsidRPr="000E3B67">
        <w:rPr>
          <w:lang w:val="en-GB"/>
        </w:rPr>
        <w:t xml:space="preserve"> and </w:t>
      </w:r>
      <w:proofErr w:type="spellStart"/>
      <w:r w:rsidRPr="000E3B67">
        <w:rPr>
          <w:lang w:val="en-GB"/>
        </w:rPr>
        <w:t>smtp</w:t>
      </w:r>
      <w:proofErr w:type="spellEnd"/>
      <w:r>
        <w:rPr>
          <w:lang w:val="en-GB"/>
        </w:rPr>
        <w:t>.</w:t>
      </w:r>
    </w:p>
    <w:p w:rsidR="000C694E" w:rsidRDefault="000C694E" w:rsidP="000C694E">
      <w:pPr>
        <w:pStyle w:val="DefaultStyle"/>
        <w:numPr>
          <w:ilvl w:val="0"/>
          <w:numId w:val="27"/>
        </w:numPr>
        <w:tabs>
          <w:tab w:val="left" w:pos="1134"/>
        </w:tabs>
        <w:spacing w:before="0"/>
        <w:textAlignment w:val="baseline"/>
      </w:pPr>
      <w:r>
        <w:t xml:space="preserve">(M) </w:t>
      </w:r>
      <w:r w:rsidR="009B6F7B" w:rsidRPr="000A157A">
        <w:rPr>
          <w:lang w:val="en-GB"/>
        </w:rPr>
        <w:t xml:space="preserve">It is required that the clock of all the System </w:t>
      </w:r>
      <w:r w:rsidR="000A157A">
        <w:rPr>
          <w:lang w:val="en-GB"/>
        </w:rPr>
        <w:t>components can be synchronized</w:t>
      </w:r>
      <w:r w:rsidR="009B6F7B" w:rsidRPr="000A157A">
        <w:rPr>
          <w:lang w:val="en-GB"/>
        </w:rPr>
        <w:t xml:space="preserve"> with the reference time-server outside the System using the NTP protocol</w:t>
      </w:r>
      <w:r w:rsidR="009B6F7B">
        <w:t>.</w:t>
      </w:r>
    </w:p>
    <w:p w:rsidR="000C694E" w:rsidRDefault="000C694E" w:rsidP="000C694E">
      <w:pPr>
        <w:pStyle w:val="DefaultStyle"/>
        <w:numPr>
          <w:ilvl w:val="0"/>
          <w:numId w:val="27"/>
        </w:numPr>
        <w:tabs>
          <w:tab w:val="left" w:pos="1134"/>
        </w:tabs>
        <w:spacing w:before="0"/>
        <w:textAlignment w:val="baseline"/>
      </w:pPr>
      <w:r>
        <w:t xml:space="preserve">(M) </w:t>
      </w:r>
      <w:r w:rsidRPr="00E238D7">
        <w:rPr>
          <w:lang w:val="en-GB"/>
        </w:rPr>
        <w:t>Diagnos</w:t>
      </w:r>
      <w:r w:rsidR="000A157A" w:rsidRPr="00E238D7">
        <w:rPr>
          <w:lang w:val="en-GB"/>
        </w:rPr>
        <w:t>tic and analytical tools such as</w:t>
      </w:r>
      <w:r w:rsidRPr="00E238D7">
        <w:rPr>
          <w:lang w:val="en-GB"/>
        </w:rPr>
        <w:t xml:space="preserve"> ping, traceroute a</w:t>
      </w:r>
      <w:r w:rsidR="000A157A" w:rsidRPr="00E238D7">
        <w:rPr>
          <w:lang w:val="en-GB"/>
        </w:rPr>
        <w:t>nd</w:t>
      </w:r>
      <w:r w:rsidRPr="00E238D7">
        <w:rPr>
          <w:lang w:val="en-GB"/>
        </w:rPr>
        <w:t xml:space="preserve"> </w:t>
      </w:r>
      <w:proofErr w:type="spellStart"/>
      <w:r w:rsidRPr="00E238D7">
        <w:rPr>
          <w:lang w:val="en-GB"/>
        </w:rPr>
        <w:t>tcpdump</w:t>
      </w:r>
      <w:proofErr w:type="spellEnd"/>
      <w:r w:rsidRPr="00E238D7">
        <w:rPr>
          <w:lang w:val="en-GB"/>
        </w:rPr>
        <w:t xml:space="preserve"> </w:t>
      </w:r>
      <w:r w:rsidR="000A157A" w:rsidRPr="00E238D7">
        <w:rPr>
          <w:lang w:val="en-GB"/>
        </w:rPr>
        <w:t xml:space="preserve">must be at disposal on the System. </w:t>
      </w:r>
      <w:r w:rsidR="000E7C1B">
        <w:rPr>
          <w:lang w:val="en-GB"/>
        </w:rPr>
        <w:t xml:space="preserve">The </w:t>
      </w:r>
      <w:r w:rsidR="000A157A" w:rsidRPr="00E238D7">
        <w:rPr>
          <w:lang w:val="en-GB"/>
        </w:rPr>
        <w:t>Tenderer reports whether other tools of this type are part of the software delivery.</w:t>
      </w:r>
      <w:r>
        <w:t xml:space="preserve"> </w:t>
      </w:r>
    </w:p>
    <w:p w:rsidR="000C694E" w:rsidRDefault="00C97CBD" w:rsidP="000C694E">
      <w:pPr>
        <w:pStyle w:val="DefaultStyle"/>
        <w:numPr>
          <w:ilvl w:val="0"/>
          <w:numId w:val="27"/>
        </w:numPr>
        <w:tabs>
          <w:tab w:val="left" w:pos="1134"/>
        </w:tabs>
        <w:spacing w:before="0"/>
        <w:textAlignment w:val="baseline"/>
      </w:pPr>
      <w:r>
        <w:t>(M</w:t>
      </w:r>
      <w:r w:rsidR="00C976E6">
        <w:t xml:space="preserve">) </w:t>
      </w:r>
      <w:r w:rsidR="00C976E6" w:rsidRPr="000E3B67">
        <w:rPr>
          <w:lang w:val="en-GB"/>
        </w:rPr>
        <w:t xml:space="preserve">An alarm facility that automatically alerts system operators about potential intruders is highly desirable. A facility to restrict access from remote hosts to individual services as a function of the originating host address is </w:t>
      </w:r>
      <w:r w:rsidR="00C976E6">
        <w:rPr>
          <w:lang w:val="en-GB"/>
        </w:rPr>
        <w:t xml:space="preserve">highly </w:t>
      </w:r>
      <w:r w:rsidR="00C976E6" w:rsidRPr="000E3B67">
        <w:rPr>
          <w:lang w:val="en-GB"/>
        </w:rPr>
        <w:t>desirable</w:t>
      </w:r>
      <w:r w:rsidR="00C976E6">
        <w:rPr>
          <w:lang w:val="en-GB"/>
        </w:rPr>
        <w:t>.</w:t>
      </w:r>
      <w:r w:rsidR="00F46D0C">
        <w:rPr>
          <w:lang w:val="en-GB"/>
        </w:rPr>
        <w:t xml:space="preserve"> </w:t>
      </w:r>
      <w:r w:rsidR="000E7C1B">
        <w:rPr>
          <w:lang w:val="en-GB"/>
        </w:rPr>
        <w:t xml:space="preserve">The </w:t>
      </w:r>
      <w:r w:rsidR="00C976E6">
        <w:rPr>
          <w:lang w:val="en-GB"/>
        </w:rPr>
        <w:t>Tenderer describes the way in which CHMI shall be informed on the system software security risks such as mail services.</w:t>
      </w:r>
    </w:p>
    <w:p w:rsidR="004D6FE4" w:rsidRDefault="004D6FE4" w:rsidP="000C694E">
      <w:pPr>
        <w:pStyle w:val="DefaultStyle"/>
        <w:numPr>
          <w:ilvl w:val="0"/>
          <w:numId w:val="27"/>
        </w:numPr>
        <w:tabs>
          <w:tab w:val="left" w:pos="1134"/>
        </w:tabs>
        <w:spacing w:before="0"/>
        <w:textAlignment w:val="baseline"/>
      </w:pPr>
      <w:r>
        <w:t xml:space="preserve">(M) </w:t>
      </w:r>
      <w:r w:rsidR="00187C89" w:rsidRPr="00185081">
        <w:rPr>
          <w:lang w:val="en-GB"/>
        </w:rPr>
        <w:t xml:space="preserve">The System must support </w:t>
      </w:r>
      <w:r w:rsidR="00185081" w:rsidRPr="00185081">
        <w:rPr>
          <w:lang w:val="en-GB"/>
        </w:rPr>
        <w:t>a control mechanism of the access to files in function of the ownership. The standard Unix scheme</w:t>
      </w:r>
      <w:r w:rsidRPr="00185081">
        <w:rPr>
          <w:lang w:val="en-GB"/>
        </w:rPr>
        <w:t xml:space="preserve"> „owner/group/world</w:t>
      </w:r>
      <w:proofErr w:type="gramStart"/>
      <w:r w:rsidRPr="00185081">
        <w:rPr>
          <w:lang w:val="en-GB"/>
        </w:rPr>
        <w:t xml:space="preserve">“ </w:t>
      </w:r>
      <w:r w:rsidR="006D6A3C">
        <w:rPr>
          <w:lang w:val="en-GB"/>
        </w:rPr>
        <w:t xml:space="preserve"> </w:t>
      </w:r>
      <w:r w:rsidR="00185081">
        <w:rPr>
          <w:lang w:val="en-GB"/>
        </w:rPr>
        <w:t>is</w:t>
      </w:r>
      <w:proofErr w:type="gramEnd"/>
      <w:r w:rsidR="00185081">
        <w:rPr>
          <w:lang w:val="en-GB"/>
        </w:rPr>
        <w:t xml:space="preserve"> considered as adequ</w:t>
      </w:r>
      <w:r w:rsidR="00185081" w:rsidRPr="00185081">
        <w:rPr>
          <w:lang w:val="en-GB"/>
        </w:rPr>
        <w:t>ate. The System must use</w:t>
      </w:r>
      <w:r w:rsidRPr="00185081">
        <w:rPr>
          <w:lang w:val="en-GB"/>
        </w:rPr>
        <w:t xml:space="preserve"> NIS </w:t>
      </w:r>
      <w:r w:rsidR="00185081" w:rsidRPr="00185081">
        <w:rPr>
          <w:lang w:val="en-GB"/>
        </w:rPr>
        <w:t>mapping and it must support</w:t>
      </w:r>
      <w:r w:rsidR="00565D1E" w:rsidRPr="00185081">
        <w:rPr>
          <w:lang w:val="en-GB"/>
        </w:rPr>
        <w:t xml:space="preserve"> </w:t>
      </w:r>
      <w:r w:rsidRPr="00185081">
        <w:rPr>
          <w:lang w:val="en-GB"/>
        </w:rPr>
        <w:t xml:space="preserve">LDAP </w:t>
      </w:r>
      <w:r w:rsidR="00185081" w:rsidRPr="00185081">
        <w:rPr>
          <w:lang w:val="en-GB"/>
        </w:rPr>
        <w:t>to verify and control the access</w:t>
      </w:r>
      <w:r w:rsidR="00185081">
        <w:t>.</w:t>
      </w:r>
    </w:p>
    <w:p w:rsidR="000C694E" w:rsidRDefault="00C97CBD" w:rsidP="000C694E">
      <w:pPr>
        <w:pStyle w:val="DefaultStyle"/>
        <w:numPr>
          <w:ilvl w:val="0"/>
          <w:numId w:val="27"/>
        </w:numPr>
        <w:tabs>
          <w:tab w:val="left" w:pos="1134"/>
        </w:tabs>
        <w:spacing w:before="0"/>
        <w:textAlignment w:val="baseline"/>
      </w:pPr>
      <w:r>
        <w:t>(M</w:t>
      </w:r>
      <w:r w:rsidR="000C694E">
        <w:t xml:space="preserve">) </w:t>
      </w:r>
      <w:r w:rsidR="000C694E" w:rsidRPr="006D3372">
        <w:rPr>
          <w:lang w:val="en-GB"/>
        </w:rPr>
        <w:t xml:space="preserve">HPCS </w:t>
      </w:r>
      <w:r w:rsidR="00780601" w:rsidRPr="006D3372">
        <w:rPr>
          <w:lang w:val="en-GB"/>
        </w:rPr>
        <w:t xml:space="preserve">has to be seen as one entity by the end user. </w:t>
      </w:r>
      <w:r w:rsidR="006D6A3C">
        <w:rPr>
          <w:lang w:val="en-GB"/>
        </w:rPr>
        <w:t xml:space="preserve">To meet this requirement, </w:t>
      </w:r>
      <w:r w:rsidR="000E7C1B">
        <w:rPr>
          <w:lang w:val="en-GB"/>
        </w:rPr>
        <w:t xml:space="preserve">the </w:t>
      </w:r>
      <w:r w:rsidR="006B104E" w:rsidRPr="006D3372">
        <w:rPr>
          <w:lang w:val="en-GB"/>
        </w:rPr>
        <w:t>Tenderer has to provide a tool for synchronizing user accounts</w:t>
      </w:r>
      <w:r w:rsidR="006F1A6C" w:rsidRPr="006D3372">
        <w:rPr>
          <w:lang w:val="en-GB"/>
        </w:rPr>
        <w:t xml:space="preserve"> and passwords of all the</w:t>
      </w:r>
      <w:r w:rsidR="006B104E" w:rsidRPr="006D3372">
        <w:rPr>
          <w:lang w:val="en-GB"/>
        </w:rPr>
        <w:t xml:space="preserve"> </w:t>
      </w:r>
      <w:r w:rsidR="006F1A6C" w:rsidRPr="006D3372">
        <w:rPr>
          <w:lang w:val="en-GB"/>
        </w:rPr>
        <w:t xml:space="preserve">HPCS components for which </w:t>
      </w:r>
      <w:r w:rsidR="006D3372">
        <w:rPr>
          <w:lang w:val="en-GB"/>
        </w:rPr>
        <w:t>i</w:t>
      </w:r>
      <w:r w:rsidR="006F1A6C" w:rsidRPr="006D3372">
        <w:rPr>
          <w:lang w:val="en-GB"/>
        </w:rPr>
        <w:t>t</w:t>
      </w:r>
      <w:r w:rsidR="006D3372">
        <w:rPr>
          <w:lang w:val="en-GB"/>
        </w:rPr>
        <w:t xml:space="preserve"> </w:t>
      </w:r>
      <w:r w:rsidR="006F1A6C" w:rsidRPr="006D3372">
        <w:rPr>
          <w:lang w:val="en-GB"/>
        </w:rPr>
        <w:t>is needed.</w:t>
      </w:r>
      <w:r w:rsidR="000C694E">
        <w:t xml:space="preserve"> </w:t>
      </w:r>
    </w:p>
    <w:p w:rsidR="000C694E" w:rsidRDefault="000C694E" w:rsidP="000C694E">
      <w:pPr>
        <w:pStyle w:val="DefaultStyle"/>
        <w:numPr>
          <w:ilvl w:val="0"/>
          <w:numId w:val="27"/>
        </w:numPr>
        <w:tabs>
          <w:tab w:val="left" w:pos="1134"/>
        </w:tabs>
        <w:spacing w:before="0"/>
        <w:textAlignment w:val="baseline"/>
      </w:pPr>
      <w:r>
        <w:t xml:space="preserve">(M) </w:t>
      </w:r>
      <w:r w:rsidR="001F77E4" w:rsidRPr="00785FEB">
        <w:rPr>
          <w:lang w:val="en-GB"/>
        </w:rPr>
        <w:t xml:space="preserve">The tendered HPCS must be capable of receiving and executing batch jobs submitted from other </w:t>
      </w:r>
      <w:r w:rsidR="001F77E4">
        <w:rPr>
          <w:lang w:val="en-GB"/>
        </w:rPr>
        <w:t>hosts</w:t>
      </w:r>
      <w:r w:rsidR="001F77E4" w:rsidRPr="00785FEB">
        <w:rPr>
          <w:lang w:val="en-GB"/>
        </w:rPr>
        <w:t xml:space="preserve">, at least from the </w:t>
      </w:r>
      <w:r w:rsidR="001F77E4">
        <w:rPr>
          <w:lang w:val="en-GB"/>
        </w:rPr>
        <w:t xml:space="preserve">Access and </w:t>
      </w:r>
      <w:r w:rsidR="001F77E4" w:rsidRPr="00785FEB">
        <w:rPr>
          <w:lang w:val="en-GB"/>
        </w:rPr>
        <w:t>Auxiliary Servers</w:t>
      </w:r>
      <w:r>
        <w:t xml:space="preserve"> (</w:t>
      </w:r>
      <w:r>
        <w:fldChar w:fldCharType="begin"/>
      </w:r>
      <w:r>
        <w:instrText>REF __RefNumPara__1108_315877799 \r \h</w:instrText>
      </w:r>
      <w:r>
        <w:fldChar w:fldCharType="separate"/>
      </w:r>
      <w:r w:rsidR="0042198D">
        <w:t>SPEC_50</w:t>
      </w:r>
      <w:r>
        <w:fldChar w:fldCharType="end"/>
      </w:r>
      <w:r>
        <w:t xml:space="preserve"> a </w:t>
      </w:r>
      <w:r>
        <w:fldChar w:fldCharType="begin"/>
      </w:r>
      <w:r>
        <w:instrText>REF __RefNumPara__1110_315877799 \r \h</w:instrText>
      </w:r>
      <w:r>
        <w:fldChar w:fldCharType="separate"/>
      </w:r>
      <w:r w:rsidR="0042198D">
        <w:t>SPEC_51</w:t>
      </w:r>
      <w:r>
        <w:fldChar w:fldCharType="end"/>
      </w:r>
      <w:r w:rsidR="00111C96">
        <w:t xml:space="preserve">). </w:t>
      </w:r>
      <w:r w:rsidR="00111C96" w:rsidRPr="00785FEB">
        <w:rPr>
          <w:lang w:val="en-GB"/>
        </w:rPr>
        <w:t>HPCS must be capable of providing real time status information about these jobs to user, and of returning the output from the jobs to the machines where the jobs were originated from.</w:t>
      </w:r>
      <w:r w:rsidR="00111C96">
        <w:rPr>
          <w:lang w:val="en-GB"/>
        </w:rPr>
        <w:t xml:space="preserve"> </w:t>
      </w:r>
      <w:r w:rsidR="00D818DC">
        <w:br/>
      </w:r>
      <w:r w:rsidR="00D818DC" w:rsidRPr="00785FEB">
        <w:rPr>
          <w:lang w:val="en-GB"/>
        </w:rPr>
        <w:t xml:space="preserve">Necessary software licences must be the part of the System and the software must be installed and maintained on the </w:t>
      </w:r>
      <w:r w:rsidR="00D818DC">
        <w:rPr>
          <w:lang w:val="en-GB"/>
        </w:rPr>
        <w:t xml:space="preserve">Access and </w:t>
      </w:r>
      <w:r w:rsidR="00D818DC" w:rsidRPr="00785FEB">
        <w:rPr>
          <w:lang w:val="en-GB"/>
        </w:rPr>
        <w:t xml:space="preserve">Auxiliary Servers. </w:t>
      </w:r>
      <w:r w:rsidR="008810E1">
        <w:rPr>
          <w:lang w:val="en-GB"/>
        </w:rPr>
        <w:t xml:space="preserve">The </w:t>
      </w:r>
      <w:r w:rsidR="00D818DC" w:rsidRPr="004738E3">
        <w:rPr>
          <w:lang w:val="en-GB"/>
        </w:rPr>
        <w:t>Tenderer must provide a list of operating systems and hardware systems which client software capable of submitting batch jobs to HPCS is available for.</w:t>
      </w:r>
    </w:p>
    <w:p w:rsidR="000C694E" w:rsidRDefault="00157508" w:rsidP="000C694E">
      <w:pPr>
        <w:pStyle w:val="DefaultStyle"/>
        <w:numPr>
          <w:ilvl w:val="0"/>
          <w:numId w:val="27"/>
        </w:numPr>
        <w:tabs>
          <w:tab w:val="left" w:pos="1134"/>
        </w:tabs>
        <w:spacing w:before="0"/>
        <w:textAlignment w:val="baseline"/>
      </w:pPr>
      <w:bookmarkStart w:id="25" w:name="_Ref220837960"/>
      <w:bookmarkEnd w:id="25"/>
      <w:r>
        <w:t xml:space="preserve">(M) </w:t>
      </w:r>
      <w:r w:rsidR="00554259" w:rsidRPr="00157508">
        <w:rPr>
          <w:lang w:val="en-GB"/>
        </w:rPr>
        <w:t>The tendered System must be capable of supporting the shared operational and research use of HPCS. It is required that operational jobs whenever they arrive be given immediate and unhindered access to all resources needed to complete these jobs in minimal time, while still allowin</w:t>
      </w:r>
      <w:r w:rsidR="00E30A77">
        <w:rPr>
          <w:lang w:val="en-GB"/>
        </w:rPr>
        <w:t>g research</w:t>
      </w:r>
      <w:r w:rsidR="00554259" w:rsidRPr="00157508">
        <w:rPr>
          <w:lang w:val="en-GB"/>
        </w:rPr>
        <w:t xml:space="preserve"> workload access to any residual capacity. It is requested that this requirement is not met by aborting work in progress. </w:t>
      </w:r>
      <w:r w:rsidR="008810E1">
        <w:rPr>
          <w:lang w:val="en-GB"/>
        </w:rPr>
        <w:t xml:space="preserve">The </w:t>
      </w:r>
      <w:r w:rsidR="00554259" w:rsidRPr="00157508">
        <w:rPr>
          <w:lang w:val="en-GB"/>
        </w:rPr>
        <w:t>Tenderer must describe how this requirement can be met on the tendered HPCS.</w:t>
      </w:r>
    </w:p>
    <w:p w:rsidR="000C694E" w:rsidRDefault="004A2C59" w:rsidP="000C694E">
      <w:pPr>
        <w:pStyle w:val="DefaultStyle"/>
        <w:numPr>
          <w:ilvl w:val="0"/>
          <w:numId w:val="27"/>
        </w:numPr>
        <w:tabs>
          <w:tab w:val="left" w:pos="1134"/>
        </w:tabs>
        <w:spacing w:before="0"/>
        <w:textAlignment w:val="baseline"/>
      </w:pPr>
      <w:r>
        <w:t>(M</w:t>
      </w:r>
      <w:r w:rsidR="00635B3F">
        <w:t xml:space="preserve">) </w:t>
      </w:r>
      <w:r w:rsidR="00635B3F" w:rsidRPr="00A61B1E">
        <w:rPr>
          <w:lang w:val="en-GB"/>
        </w:rPr>
        <w:t>The following job scheduling facilities should be provided</w:t>
      </w:r>
      <w:r w:rsidR="000C694E" w:rsidRPr="00A61B1E">
        <w:rPr>
          <w:lang w:val="en-GB"/>
        </w:rPr>
        <w:t>:</w:t>
      </w:r>
      <w:r w:rsidR="000C694E" w:rsidRPr="00A61B1E">
        <w:rPr>
          <w:lang w:val="en-GB"/>
        </w:rPr>
        <w:br/>
      </w:r>
      <w:r w:rsidR="00467FFB" w:rsidRPr="00A61B1E">
        <w:rPr>
          <w:lang w:val="en-GB"/>
        </w:rPr>
        <w:t>- a site-definable priority scheme, whereby the process responsible for selecting jobs for execution gives higher priority jobs more favourable treatment</w:t>
      </w:r>
      <w:r w:rsidR="004D3E87" w:rsidRPr="00A61B1E">
        <w:rPr>
          <w:lang w:val="en-GB"/>
        </w:rPr>
        <w:t>;</w:t>
      </w:r>
      <w:r w:rsidR="004D3E87" w:rsidRPr="00A61B1E">
        <w:rPr>
          <w:lang w:val="en-GB"/>
        </w:rPr>
        <w:br/>
        <w:t>- a site-definable job class system, allowing the workload to be controlled. Such control should be cap</w:t>
      </w:r>
      <w:r w:rsidR="008C2535">
        <w:rPr>
          <w:lang w:val="en-GB"/>
        </w:rPr>
        <w:t xml:space="preserve">able of preventing </w:t>
      </w:r>
      <w:r w:rsidR="00B81F47">
        <w:rPr>
          <w:lang w:val="en-GB"/>
        </w:rPr>
        <w:t>a “flooding”</w:t>
      </w:r>
      <w:r w:rsidR="004D3E87" w:rsidRPr="00A61B1E">
        <w:rPr>
          <w:lang w:val="en-GB"/>
        </w:rPr>
        <w:t xml:space="preserve"> </w:t>
      </w:r>
      <w:r w:rsidR="00B81F47">
        <w:rPr>
          <w:lang w:val="en-GB"/>
        </w:rPr>
        <w:t xml:space="preserve">of </w:t>
      </w:r>
      <w:r w:rsidR="004D3E87" w:rsidRPr="00A61B1E">
        <w:rPr>
          <w:lang w:val="en-GB"/>
        </w:rPr>
        <w:t>the System by a single user or user group and ensuring a fair access to resources for all users</w:t>
      </w:r>
      <w:proofErr w:type="gramStart"/>
      <w:r w:rsidR="00B85AA3" w:rsidRPr="00A61B1E">
        <w:rPr>
          <w:lang w:val="en-GB"/>
        </w:rPr>
        <w:t>;</w:t>
      </w:r>
      <w:proofErr w:type="gramEnd"/>
      <w:r w:rsidR="00B85AA3" w:rsidRPr="00A61B1E">
        <w:rPr>
          <w:lang w:val="en-GB"/>
        </w:rPr>
        <w:br/>
      </w:r>
      <w:r w:rsidR="00B85AA3" w:rsidRPr="00A61B1E">
        <w:rPr>
          <w:lang w:val="en-GB"/>
        </w:rPr>
        <w:lastRenderedPageBreak/>
        <w:t>- a site-</w:t>
      </w:r>
      <w:proofErr w:type="spellStart"/>
      <w:r w:rsidR="00B85AA3" w:rsidRPr="00A61B1E">
        <w:rPr>
          <w:lang w:val="en-GB"/>
        </w:rPr>
        <w:t>tunable</w:t>
      </w:r>
      <w:proofErr w:type="spellEnd"/>
      <w:r w:rsidR="00B85AA3" w:rsidRPr="00A61B1E">
        <w:rPr>
          <w:lang w:val="en-GB"/>
        </w:rPr>
        <w:t xml:space="preserve"> resource scheduling facility, capable of ensuring efficient and full use of the system</w:t>
      </w:r>
      <w:r w:rsidR="0007765A" w:rsidRPr="00A61B1E">
        <w:rPr>
          <w:lang w:val="en-GB"/>
        </w:rPr>
        <w:t>;</w:t>
      </w:r>
      <w:r w:rsidR="0007765A" w:rsidRPr="00A61B1E">
        <w:rPr>
          <w:lang w:val="en-GB"/>
        </w:rPr>
        <w:br/>
        <w:t>- a resource control facility, enabling system administrators to allocate to users shares of the computer resources</w:t>
      </w:r>
      <w:r w:rsidR="00890C08" w:rsidRPr="00A61B1E">
        <w:rPr>
          <w:lang w:val="en-GB"/>
        </w:rPr>
        <w:t>;</w:t>
      </w:r>
      <w:r w:rsidR="00890C08" w:rsidRPr="00A61B1E">
        <w:rPr>
          <w:lang w:val="en-GB"/>
        </w:rPr>
        <w:br/>
        <w:t>- facilities for tuning of all scheduling parameters in real time without interruption of normal service.</w:t>
      </w:r>
    </w:p>
    <w:p w:rsidR="000C694E" w:rsidRPr="00424F01" w:rsidRDefault="00901DA4" w:rsidP="000C694E">
      <w:pPr>
        <w:pStyle w:val="DefaultStyle"/>
        <w:numPr>
          <w:ilvl w:val="0"/>
          <w:numId w:val="27"/>
        </w:numPr>
        <w:tabs>
          <w:tab w:val="left" w:pos="1134"/>
        </w:tabs>
        <w:spacing w:before="0"/>
        <w:textAlignment w:val="baseline"/>
        <w:rPr>
          <w:lang w:val="en-GB"/>
        </w:rPr>
      </w:pPr>
      <w:r>
        <w:t xml:space="preserve">(I) </w:t>
      </w:r>
      <w:r w:rsidR="00424F01" w:rsidRPr="00424F01">
        <w:rPr>
          <w:lang w:val="en-GB"/>
        </w:rPr>
        <w:t xml:space="preserve">The </w:t>
      </w:r>
      <w:r w:rsidRPr="00424F01">
        <w:rPr>
          <w:lang w:val="en-GB"/>
        </w:rPr>
        <w:t xml:space="preserve">Tenderer must describe what algorithms </w:t>
      </w:r>
      <w:proofErr w:type="gramStart"/>
      <w:r w:rsidRPr="00424F01">
        <w:rPr>
          <w:lang w:val="en-GB"/>
        </w:rPr>
        <w:t>are used</w:t>
      </w:r>
      <w:proofErr w:type="gramEnd"/>
      <w:r w:rsidRPr="00424F01">
        <w:rPr>
          <w:lang w:val="en-GB"/>
        </w:rPr>
        <w:t xml:space="preserve"> for the allocation of system resources in a situation where jobs waiting for execution and/or jobs already in execution are requesting more resources than are available.</w:t>
      </w:r>
    </w:p>
    <w:p w:rsidR="000C694E" w:rsidRDefault="0026126A" w:rsidP="000C694E">
      <w:pPr>
        <w:pStyle w:val="DefaultStyle"/>
        <w:numPr>
          <w:ilvl w:val="0"/>
          <w:numId w:val="27"/>
        </w:numPr>
        <w:tabs>
          <w:tab w:val="left" w:pos="1134"/>
        </w:tabs>
        <w:spacing w:before="0"/>
        <w:textAlignment w:val="baseline"/>
      </w:pPr>
      <w:r>
        <w:t>(M</w:t>
      </w:r>
      <w:r w:rsidR="00623944">
        <w:t xml:space="preserve">) </w:t>
      </w:r>
      <w:r w:rsidR="00623944" w:rsidRPr="000E3B67">
        <w:rPr>
          <w:lang w:val="en-GB"/>
        </w:rPr>
        <w:t xml:space="preserve">The </w:t>
      </w:r>
      <w:r w:rsidR="00623944">
        <w:rPr>
          <w:lang w:val="en-GB"/>
        </w:rPr>
        <w:t>batch processing s</w:t>
      </w:r>
      <w:r w:rsidR="00623944" w:rsidRPr="000E3B67">
        <w:rPr>
          <w:lang w:val="en-GB"/>
        </w:rPr>
        <w:t>ystem should be designed so that as far as possible, no intervention by operations staff is required to keep it operational at a high level of efficiency in normal circumstances</w:t>
      </w:r>
      <w:r w:rsidR="00623944">
        <w:rPr>
          <w:lang w:val="en-GB"/>
        </w:rPr>
        <w:t>.</w:t>
      </w:r>
    </w:p>
    <w:p w:rsidR="000C694E" w:rsidRPr="00125153" w:rsidRDefault="00946938" w:rsidP="000C694E">
      <w:pPr>
        <w:pStyle w:val="DefaultStyle"/>
        <w:numPr>
          <w:ilvl w:val="0"/>
          <w:numId w:val="27"/>
        </w:numPr>
        <w:tabs>
          <w:tab w:val="left" w:pos="1134"/>
        </w:tabs>
        <w:spacing w:before="0"/>
        <w:textAlignment w:val="baseline"/>
        <w:rPr>
          <w:lang w:val="en-GB"/>
        </w:rPr>
      </w:pPr>
      <w:r>
        <w:t xml:space="preserve">(M) </w:t>
      </w:r>
      <w:r w:rsidRPr="00125153">
        <w:rPr>
          <w:lang w:val="en-GB"/>
        </w:rPr>
        <w:t>Job visibility and control must be available to allow the system operator to perform the following tasks:</w:t>
      </w:r>
      <w:r w:rsidRPr="00125153">
        <w:rPr>
          <w:lang w:val="en-GB"/>
        </w:rPr>
        <w:br/>
        <w:t>- determine the status of all jobs in the System</w:t>
      </w:r>
      <w:r w:rsidR="001F582D" w:rsidRPr="00125153">
        <w:rPr>
          <w:lang w:val="en-GB"/>
        </w:rPr>
        <w:t>;</w:t>
      </w:r>
      <w:r w:rsidR="001F582D" w:rsidRPr="00125153">
        <w:rPr>
          <w:lang w:val="en-GB"/>
        </w:rPr>
        <w:br/>
        <w:t>- determine the status of the batch queuing system</w:t>
      </w:r>
      <w:r w:rsidR="00CF5B30" w:rsidRPr="00125153">
        <w:rPr>
          <w:lang w:val="en-GB"/>
        </w:rPr>
        <w:t>;</w:t>
      </w:r>
      <w:r w:rsidR="00CF5B30" w:rsidRPr="00125153">
        <w:rPr>
          <w:lang w:val="en-GB"/>
        </w:rPr>
        <w:br/>
        <w:t>- determine the detailed status of an individual job</w:t>
      </w:r>
      <w:r w:rsidR="007809A9" w:rsidRPr="00125153">
        <w:rPr>
          <w:lang w:val="en-GB"/>
        </w:rPr>
        <w:t>;</w:t>
      </w:r>
      <w:r w:rsidR="007809A9" w:rsidRPr="00125153">
        <w:rPr>
          <w:lang w:val="en-GB"/>
        </w:rPr>
        <w:br/>
        <w:t>- terminate a job, rerun, execute and divert jobs</w:t>
      </w:r>
      <w:r w:rsidR="000C694E" w:rsidRPr="00125153">
        <w:rPr>
          <w:lang w:val="en-GB"/>
        </w:rPr>
        <w:t>.</w:t>
      </w:r>
    </w:p>
    <w:p w:rsidR="000C694E" w:rsidRPr="001C6304" w:rsidRDefault="00125153" w:rsidP="000C694E">
      <w:pPr>
        <w:pStyle w:val="DefaultStyle"/>
        <w:numPr>
          <w:ilvl w:val="0"/>
          <w:numId w:val="27"/>
        </w:numPr>
        <w:tabs>
          <w:tab w:val="left" w:pos="1134"/>
        </w:tabs>
        <w:spacing w:before="0"/>
        <w:textAlignment w:val="baseline"/>
        <w:rPr>
          <w:lang w:val="en-GB"/>
        </w:rPr>
      </w:pPr>
      <w:r>
        <w:t xml:space="preserve">(M) </w:t>
      </w:r>
      <w:r w:rsidRPr="001C6304">
        <w:rPr>
          <w:lang w:val="en-GB"/>
        </w:rPr>
        <w:t>System performance visibility and control must allow the system operator to:</w:t>
      </w:r>
      <w:r w:rsidRPr="001C6304">
        <w:rPr>
          <w:lang w:val="en-GB"/>
        </w:rPr>
        <w:br/>
        <w:t>- determine in a simple and straightforward manner that the system is functioning correctly</w:t>
      </w:r>
      <w:r w:rsidR="00DF6107" w:rsidRPr="001C6304">
        <w:rPr>
          <w:lang w:val="en-GB"/>
        </w:rPr>
        <w:t>;</w:t>
      </w:r>
      <w:r w:rsidR="00DF6107" w:rsidRPr="001C6304">
        <w:rPr>
          <w:lang w:val="en-GB"/>
        </w:rPr>
        <w:br/>
        <w:t>- determine the various aspects of performance of the System such as CPU utilisation, memory utilisation, I/O activity, disk space status etc.</w:t>
      </w:r>
      <w:r w:rsidR="001C6304" w:rsidRPr="001C6304">
        <w:rPr>
          <w:lang w:val="en-GB"/>
        </w:rPr>
        <w:t>;</w:t>
      </w:r>
      <w:r w:rsidR="001C6304" w:rsidRPr="001C6304">
        <w:rPr>
          <w:lang w:val="en-GB"/>
        </w:rPr>
        <w:br/>
        <w:t>- identify bottleneck in the system</w:t>
      </w:r>
      <w:r w:rsidR="005E5830" w:rsidRPr="001C6304">
        <w:rPr>
          <w:lang w:val="en-GB"/>
        </w:rPr>
        <w:t>;</w:t>
      </w:r>
    </w:p>
    <w:p w:rsidR="005E5830" w:rsidRPr="001C6304" w:rsidRDefault="001C6304" w:rsidP="005E5830">
      <w:pPr>
        <w:pStyle w:val="DefaultStyle"/>
        <w:tabs>
          <w:tab w:val="left" w:pos="1134"/>
        </w:tabs>
        <w:spacing w:before="0"/>
        <w:ind w:left="1134"/>
        <w:textAlignment w:val="baseline"/>
        <w:rPr>
          <w:lang w:val="en-GB"/>
        </w:rPr>
      </w:pPr>
      <w:proofErr w:type="gramStart"/>
      <w:r w:rsidRPr="001C6304">
        <w:rPr>
          <w:lang w:val="en-GB"/>
        </w:rPr>
        <w:t>- monitor hardware performance</w:t>
      </w:r>
      <w:r w:rsidR="005E5830" w:rsidRPr="001C6304">
        <w:rPr>
          <w:lang w:val="en-GB"/>
        </w:rPr>
        <w:t>.</w:t>
      </w:r>
      <w:proofErr w:type="gramEnd"/>
    </w:p>
    <w:p w:rsidR="000C694E" w:rsidRDefault="003C08C6" w:rsidP="000C694E">
      <w:pPr>
        <w:pStyle w:val="DefaultStyle"/>
        <w:numPr>
          <w:ilvl w:val="0"/>
          <w:numId w:val="27"/>
        </w:numPr>
        <w:tabs>
          <w:tab w:val="left" w:pos="1134"/>
        </w:tabs>
        <w:spacing w:before="0"/>
        <w:textAlignment w:val="baseline"/>
      </w:pPr>
      <w:bookmarkStart w:id="26" w:name="_Ref222725691"/>
      <w:bookmarkEnd w:id="26"/>
      <w:r>
        <w:t xml:space="preserve">(M) </w:t>
      </w:r>
      <w:r>
        <w:rPr>
          <w:lang w:val="en-GB"/>
        </w:rPr>
        <w:t xml:space="preserve">HPCS </w:t>
      </w:r>
      <w:r w:rsidRPr="000E3B67">
        <w:rPr>
          <w:lang w:val="en-GB"/>
        </w:rPr>
        <w:t>must inform the operator of error conditions in order that the operator can take appropriate action. At the same time the System must warn the operator of any critical shortage of system resources</w:t>
      </w:r>
      <w:r>
        <w:rPr>
          <w:lang w:val="en-GB"/>
        </w:rPr>
        <w:t>.</w:t>
      </w:r>
    </w:p>
    <w:p w:rsidR="007028FC" w:rsidRDefault="000C694E" w:rsidP="007028FC">
      <w:pPr>
        <w:pStyle w:val="DefaultStyle"/>
        <w:numPr>
          <w:ilvl w:val="0"/>
          <w:numId w:val="27"/>
        </w:numPr>
        <w:tabs>
          <w:tab w:val="left" w:pos="1134"/>
        </w:tabs>
        <w:spacing w:before="0"/>
        <w:textAlignment w:val="baseline"/>
      </w:pPr>
      <w:bookmarkStart w:id="27" w:name="_Ref221091237"/>
      <w:bookmarkStart w:id="28" w:name="_Ref461354434"/>
      <w:bookmarkEnd w:id="27"/>
      <w:r>
        <w:t>(</w:t>
      </w:r>
      <w:r w:rsidR="00353102">
        <w:t xml:space="preserve">M) </w:t>
      </w:r>
      <w:r w:rsidR="00353102" w:rsidRPr="00E0484C">
        <w:rPr>
          <w:lang w:val="en-GB"/>
        </w:rPr>
        <w:t>An effective implementation of the</w:t>
      </w:r>
      <w:r w:rsidRPr="00E0484C">
        <w:rPr>
          <w:lang w:val="en-GB"/>
        </w:rPr>
        <w:t xml:space="preserve"> FORTRAN 77, FORTRAN 90, FORTRAN2003, C a</w:t>
      </w:r>
      <w:r w:rsidR="00353102" w:rsidRPr="00E0484C">
        <w:rPr>
          <w:lang w:val="en-GB"/>
        </w:rPr>
        <w:t>nd</w:t>
      </w:r>
      <w:r w:rsidRPr="00E0484C">
        <w:rPr>
          <w:lang w:val="en-GB"/>
        </w:rPr>
        <w:t xml:space="preserve"> </w:t>
      </w:r>
      <w:r w:rsidR="00E0484C" w:rsidRPr="00E0484C">
        <w:rPr>
          <w:lang w:val="en-GB"/>
        </w:rPr>
        <w:t xml:space="preserve">C++ programming languages on the tendered HPCS is required. The tender must include licence for unlimited number of compiler users on the HPCS. A complete installation of the so-called profiler facility must be available on the HPCS so that parts of the </w:t>
      </w:r>
      <w:proofErr w:type="gramStart"/>
      <w:r w:rsidR="00E0484C" w:rsidRPr="00E0484C">
        <w:rPr>
          <w:lang w:val="en-GB"/>
        </w:rPr>
        <w:t>Fortran</w:t>
      </w:r>
      <w:proofErr w:type="gramEnd"/>
      <w:r w:rsidR="00E0484C" w:rsidRPr="00E0484C">
        <w:rPr>
          <w:lang w:val="en-GB"/>
        </w:rPr>
        <w:t xml:space="preserve"> and/or C code prone to an optimization may be detected. The so-called</w:t>
      </w:r>
      <w:r w:rsidR="003A498A">
        <w:rPr>
          <w:lang w:val="en-GB"/>
        </w:rPr>
        <w:t xml:space="preserve"> </w:t>
      </w:r>
      <w:r w:rsidR="003A498A">
        <w:rPr>
          <w:lang w:val="en-US"/>
        </w:rPr>
        <w:t>“</w:t>
      </w:r>
      <w:r w:rsidR="003A498A">
        <w:rPr>
          <w:lang w:val="en-GB"/>
        </w:rPr>
        <w:t>trace-back”</w:t>
      </w:r>
      <w:r w:rsidR="00E0484C">
        <w:rPr>
          <w:lang w:val="en-GB"/>
        </w:rPr>
        <w:t xml:space="preserve"> information when a</w:t>
      </w:r>
      <w:r w:rsidR="00E0484C" w:rsidRPr="00E0484C">
        <w:rPr>
          <w:lang w:val="en-GB"/>
        </w:rPr>
        <w:t xml:space="preserve"> proce</w:t>
      </w:r>
      <w:r w:rsidR="00E0484C">
        <w:rPr>
          <w:lang w:val="en-GB"/>
        </w:rPr>
        <w:t>s</w:t>
      </w:r>
      <w:r w:rsidR="00E0484C" w:rsidRPr="00E0484C">
        <w:rPr>
          <w:lang w:val="en-GB"/>
        </w:rPr>
        <w:t>s get</w:t>
      </w:r>
      <w:r w:rsidR="00E0484C">
        <w:rPr>
          <w:lang w:val="en-GB"/>
        </w:rPr>
        <w:t>s</w:t>
      </w:r>
      <w:r w:rsidR="00E0484C" w:rsidRPr="00E0484C">
        <w:rPr>
          <w:lang w:val="en-GB"/>
        </w:rPr>
        <w:t xml:space="preserve"> abnormally terminated </w:t>
      </w:r>
      <w:r w:rsidR="003A498A">
        <w:rPr>
          <w:lang w:val="en-GB"/>
        </w:rPr>
        <w:t>must be supported by the S</w:t>
      </w:r>
      <w:r w:rsidR="00E0484C" w:rsidRPr="00E0484C">
        <w:rPr>
          <w:lang w:val="en-GB"/>
        </w:rPr>
        <w:t>ystem.</w:t>
      </w:r>
      <w:bookmarkEnd w:id="28"/>
      <w:r w:rsidR="00E0484C">
        <w:t xml:space="preserve"> </w:t>
      </w:r>
    </w:p>
    <w:p w:rsidR="000C694E" w:rsidRDefault="00BA218F" w:rsidP="000C694E">
      <w:pPr>
        <w:pStyle w:val="DefaultStyle"/>
        <w:numPr>
          <w:ilvl w:val="0"/>
          <w:numId w:val="27"/>
        </w:numPr>
        <w:tabs>
          <w:tab w:val="left" w:pos="1134"/>
        </w:tabs>
        <w:spacing w:before="0"/>
        <w:textAlignment w:val="baseline"/>
      </w:pPr>
      <w:bookmarkStart w:id="29" w:name="_Ref221092433"/>
      <w:bookmarkEnd w:id="29"/>
      <w:r>
        <w:t xml:space="preserve">(I) </w:t>
      </w:r>
      <w:r w:rsidR="00424F01" w:rsidRPr="00424F01">
        <w:rPr>
          <w:lang w:val="en-GB"/>
        </w:rPr>
        <w:t xml:space="preserve">The </w:t>
      </w:r>
      <w:r w:rsidRPr="00424F01">
        <w:rPr>
          <w:lang w:val="en-GB"/>
        </w:rPr>
        <w:t>Tenderer shall provide a description of the main compiler flags which are available for the compilers provided with the tendered System and in particular those that have been used when compiling the benchmark code</w:t>
      </w:r>
      <w:r w:rsidR="009805BC" w:rsidRPr="00424F01">
        <w:rPr>
          <w:lang w:val="en-GB"/>
        </w:rPr>
        <w:t xml:space="preserve"> to complete the performance tests</w:t>
      </w:r>
      <w:r w:rsidRPr="00424F01">
        <w:rPr>
          <w:lang w:val="en-GB"/>
        </w:rPr>
        <w:t>.</w:t>
      </w:r>
    </w:p>
    <w:p w:rsidR="000C694E" w:rsidRDefault="00B3091F" w:rsidP="000C694E">
      <w:pPr>
        <w:pStyle w:val="DefaultStyle"/>
        <w:numPr>
          <w:ilvl w:val="0"/>
          <w:numId w:val="27"/>
        </w:numPr>
        <w:tabs>
          <w:tab w:val="left" w:pos="1134"/>
        </w:tabs>
        <w:spacing w:before="0"/>
        <w:textAlignment w:val="baseline"/>
      </w:pPr>
      <w:bookmarkStart w:id="30" w:name="_Ref220837966"/>
      <w:bookmarkEnd w:id="30"/>
      <w:r>
        <w:t xml:space="preserve">(M) </w:t>
      </w:r>
      <w:r>
        <w:rPr>
          <w:lang w:val="en-US"/>
        </w:rPr>
        <w:t>Bit reproducible results must be obtained when the blocking length of the inner loops of the model code is changed (NPROMA variable)</w:t>
      </w:r>
      <w:r w:rsidR="000C694E">
        <w:t>.</w:t>
      </w:r>
    </w:p>
    <w:p w:rsidR="000C694E" w:rsidRDefault="000C694E" w:rsidP="000C694E">
      <w:pPr>
        <w:pStyle w:val="DefaultStyle"/>
        <w:numPr>
          <w:ilvl w:val="0"/>
          <w:numId w:val="27"/>
        </w:numPr>
        <w:tabs>
          <w:tab w:val="left" w:pos="1134"/>
        </w:tabs>
        <w:spacing w:before="0"/>
        <w:textAlignment w:val="baseline"/>
      </w:pPr>
      <w:bookmarkStart w:id="31" w:name="_Ref220837972"/>
      <w:r>
        <w:t xml:space="preserve">(M) </w:t>
      </w:r>
      <w:bookmarkEnd w:id="31"/>
      <w:r w:rsidR="008C77F7">
        <w:rPr>
          <w:lang w:val="en-US"/>
        </w:rPr>
        <w:t>Bit reproducible results must be obtained when the number of processors used by the benchmark tests MORGANE is changed.</w:t>
      </w:r>
      <w:r>
        <w:t xml:space="preserve">       </w:t>
      </w:r>
    </w:p>
    <w:p w:rsidR="000C694E" w:rsidRDefault="000C694E" w:rsidP="000C694E">
      <w:pPr>
        <w:pStyle w:val="DefaultStyle"/>
        <w:numPr>
          <w:ilvl w:val="0"/>
          <w:numId w:val="27"/>
        </w:numPr>
        <w:tabs>
          <w:tab w:val="left" w:pos="1134"/>
        </w:tabs>
        <w:spacing w:before="0"/>
        <w:textAlignment w:val="baseline"/>
      </w:pPr>
      <w:r>
        <w:t xml:space="preserve">(M) </w:t>
      </w:r>
      <w:r w:rsidR="006E2CA2" w:rsidRPr="000E3B67">
        <w:rPr>
          <w:lang w:val="en-GB"/>
        </w:rPr>
        <w:t xml:space="preserve">If the </w:t>
      </w:r>
      <w:r w:rsidR="006E2CA2">
        <w:rPr>
          <w:lang w:val="en-GB"/>
        </w:rPr>
        <w:t>processors of the tendered HPCS are</w:t>
      </w:r>
      <w:r w:rsidR="006E2CA2" w:rsidRPr="000E3B67">
        <w:rPr>
          <w:lang w:val="en-GB"/>
        </w:rPr>
        <w:t xml:space="preserve"> of a ve</w:t>
      </w:r>
      <w:r w:rsidR="0013619C">
        <w:rPr>
          <w:lang w:val="en-GB"/>
        </w:rPr>
        <w:t>ctor type it is required</w:t>
      </w:r>
      <w:r w:rsidR="006E2CA2" w:rsidRPr="000E3B67">
        <w:rPr>
          <w:lang w:val="en-GB"/>
        </w:rPr>
        <w:t xml:space="preserve"> </w:t>
      </w:r>
      <w:r w:rsidR="006E2CA2">
        <w:rPr>
          <w:lang w:val="en-GB"/>
        </w:rPr>
        <w:t xml:space="preserve">that </w:t>
      </w:r>
      <w:r w:rsidR="006E2CA2" w:rsidRPr="000E3B67">
        <w:rPr>
          <w:lang w:val="en-GB"/>
        </w:rPr>
        <w:t xml:space="preserve">a cross-compilation software for the languages listed in the </w:t>
      </w:r>
      <w:r w:rsidR="006E2CA2">
        <w:rPr>
          <w:lang w:val="en-GB"/>
        </w:rPr>
        <w:t>requirement</w:t>
      </w:r>
      <w:r>
        <w:t xml:space="preserve"> </w:t>
      </w:r>
      <w:r>
        <w:fldChar w:fldCharType="begin"/>
      </w:r>
      <w:r>
        <w:instrText>REF _Ref221091237 \r \h</w:instrText>
      </w:r>
      <w:r>
        <w:fldChar w:fldCharType="separate"/>
      </w:r>
      <w:r w:rsidR="0042198D">
        <w:t>SPEC_37</w:t>
      </w:r>
      <w:r>
        <w:fldChar w:fldCharType="end"/>
      </w:r>
      <w:r w:rsidR="006E2CA2">
        <w:t xml:space="preserve"> </w:t>
      </w:r>
      <w:proofErr w:type="spellStart"/>
      <w:r w:rsidR="006E2CA2">
        <w:t>is</w:t>
      </w:r>
      <w:proofErr w:type="spellEnd"/>
      <w:r w:rsidR="006E2CA2">
        <w:t xml:space="preserve"> </w:t>
      </w:r>
      <w:r w:rsidR="006E2CA2">
        <w:rPr>
          <w:lang w:val="en-GB"/>
        </w:rPr>
        <w:t>installed</w:t>
      </w:r>
      <w:r w:rsidR="006E2CA2" w:rsidRPr="000E3B67">
        <w:rPr>
          <w:lang w:val="en-GB"/>
        </w:rPr>
        <w:t xml:space="preserve"> </w:t>
      </w:r>
      <w:r w:rsidR="006E2CA2">
        <w:rPr>
          <w:lang w:val="en-GB"/>
        </w:rPr>
        <w:t xml:space="preserve">and maintained </w:t>
      </w:r>
      <w:r w:rsidR="006E2CA2" w:rsidRPr="000E3B67">
        <w:rPr>
          <w:lang w:val="en-GB"/>
        </w:rPr>
        <w:t>on the Auxiliary Servers.</w:t>
      </w:r>
      <w:r w:rsidR="006E2CA2">
        <w:rPr>
          <w:lang w:val="en-GB"/>
        </w:rPr>
        <w:t xml:space="preserve"> The licence for</w:t>
      </w:r>
      <w:r w:rsidR="006E2CA2" w:rsidRPr="000E3B67">
        <w:rPr>
          <w:lang w:val="en-GB"/>
        </w:rPr>
        <w:t xml:space="preserve"> </w:t>
      </w:r>
      <w:r w:rsidR="006E2CA2">
        <w:rPr>
          <w:lang w:val="en-GB"/>
        </w:rPr>
        <w:t xml:space="preserve">unlimited number of </w:t>
      </w:r>
      <w:r w:rsidR="006E2CA2" w:rsidRPr="000E3B67">
        <w:rPr>
          <w:lang w:val="en-GB"/>
        </w:rPr>
        <w:t>users of the cross-compilation system is then requested</w:t>
      </w:r>
      <w:r>
        <w:t>.</w:t>
      </w:r>
    </w:p>
    <w:p w:rsidR="000C694E" w:rsidRDefault="000C629C" w:rsidP="000C694E">
      <w:pPr>
        <w:pStyle w:val="DefaultStyle"/>
        <w:numPr>
          <w:ilvl w:val="0"/>
          <w:numId w:val="27"/>
        </w:numPr>
        <w:tabs>
          <w:tab w:val="left" w:pos="1134"/>
        </w:tabs>
        <w:spacing w:before="0"/>
        <w:textAlignment w:val="baseline"/>
      </w:pPr>
      <w:r>
        <w:t xml:space="preserve">(M) </w:t>
      </w:r>
      <w:r w:rsidR="00B20F08" w:rsidRPr="00B20F08">
        <w:rPr>
          <w:lang w:val="en-GB"/>
        </w:rPr>
        <w:t xml:space="preserve">Tendered </w:t>
      </w:r>
      <w:r w:rsidR="00763EB6" w:rsidRPr="00B20F08">
        <w:rPr>
          <w:lang w:val="en-GB"/>
        </w:rPr>
        <w:t xml:space="preserve">HPCS </w:t>
      </w:r>
      <w:r w:rsidRPr="00B20F08">
        <w:rPr>
          <w:lang w:val="en-GB"/>
        </w:rPr>
        <w:t>must support</w:t>
      </w:r>
      <w:r w:rsidR="000C694E" w:rsidRPr="00B20F08">
        <w:rPr>
          <w:lang w:val="en-GB"/>
        </w:rPr>
        <w:t xml:space="preserve"> MPI (</w:t>
      </w:r>
      <w:r w:rsidR="008B54E1" w:rsidRPr="00B20F08">
        <w:rPr>
          <w:i/>
          <w:lang w:val="en-GB"/>
        </w:rPr>
        <w:t>me</w:t>
      </w:r>
      <w:r w:rsidR="000C694E" w:rsidRPr="00B20F08">
        <w:rPr>
          <w:i/>
          <w:lang w:val="en-GB"/>
        </w:rPr>
        <w:t>ssage passing</w:t>
      </w:r>
      <w:r w:rsidR="000C694E" w:rsidRPr="00B20F08">
        <w:rPr>
          <w:lang w:val="en-GB"/>
        </w:rPr>
        <w:t>)</w:t>
      </w:r>
      <w:r w:rsidR="00763EB6" w:rsidRPr="00B20F08">
        <w:rPr>
          <w:lang w:val="en-GB"/>
        </w:rPr>
        <w:t xml:space="preserve"> </w:t>
      </w:r>
      <w:r w:rsidR="009B24DC" w:rsidRPr="00B20F08">
        <w:rPr>
          <w:lang w:val="en-GB"/>
        </w:rPr>
        <w:t>libra</w:t>
      </w:r>
      <w:r w:rsidRPr="00B20F08">
        <w:rPr>
          <w:lang w:val="en-GB"/>
        </w:rPr>
        <w:t>ries, namely</w:t>
      </w:r>
      <w:r w:rsidR="00763EB6" w:rsidRPr="00B20F08">
        <w:rPr>
          <w:lang w:val="en-GB"/>
        </w:rPr>
        <w:t xml:space="preserve"> MPI-1, a</w:t>
      </w:r>
      <w:r w:rsidRPr="00B20F08">
        <w:rPr>
          <w:lang w:val="en-GB"/>
        </w:rPr>
        <w:t>nd MPI-2 with a full support of</w:t>
      </w:r>
      <w:r w:rsidR="00763EB6" w:rsidRPr="00B20F08">
        <w:rPr>
          <w:lang w:val="en-GB"/>
        </w:rPr>
        <w:t xml:space="preserve"> MPI-IO a</w:t>
      </w:r>
      <w:r w:rsidRPr="00B20F08">
        <w:rPr>
          <w:lang w:val="en-GB"/>
        </w:rPr>
        <w:t>nd of a dynamical control</w:t>
      </w:r>
      <w:r w:rsidRPr="009B24DC">
        <w:rPr>
          <w:lang w:val="en-GB"/>
        </w:rPr>
        <w:t xml:space="preserve"> of processes.</w:t>
      </w:r>
    </w:p>
    <w:p w:rsidR="000C694E" w:rsidRPr="00066B92" w:rsidRDefault="00B20F08" w:rsidP="000C694E">
      <w:pPr>
        <w:pStyle w:val="DefaultStyle"/>
        <w:numPr>
          <w:ilvl w:val="0"/>
          <w:numId w:val="27"/>
        </w:numPr>
        <w:tabs>
          <w:tab w:val="left" w:pos="1134"/>
        </w:tabs>
        <w:spacing w:before="0"/>
        <w:textAlignment w:val="baseline"/>
        <w:rPr>
          <w:lang w:val="en-GB"/>
        </w:rPr>
      </w:pPr>
      <w:bookmarkStart w:id="32" w:name="_Ref222725203"/>
      <w:bookmarkEnd w:id="32"/>
      <w:r>
        <w:t xml:space="preserve">(M) </w:t>
      </w:r>
      <w:r w:rsidRPr="00066B92">
        <w:rPr>
          <w:lang w:val="en-GB"/>
        </w:rPr>
        <w:t>Tendered</w:t>
      </w:r>
      <w:r w:rsidR="000C694E" w:rsidRPr="00066B92">
        <w:rPr>
          <w:lang w:val="en-GB"/>
        </w:rPr>
        <w:t xml:space="preserve"> HPCS </w:t>
      </w:r>
      <w:r w:rsidRPr="00066B92">
        <w:rPr>
          <w:lang w:val="en-GB"/>
        </w:rPr>
        <w:t xml:space="preserve">must support current </w:t>
      </w:r>
      <w:proofErr w:type="spellStart"/>
      <w:r w:rsidR="000C694E" w:rsidRPr="00066B92">
        <w:rPr>
          <w:lang w:val="en-GB"/>
        </w:rPr>
        <w:t>OpenMP</w:t>
      </w:r>
      <w:proofErr w:type="spellEnd"/>
      <w:r w:rsidRPr="00066B92">
        <w:rPr>
          <w:lang w:val="en-GB"/>
        </w:rPr>
        <w:t xml:space="preserve"> standard, at least</w:t>
      </w:r>
      <w:r w:rsidR="00763EB6" w:rsidRPr="00066B92">
        <w:rPr>
          <w:lang w:val="en-GB"/>
        </w:rPr>
        <w:t xml:space="preserve"> </w:t>
      </w:r>
      <w:proofErr w:type="spellStart"/>
      <w:r w:rsidR="00763EB6" w:rsidRPr="00066B92">
        <w:rPr>
          <w:lang w:val="en-GB"/>
        </w:rPr>
        <w:t>OpenMP</w:t>
      </w:r>
      <w:proofErr w:type="spellEnd"/>
      <w:r w:rsidR="00763EB6" w:rsidRPr="00066B92">
        <w:rPr>
          <w:lang w:val="en-GB"/>
        </w:rPr>
        <w:t xml:space="preserve"> 2.5</w:t>
      </w:r>
      <w:r w:rsidR="00692D44" w:rsidRPr="00066B92">
        <w:rPr>
          <w:lang w:val="en-GB"/>
        </w:rPr>
        <w:t>,</w:t>
      </w:r>
      <w:r w:rsidRPr="00066B92">
        <w:rPr>
          <w:lang w:val="en-GB"/>
        </w:rPr>
        <w:t xml:space="preserve"> for</w:t>
      </w:r>
      <w:r w:rsidR="00763EB6" w:rsidRPr="00066B92">
        <w:rPr>
          <w:lang w:val="en-GB"/>
        </w:rPr>
        <w:t xml:space="preserve"> Fortran, C a</w:t>
      </w:r>
      <w:r w:rsidRPr="00066B92">
        <w:rPr>
          <w:lang w:val="en-GB"/>
        </w:rPr>
        <w:t>nd</w:t>
      </w:r>
      <w:r w:rsidR="00763EB6" w:rsidRPr="00066B92">
        <w:rPr>
          <w:lang w:val="en-GB"/>
        </w:rPr>
        <w:t xml:space="preserve"> C++</w:t>
      </w:r>
      <w:r w:rsidRPr="00066B92">
        <w:rPr>
          <w:lang w:val="en-GB"/>
        </w:rPr>
        <w:t xml:space="preserve"> programming languages</w:t>
      </w:r>
      <w:r w:rsidR="008218E8">
        <w:rPr>
          <w:lang w:val="en-GB"/>
        </w:rPr>
        <w:t xml:space="preserve"> listed in the requirement </w:t>
      </w:r>
      <w:r w:rsidR="008218E8">
        <w:rPr>
          <w:lang w:val="en-GB"/>
        </w:rPr>
        <w:fldChar w:fldCharType="begin"/>
      </w:r>
      <w:r w:rsidR="008218E8">
        <w:rPr>
          <w:lang w:val="en-GB"/>
        </w:rPr>
        <w:instrText xml:space="preserve"> REF _Ref461354434 \r \h </w:instrText>
      </w:r>
      <w:r w:rsidR="008218E8">
        <w:rPr>
          <w:lang w:val="en-GB"/>
        </w:rPr>
      </w:r>
      <w:r w:rsidR="008218E8">
        <w:rPr>
          <w:lang w:val="en-GB"/>
        </w:rPr>
        <w:fldChar w:fldCharType="separate"/>
      </w:r>
      <w:r w:rsidR="008218E8">
        <w:rPr>
          <w:lang w:val="en-GB"/>
        </w:rPr>
        <w:t>SPEC_37</w:t>
      </w:r>
      <w:r w:rsidR="008218E8">
        <w:rPr>
          <w:lang w:val="en-GB"/>
        </w:rPr>
        <w:fldChar w:fldCharType="end"/>
      </w:r>
      <w:r w:rsidR="000C694E" w:rsidRPr="00066B92">
        <w:rPr>
          <w:lang w:val="en-GB"/>
        </w:rPr>
        <w:t>.</w:t>
      </w:r>
    </w:p>
    <w:p w:rsidR="000C694E" w:rsidRDefault="00224BAB" w:rsidP="006C792B">
      <w:pPr>
        <w:pStyle w:val="DefaultStyle"/>
        <w:numPr>
          <w:ilvl w:val="0"/>
          <w:numId w:val="27"/>
        </w:numPr>
        <w:tabs>
          <w:tab w:val="left" w:pos="1134"/>
        </w:tabs>
        <w:spacing w:before="0"/>
        <w:textAlignment w:val="baseline"/>
      </w:pPr>
      <w:bookmarkStart w:id="33" w:name="_Ref220912192"/>
      <w:bookmarkEnd w:id="33"/>
      <w:r>
        <w:t xml:space="preserve">(M) </w:t>
      </w:r>
      <w:r w:rsidR="00066B92">
        <w:rPr>
          <w:lang w:val="en-GB"/>
        </w:rPr>
        <w:t>An interactive source level debugger must be fully installed on tendered HPCS that is capable of giving application developers access to information necessary for quick and effective debugging of a single application written in Fortran or C and executing over multiple nodes, launched either from a command line and/or as a batch task.</w:t>
      </w:r>
    </w:p>
    <w:p w:rsidR="000C694E" w:rsidRDefault="000C694E" w:rsidP="000C694E">
      <w:pPr>
        <w:pStyle w:val="DefaultStyle"/>
        <w:numPr>
          <w:ilvl w:val="0"/>
          <w:numId w:val="27"/>
        </w:numPr>
        <w:tabs>
          <w:tab w:val="left" w:pos="1134"/>
        </w:tabs>
        <w:spacing w:before="0"/>
        <w:textAlignment w:val="baseline"/>
      </w:pPr>
      <w:bookmarkStart w:id="34" w:name="_Ref222726124"/>
      <w:bookmarkEnd w:id="34"/>
      <w:r>
        <w:t>(M)</w:t>
      </w:r>
      <w:r w:rsidR="00AA087A">
        <w:t xml:space="preserve"> </w:t>
      </w:r>
      <w:r w:rsidR="001F51D6" w:rsidRPr="001F51D6">
        <w:rPr>
          <w:lang w:val="en-GB"/>
        </w:rPr>
        <w:t xml:space="preserve">The </w:t>
      </w:r>
      <w:r w:rsidR="00AA087A" w:rsidRPr="001F51D6">
        <w:rPr>
          <w:lang w:val="en-GB"/>
        </w:rPr>
        <w:t>Tenderer must specify a list of manuals and documentation</w:t>
      </w:r>
      <w:r w:rsidR="003858EE" w:rsidRPr="001F51D6">
        <w:rPr>
          <w:lang w:val="en-GB"/>
        </w:rPr>
        <w:t xml:space="preserve"> to the System</w:t>
      </w:r>
      <w:r w:rsidR="00AA087A" w:rsidRPr="001F51D6">
        <w:rPr>
          <w:lang w:val="en-GB"/>
        </w:rPr>
        <w:t xml:space="preserve">. These should </w:t>
      </w:r>
      <w:r w:rsidR="003858EE" w:rsidRPr="001F51D6">
        <w:rPr>
          <w:lang w:val="en-GB"/>
        </w:rPr>
        <w:t xml:space="preserve">also </w:t>
      </w:r>
      <w:r w:rsidR="00AA087A" w:rsidRPr="001F51D6">
        <w:rPr>
          <w:lang w:val="en-GB"/>
        </w:rPr>
        <w:t xml:space="preserve">be available in </w:t>
      </w:r>
      <w:r w:rsidR="003858EE" w:rsidRPr="001F51D6">
        <w:rPr>
          <w:lang w:val="en-GB"/>
        </w:rPr>
        <w:t>English</w:t>
      </w:r>
      <w:r w:rsidR="00AA087A">
        <w:rPr>
          <w:lang w:val="en-GB"/>
        </w:rPr>
        <w:t>.</w:t>
      </w:r>
    </w:p>
    <w:p w:rsidR="000C694E" w:rsidRDefault="00A228F8" w:rsidP="000C694E">
      <w:pPr>
        <w:pStyle w:val="DefaultStyle"/>
        <w:numPr>
          <w:ilvl w:val="0"/>
          <w:numId w:val="27"/>
        </w:numPr>
        <w:tabs>
          <w:tab w:val="left" w:pos="1134"/>
        </w:tabs>
        <w:spacing w:before="0"/>
        <w:textAlignment w:val="baseline"/>
      </w:pPr>
      <w:r>
        <w:t>(M</w:t>
      </w:r>
      <w:r w:rsidR="0070382F">
        <w:t xml:space="preserve">) </w:t>
      </w:r>
      <w:r w:rsidR="0070382F" w:rsidRPr="00785FEB">
        <w:rPr>
          <w:lang w:val="en-GB"/>
        </w:rPr>
        <w:t xml:space="preserve">An online set of manuals in </w:t>
      </w:r>
      <w:r w:rsidR="001B462D">
        <w:rPr>
          <w:lang w:val="en-GB"/>
        </w:rPr>
        <w:t>HTML or PDF formats is required</w:t>
      </w:r>
      <w:r w:rsidR="0070382F" w:rsidRPr="00785FEB">
        <w:rPr>
          <w:lang w:val="en-GB"/>
        </w:rPr>
        <w:t xml:space="preserve"> including </w:t>
      </w:r>
      <w:r w:rsidR="0070382F">
        <w:rPr>
          <w:lang w:val="en-GB"/>
        </w:rPr>
        <w:t xml:space="preserve">the </w:t>
      </w:r>
      <w:r w:rsidR="0070382F" w:rsidRPr="00785FEB">
        <w:rPr>
          <w:lang w:val="en-GB"/>
        </w:rPr>
        <w:t xml:space="preserve">permission to </w:t>
      </w:r>
      <w:r w:rsidR="0070382F">
        <w:rPr>
          <w:lang w:val="en-GB"/>
        </w:rPr>
        <w:t>publish</w:t>
      </w:r>
      <w:r w:rsidR="0070382F" w:rsidRPr="00785FEB">
        <w:rPr>
          <w:lang w:val="en-GB"/>
        </w:rPr>
        <w:t xml:space="preserve"> it on CHMI internal web</w:t>
      </w:r>
      <w:r w:rsidR="0070382F">
        <w:rPr>
          <w:lang w:val="en-GB"/>
        </w:rPr>
        <w:t xml:space="preserve"> </w:t>
      </w:r>
      <w:r w:rsidR="0070382F" w:rsidRPr="00785FEB">
        <w:rPr>
          <w:lang w:val="en-GB"/>
        </w:rPr>
        <w:t>server</w:t>
      </w:r>
      <w:r w:rsidR="000C694E">
        <w:t>.</w:t>
      </w:r>
    </w:p>
    <w:p w:rsidR="000C694E" w:rsidRDefault="001C6A0A" w:rsidP="000C694E">
      <w:pPr>
        <w:pStyle w:val="DefaultStyle"/>
        <w:numPr>
          <w:ilvl w:val="0"/>
          <w:numId w:val="27"/>
        </w:numPr>
        <w:spacing w:before="0"/>
        <w:textAlignment w:val="baseline"/>
      </w:pPr>
      <w:bookmarkStart w:id="35" w:name="_Ref194763246"/>
      <w:bookmarkEnd w:id="35"/>
      <w:r>
        <w:t xml:space="preserve">(M) </w:t>
      </w:r>
      <w:r w:rsidR="001F51D6" w:rsidRPr="001F51D6">
        <w:rPr>
          <w:lang w:val="en-GB"/>
        </w:rPr>
        <w:t xml:space="preserve">The </w:t>
      </w:r>
      <w:r w:rsidRPr="001F51D6">
        <w:rPr>
          <w:lang w:val="en-GB"/>
        </w:rPr>
        <w:t>Tenderer will commit to provision of the support for migration of applications, ALADIN operational suite and other utilities from the current system to the tendered System.</w:t>
      </w:r>
      <w:r w:rsidRPr="001F51D6">
        <w:rPr>
          <w:lang w:val="en-GB"/>
        </w:rPr>
        <w:br/>
        <w:t>After the System Acceptance Tenderer’s specialists will be ready to work with CHMI on</w:t>
      </w:r>
      <w:r w:rsidR="005572A1" w:rsidRPr="001F51D6">
        <w:rPr>
          <w:lang w:val="en-GB"/>
        </w:rPr>
        <w:t>:</w:t>
      </w:r>
      <w:r w:rsidR="005572A1">
        <w:br/>
      </w:r>
      <w:r w:rsidR="005572A1">
        <w:lastRenderedPageBreak/>
        <w:t xml:space="preserve">- </w:t>
      </w:r>
      <w:r w:rsidR="005572A1" w:rsidRPr="00950268">
        <w:rPr>
          <w:lang w:val="en-GB"/>
        </w:rPr>
        <w:t xml:space="preserve">installation and tuning of the main ALADIN applications for HPCS (current version of ALADIN </w:t>
      </w:r>
      <w:r w:rsidR="00691A2E" w:rsidRPr="00950268">
        <w:rPr>
          <w:lang w:val="en-GB"/>
        </w:rPr>
        <w:t>code for FULLPOS</w:t>
      </w:r>
      <w:r w:rsidR="005572A1" w:rsidRPr="00950268">
        <w:rPr>
          <w:lang w:val="en-GB"/>
        </w:rPr>
        <w:t xml:space="preserve"> and MORGANE configurations, ODB library and corresponding data assimilation tools, important libraries and further applications written in Fortran and C specified by CHMI</w:t>
      </w:r>
      <w:r w:rsidR="0087238B" w:rsidRPr="00950268">
        <w:rPr>
          <w:lang w:val="en-GB"/>
        </w:rPr>
        <w:t>;</w:t>
      </w:r>
      <w:r w:rsidR="0087238B" w:rsidRPr="00950268">
        <w:rPr>
          <w:lang w:val="en-GB"/>
        </w:rPr>
        <w:br/>
        <w:t xml:space="preserve">- installation of the client programs of Scheduler Monitor Supervisor and/or </w:t>
      </w:r>
      <w:proofErr w:type="spellStart"/>
      <w:r w:rsidR="0087238B" w:rsidRPr="00950268">
        <w:rPr>
          <w:lang w:val="en-GB"/>
        </w:rPr>
        <w:t>ecFLOW</w:t>
      </w:r>
      <w:proofErr w:type="spellEnd"/>
      <w:r w:rsidR="0087238B" w:rsidRPr="00950268">
        <w:rPr>
          <w:lang w:val="en-GB"/>
        </w:rPr>
        <w:t xml:space="preserve"> (©ECMWF)</w:t>
      </w:r>
      <w:r w:rsidR="008F6870" w:rsidRPr="00950268">
        <w:rPr>
          <w:lang w:val="en-GB"/>
        </w:rPr>
        <w:t>;</w:t>
      </w:r>
      <w:r w:rsidR="008F6870" w:rsidRPr="00950268">
        <w:rPr>
          <w:lang w:val="en-GB"/>
        </w:rPr>
        <w:br/>
        <w:t>- configuration of the batch processing system on HPCS and its tuning for the shared operations of development and production (high-priority) tasks</w:t>
      </w:r>
      <w:r w:rsidR="00731C47" w:rsidRPr="00950268">
        <w:rPr>
          <w:lang w:val="en-GB"/>
        </w:rPr>
        <w:t>;</w:t>
      </w:r>
      <w:r w:rsidR="00731C47" w:rsidRPr="00950268">
        <w:rPr>
          <w:lang w:val="en-GB"/>
        </w:rPr>
        <w:br/>
        <w:t>- demonstration of system tools for monitoring of system resources on HPCS</w:t>
      </w:r>
      <w:r w:rsidR="007A20B9" w:rsidRPr="00950268">
        <w:rPr>
          <w:lang w:val="en-GB"/>
        </w:rPr>
        <w:t>;</w:t>
      </w:r>
      <w:r w:rsidR="007A20B9" w:rsidRPr="00950268">
        <w:rPr>
          <w:lang w:val="en-GB"/>
        </w:rPr>
        <w:br/>
        <w:t>- providing assistance to the building of new operational suite (spanning  HPCS and the Auxiliary Servers), in particular the optimisation of job submission</w:t>
      </w:r>
      <w:r w:rsidR="0077709B" w:rsidRPr="00950268">
        <w:rPr>
          <w:lang w:val="en-GB"/>
        </w:rPr>
        <w:t>.</w:t>
      </w:r>
      <w:r w:rsidR="0077709B" w:rsidRPr="00950268">
        <w:rPr>
          <w:lang w:val="en-GB"/>
        </w:rPr>
        <w:br/>
        <w:t>Phase B migration support will start by the analysis of the ALADIN operational suite running on the System Phase A with the aim to identify tasks using the System inefficiently and to propose optimisation of those tasks</w:t>
      </w:r>
      <w:r w:rsidR="000C694E">
        <w:t>.</w:t>
      </w:r>
      <w:r w:rsidR="000C694E">
        <w:br/>
      </w:r>
      <w:r w:rsidR="00D754E1" w:rsidRPr="00950268">
        <w:rPr>
          <w:lang w:val="en-GB"/>
        </w:rPr>
        <w:t xml:space="preserve">At present, the production software of the model ALADIN is run on the computer system composed by the computing server NEC SX-9 and the </w:t>
      </w:r>
      <w:proofErr w:type="spellStart"/>
      <w:r w:rsidR="00D754E1" w:rsidRPr="00950268">
        <w:rPr>
          <w:lang w:val="en-GB"/>
        </w:rPr>
        <w:t>linux</w:t>
      </w:r>
      <w:proofErr w:type="spellEnd"/>
      <w:r w:rsidR="00D754E1" w:rsidRPr="00950268">
        <w:rPr>
          <w:lang w:val="en-GB"/>
        </w:rPr>
        <w:t xml:space="preserve"> server</w:t>
      </w:r>
      <w:r w:rsidR="000C694E" w:rsidRPr="00950268">
        <w:rPr>
          <w:lang w:val="en-GB"/>
        </w:rPr>
        <w:t xml:space="preserve"> Express5800/140Rf-4. </w:t>
      </w:r>
      <w:r w:rsidR="000C694E" w:rsidRPr="00950268">
        <w:rPr>
          <w:lang w:val="en-GB"/>
        </w:rPr>
        <w:br/>
      </w:r>
      <w:r w:rsidR="004F1ED3" w:rsidRPr="00950268">
        <w:rPr>
          <w:lang w:val="en-GB"/>
        </w:rPr>
        <w:t xml:space="preserve">The migration support is requested in a necessary range, at most 3 person-months of labour of experienced specialists skilled in </w:t>
      </w:r>
      <w:proofErr w:type="gramStart"/>
      <w:r w:rsidR="004F1ED3" w:rsidRPr="00950268">
        <w:rPr>
          <w:lang w:val="en-GB"/>
        </w:rPr>
        <w:t>Fortran</w:t>
      </w:r>
      <w:proofErr w:type="gramEnd"/>
      <w:r w:rsidR="004F1ED3" w:rsidRPr="00950268">
        <w:rPr>
          <w:lang w:val="en-GB"/>
        </w:rPr>
        <w:t xml:space="preserve"> and C applications and system analysts, preferably in the CHMI headquarters. </w:t>
      </w:r>
      <w:r w:rsidR="00B77539" w:rsidRPr="00950268">
        <w:rPr>
          <w:lang w:val="en-GB"/>
        </w:rPr>
        <w:t xml:space="preserve">The </w:t>
      </w:r>
      <w:r w:rsidR="004F1ED3" w:rsidRPr="00950268">
        <w:rPr>
          <w:lang w:val="en-GB"/>
        </w:rPr>
        <w:t>Tenderer will propose the organisation of works for both Phase A and B in order to complete the migrat</w:t>
      </w:r>
      <w:r w:rsidR="00691A2E" w:rsidRPr="00950268">
        <w:rPr>
          <w:lang w:val="en-GB"/>
        </w:rPr>
        <w:t xml:space="preserve">ion within 2 months </w:t>
      </w:r>
      <w:proofErr w:type="gramStart"/>
      <w:r w:rsidR="00691A2E" w:rsidRPr="00950268">
        <w:rPr>
          <w:lang w:val="en-GB"/>
        </w:rPr>
        <w:t>A</w:t>
      </w:r>
      <w:r w:rsidR="004F1ED3" w:rsidRPr="00950268">
        <w:rPr>
          <w:lang w:val="en-GB"/>
        </w:rPr>
        <w:t>fter</w:t>
      </w:r>
      <w:proofErr w:type="gramEnd"/>
      <w:r w:rsidR="004F1ED3" w:rsidRPr="00950268">
        <w:rPr>
          <w:lang w:val="en-GB"/>
        </w:rPr>
        <w:t xml:space="preserve"> the acceptance of the</w:t>
      </w:r>
      <w:r w:rsidR="00691A2E" w:rsidRPr="00950268">
        <w:rPr>
          <w:lang w:val="en-GB"/>
        </w:rPr>
        <w:t xml:space="preserve"> Phase A and 1 month after the A</w:t>
      </w:r>
      <w:r w:rsidR="004F1ED3" w:rsidRPr="00950268">
        <w:rPr>
          <w:lang w:val="en-GB"/>
        </w:rPr>
        <w:t>cceptance of the Phase B.</w:t>
      </w:r>
    </w:p>
    <w:p w:rsidR="000C694E" w:rsidRDefault="009B4470" w:rsidP="000C694E">
      <w:pPr>
        <w:pStyle w:val="DefaultStyle"/>
        <w:numPr>
          <w:ilvl w:val="0"/>
          <w:numId w:val="27"/>
        </w:numPr>
        <w:tabs>
          <w:tab w:val="left" w:pos="1134"/>
        </w:tabs>
        <w:spacing w:before="0"/>
        <w:textAlignment w:val="baseline"/>
      </w:pPr>
      <w:bookmarkStart w:id="36" w:name="_Ref1947632461"/>
      <w:bookmarkEnd w:id="36"/>
      <w:r>
        <w:t xml:space="preserve">(M) </w:t>
      </w:r>
      <w:r w:rsidRPr="000E3B67">
        <w:rPr>
          <w:lang w:val="en-GB"/>
        </w:rPr>
        <w:t xml:space="preserve">In order to facilitate migration and optimization of </w:t>
      </w:r>
      <w:proofErr w:type="gramStart"/>
      <w:r w:rsidRPr="000E3B67">
        <w:rPr>
          <w:lang w:val="en-GB"/>
        </w:rPr>
        <w:t>ALADIN</w:t>
      </w:r>
      <w:proofErr w:type="gramEnd"/>
      <w:r w:rsidRPr="000E3B67">
        <w:rPr>
          <w:lang w:val="en-GB"/>
        </w:rPr>
        <w:t xml:space="preserve"> production software to th</w:t>
      </w:r>
      <w:r w:rsidR="00691A2E">
        <w:rPr>
          <w:lang w:val="en-GB"/>
        </w:rPr>
        <w:t xml:space="preserve">e tendered HPCS, </w:t>
      </w:r>
      <w:r w:rsidR="00B77539">
        <w:rPr>
          <w:lang w:val="en-GB"/>
        </w:rPr>
        <w:t xml:space="preserve">the </w:t>
      </w:r>
      <w:r>
        <w:rPr>
          <w:lang w:val="en-GB"/>
        </w:rPr>
        <w:t>Tenderer is requested to</w:t>
      </w:r>
      <w:r w:rsidRPr="000E3B67">
        <w:rPr>
          <w:lang w:val="en-GB"/>
        </w:rPr>
        <w:t xml:space="preserve"> offer at </w:t>
      </w:r>
      <w:r>
        <w:rPr>
          <w:lang w:val="en-GB"/>
        </w:rPr>
        <w:t>least 70 hours of support of a specialist in Fortran and C applications</w:t>
      </w:r>
      <w:r w:rsidRPr="000E3B67">
        <w:rPr>
          <w:lang w:val="en-GB"/>
        </w:rPr>
        <w:t xml:space="preserve">. This support </w:t>
      </w:r>
      <w:r>
        <w:rPr>
          <w:lang w:val="en-GB"/>
        </w:rPr>
        <w:t>might be used by CHMI</w:t>
      </w:r>
      <w:r w:rsidRPr="000E3B67">
        <w:rPr>
          <w:lang w:val="en-GB"/>
        </w:rPr>
        <w:t xml:space="preserve"> for porting and optimisation of new versions of the model and auxiliary libraries</w:t>
      </w:r>
      <w:r>
        <w:rPr>
          <w:lang w:val="en-GB"/>
        </w:rPr>
        <w:t xml:space="preserve"> in connection with the migration on the System Phase A and B.</w:t>
      </w:r>
    </w:p>
    <w:p w:rsidR="000C694E" w:rsidRDefault="004F0737" w:rsidP="000C694E">
      <w:pPr>
        <w:pStyle w:val="DefaultStyle"/>
        <w:numPr>
          <w:ilvl w:val="0"/>
          <w:numId w:val="27"/>
        </w:numPr>
        <w:tabs>
          <w:tab w:val="left" w:pos="1134"/>
        </w:tabs>
        <w:spacing w:before="0"/>
        <w:textAlignment w:val="baseline"/>
      </w:pPr>
      <w:bookmarkStart w:id="37" w:name="_Ref222726147"/>
      <w:bookmarkEnd w:id="37"/>
      <w:r>
        <w:t>(</w:t>
      </w:r>
      <w:r w:rsidR="00C671D9">
        <w:t xml:space="preserve">M) </w:t>
      </w:r>
      <w:proofErr w:type="spellStart"/>
      <w:r w:rsidR="00B77539">
        <w:t>The</w:t>
      </w:r>
      <w:proofErr w:type="spellEnd"/>
      <w:r w:rsidR="00B77539">
        <w:t xml:space="preserve"> </w:t>
      </w:r>
      <w:r w:rsidR="00C671D9">
        <w:rPr>
          <w:lang w:val="en-GB"/>
        </w:rPr>
        <w:t>Tenderer must provide a demonstration</w:t>
      </w:r>
      <w:r w:rsidR="00C671D9" w:rsidRPr="000E3B67">
        <w:rPr>
          <w:lang w:val="en-GB"/>
        </w:rPr>
        <w:t xml:space="preserve"> programme for HPCS </w:t>
      </w:r>
      <w:r w:rsidR="00C671D9">
        <w:rPr>
          <w:lang w:val="en-GB"/>
        </w:rPr>
        <w:t xml:space="preserve">application programmers </w:t>
      </w:r>
      <w:r w:rsidR="00C671D9" w:rsidRPr="000E3B67">
        <w:rPr>
          <w:lang w:val="en-GB"/>
        </w:rPr>
        <w:t>stating the detailed content of this programme</w:t>
      </w:r>
      <w:r w:rsidR="00C671D9">
        <w:rPr>
          <w:lang w:val="en-GB"/>
        </w:rPr>
        <w:t xml:space="preserve"> as a part of the Acceptance tests</w:t>
      </w:r>
      <w:r>
        <w:t>.</w:t>
      </w:r>
    </w:p>
    <w:p w:rsidR="000C694E" w:rsidRPr="00D91AD6" w:rsidRDefault="00D91AD6">
      <w:pPr>
        <w:pStyle w:val="DefaultStyle"/>
        <w:ind w:left="1985"/>
        <w:rPr>
          <w:lang w:val="en-US"/>
        </w:rPr>
      </w:pPr>
      <w:r>
        <w:rPr>
          <w:rFonts w:ascii="Arial" w:hAnsi="Arial"/>
          <w:b/>
          <w:bCs/>
          <w:sz w:val="24"/>
          <w:lang w:val="en-US"/>
        </w:rPr>
        <w:t>Access (login) Servers</w:t>
      </w:r>
    </w:p>
    <w:p w:rsidR="000C694E" w:rsidRPr="002174E1" w:rsidRDefault="000C694E" w:rsidP="000C694E">
      <w:pPr>
        <w:pStyle w:val="DefaultStyle"/>
        <w:numPr>
          <w:ilvl w:val="0"/>
          <w:numId w:val="27"/>
        </w:numPr>
        <w:tabs>
          <w:tab w:val="left" w:pos="1134"/>
        </w:tabs>
        <w:spacing w:before="0"/>
        <w:textAlignment w:val="baseline"/>
        <w:rPr>
          <w:lang w:val="en-GB"/>
        </w:rPr>
      </w:pPr>
      <w:bookmarkStart w:id="38" w:name="__RefNumPara__1108_315877799"/>
      <w:bookmarkStart w:id="39" w:name="_Ref220836373"/>
      <w:bookmarkEnd w:id="38"/>
      <w:r>
        <w:t xml:space="preserve">(M) </w:t>
      </w:r>
      <w:r w:rsidR="009A2BA3" w:rsidRPr="002174E1">
        <w:rPr>
          <w:lang w:val="en-GB"/>
        </w:rPr>
        <w:t xml:space="preserve">The System will include two Access (login) </w:t>
      </w:r>
      <w:proofErr w:type="spellStart"/>
      <w:r w:rsidR="009C0992" w:rsidRPr="002174E1">
        <w:rPr>
          <w:lang w:val="en-GB"/>
        </w:rPr>
        <w:t>linux</w:t>
      </w:r>
      <w:proofErr w:type="spellEnd"/>
      <w:r w:rsidR="009C0992" w:rsidRPr="002174E1">
        <w:rPr>
          <w:lang w:val="en-GB"/>
        </w:rPr>
        <w:t xml:space="preserve"> </w:t>
      </w:r>
      <w:r w:rsidR="009A2BA3" w:rsidRPr="002174E1">
        <w:rPr>
          <w:lang w:val="en-GB"/>
        </w:rPr>
        <w:t>Servers</w:t>
      </w:r>
      <w:r w:rsidR="00E406F0" w:rsidRPr="002174E1">
        <w:rPr>
          <w:lang w:val="en-GB"/>
        </w:rPr>
        <w:t xml:space="preserve"> (nodes)</w:t>
      </w:r>
      <w:r w:rsidR="009C0992" w:rsidRPr="002174E1">
        <w:rPr>
          <w:lang w:val="en-GB"/>
        </w:rPr>
        <w:t>, each of them having the following minimal parameters</w:t>
      </w:r>
      <w:bookmarkEnd w:id="39"/>
      <w:r w:rsidRPr="002174E1">
        <w:rPr>
          <w:lang w:val="en-GB"/>
        </w:rPr>
        <w:t>:</w:t>
      </w:r>
    </w:p>
    <w:p w:rsidR="000C694E" w:rsidRPr="002174E1" w:rsidRDefault="000C694E" w:rsidP="000C694E">
      <w:pPr>
        <w:pStyle w:val="DefaultStyle"/>
        <w:numPr>
          <w:ilvl w:val="0"/>
          <w:numId w:val="26"/>
        </w:numPr>
        <w:tabs>
          <w:tab w:val="left" w:pos="4122"/>
        </w:tabs>
        <w:spacing w:before="0"/>
        <w:textAlignment w:val="baseline"/>
        <w:rPr>
          <w:lang w:val="en-GB"/>
        </w:rPr>
      </w:pPr>
      <w:r w:rsidRPr="002174E1">
        <w:rPr>
          <w:lang w:val="en-GB"/>
        </w:rPr>
        <w:t xml:space="preserve">2x </w:t>
      </w:r>
      <w:r w:rsidR="009C0992" w:rsidRPr="002174E1">
        <w:rPr>
          <w:lang w:val="en-GB"/>
        </w:rPr>
        <w:t>CPU 20 cores</w:t>
      </w:r>
      <w:r w:rsidRPr="002174E1">
        <w:rPr>
          <w:lang w:val="en-GB"/>
        </w:rPr>
        <w:t xml:space="preserve">, </w:t>
      </w:r>
      <w:r w:rsidR="009C0992" w:rsidRPr="002174E1">
        <w:rPr>
          <w:lang w:val="en-GB"/>
        </w:rPr>
        <w:t>frequency</w:t>
      </w:r>
      <w:r w:rsidR="00557495" w:rsidRPr="002174E1">
        <w:rPr>
          <w:lang w:val="en-GB"/>
        </w:rPr>
        <w:t xml:space="preserve"> </w:t>
      </w:r>
      <w:r w:rsidRPr="002174E1">
        <w:rPr>
          <w:lang w:val="en-GB"/>
        </w:rPr>
        <w:t>2.</w:t>
      </w:r>
      <w:r w:rsidR="00557495" w:rsidRPr="002174E1">
        <w:rPr>
          <w:lang w:val="en-GB"/>
        </w:rPr>
        <w:t>2</w:t>
      </w:r>
      <w:r w:rsidR="009C0992" w:rsidRPr="002174E1">
        <w:rPr>
          <w:lang w:val="en-GB"/>
        </w:rPr>
        <w:t>0 GHz or better;</w:t>
      </w:r>
    </w:p>
    <w:p w:rsidR="000C694E" w:rsidRPr="002174E1" w:rsidRDefault="000C694E" w:rsidP="000C694E">
      <w:pPr>
        <w:pStyle w:val="DefaultStyle"/>
        <w:numPr>
          <w:ilvl w:val="0"/>
          <w:numId w:val="24"/>
        </w:numPr>
        <w:tabs>
          <w:tab w:val="left" w:pos="4122"/>
        </w:tabs>
        <w:spacing w:before="0"/>
        <w:textAlignment w:val="baseline"/>
        <w:rPr>
          <w:lang w:val="en-GB"/>
        </w:rPr>
      </w:pPr>
      <w:r w:rsidRPr="002174E1">
        <w:rPr>
          <w:lang w:val="en-GB"/>
        </w:rPr>
        <w:t>64 GB RAM;</w:t>
      </w:r>
    </w:p>
    <w:p w:rsidR="000C694E" w:rsidRPr="002174E1" w:rsidRDefault="000A1A19" w:rsidP="000C694E">
      <w:pPr>
        <w:pStyle w:val="DefaultStyle"/>
        <w:numPr>
          <w:ilvl w:val="0"/>
          <w:numId w:val="24"/>
        </w:numPr>
        <w:tabs>
          <w:tab w:val="left" w:pos="4122"/>
        </w:tabs>
        <w:spacing w:before="0"/>
        <w:textAlignment w:val="baseline"/>
        <w:rPr>
          <w:lang w:val="en-GB"/>
        </w:rPr>
      </w:pPr>
      <w:r w:rsidRPr="002174E1">
        <w:rPr>
          <w:lang w:val="en-GB"/>
        </w:rPr>
        <w:t>internal</w:t>
      </w:r>
      <w:r w:rsidR="000C694E" w:rsidRPr="002174E1">
        <w:rPr>
          <w:lang w:val="en-GB"/>
        </w:rPr>
        <w:t xml:space="preserve"> SS</w:t>
      </w:r>
      <w:r w:rsidRPr="002174E1">
        <w:rPr>
          <w:lang w:val="en-GB"/>
        </w:rPr>
        <w:t>D RAID, 2 TB usable capacity</w:t>
      </w:r>
      <w:r w:rsidR="000C694E" w:rsidRPr="002174E1">
        <w:rPr>
          <w:lang w:val="en-GB"/>
        </w:rPr>
        <w:t>;</w:t>
      </w:r>
    </w:p>
    <w:p w:rsidR="000C694E" w:rsidRPr="002174E1" w:rsidRDefault="000C694E" w:rsidP="000C694E">
      <w:pPr>
        <w:pStyle w:val="DefaultStyle"/>
        <w:numPr>
          <w:ilvl w:val="0"/>
          <w:numId w:val="24"/>
        </w:numPr>
        <w:tabs>
          <w:tab w:val="left" w:pos="4122"/>
        </w:tabs>
        <w:spacing w:before="0"/>
        <w:textAlignment w:val="baseline"/>
        <w:rPr>
          <w:lang w:val="en-GB"/>
        </w:rPr>
      </w:pPr>
      <w:r w:rsidRPr="002174E1">
        <w:rPr>
          <w:lang w:val="en-GB"/>
        </w:rPr>
        <w:t>Dual Gigabit Ethernet card;</w:t>
      </w:r>
    </w:p>
    <w:p w:rsidR="000C694E" w:rsidRPr="002174E1" w:rsidRDefault="00255042" w:rsidP="000C694E">
      <w:pPr>
        <w:pStyle w:val="DefaultStyle"/>
        <w:numPr>
          <w:ilvl w:val="0"/>
          <w:numId w:val="24"/>
        </w:numPr>
        <w:tabs>
          <w:tab w:val="left" w:pos="4122"/>
        </w:tabs>
        <w:spacing w:before="0"/>
        <w:textAlignment w:val="baseline"/>
        <w:rPr>
          <w:lang w:val="en-GB"/>
        </w:rPr>
      </w:pPr>
      <w:r w:rsidRPr="002174E1">
        <w:rPr>
          <w:lang w:val="en-GB"/>
        </w:rPr>
        <w:t>adapter and software to connect to the Shared disk file system</w:t>
      </w:r>
      <w:r w:rsidR="000C694E" w:rsidRPr="002174E1">
        <w:rPr>
          <w:lang w:val="en-GB"/>
        </w:rPr>
        <w:t xml:space="preserve"> (</w:t>
      </w:r>
      <w:r w:rsidR="000C694E" w:rsidRPr="002174E1">
        <w:rPr>
          <w:lang w:val="en-GB"/>
        </w:rPr>
        <w:fldChar w:fldCharType="begin"/>
      </w:r>
      <w:r w:rsidR="000C694E" w:rsidRPr="002174E1">
        <w:rPr>
          <w:lang w:val="en-GB"/>
        </w:rPr>
        <w:instrText>REF __RefNumPara__912_315877799 \n \h</w:instrText>
      </w:r>
      <w:r w:rsidR="000C694E" w:rsidRPr="002174E1">
        <w:rPr>
          <w:lang w:val="en-GB"/>
        </w:rPr>
      </w:r>
      <w:r w:rsidR="000C694E" w:rsidRPr="002174E1">
        <w:rPr>
          <w:lang w:val="en-GB"/>
        </w:rPr>
        <w:fldChar w:fldCharType="separate"/>
      </w:r>
      <w:r w:rsidR="0042198D" w:rsidRPr="002174E1">
        <w:rPr>
          <w:lang w:val="en-GB"/>
        </w:rPr>
        <w:t>SPEC_53</w:t>
      </w:r>
      <w:r w:rsidR="000C694E" w:rsidRPr="002174E1">
        <w:rPr>
          <w:lang w:val="en-GB"/>
        </w:rPr>
        <w:fldChar w:fldCharType="end"/>
      </w:r>
      <w:r w:rsidR="000C694E" w:rsidRPr="002174E1">
        <w:rPr>
          <w:lang w:val="en-GB"/>
        </w:rPr>
        <w:t>)</w:t>
      </w:r>
    </w:p>
    <w:p w:rsidR="000C694E" w:rsidRPr="002174E1" w:rsidRDefault="00791953" w:rsidP="000C694E">
      <w:pPr>
        <w:pStyle w:val="DefaultStyle"/>
        <w:numPr>
          <w:ilvl w:val="0"/>
          <w:numId w:val="24"/>
        </w:numPr>
        <w:tabs>
          <w:tab w:val="left" w:pos="4122"/>
        </w:tabs>
        <w:spacing w:before="0"/>
        <w:textAlignment w:val="baseline"/>
        <w:rPr>
          <w:lang w:val="en-GB"/>
        </w:rPr>
      </w:pPr>
      <w:r w:rsidRPr="002174E1">
        <w:rPr>
          <w:lang w:val="en-GB"/>
        </w:rPr>
        <w:t>Linux operational system</w:t>
      </w:r>
      <w:r w:rsidR="000C694E" w:rsidRPr="002174E1">
        <w:rPr>
          <w:lang w:val="en-GB"/>
        </w:rPr>
        <w:t xml:space="preserve"> (Red Hat, </w:t>
      </w:r>
      <w:proofErr w:type="spellStart"/>
      <w:r w:rsidR="000C694E" w:rsidRPr="002174E1">
        <w:rPr>
          <w:lang w:val="en-GB"/>
        </w:rPr>
        <w:t>Suse</w:t>
      </w:r>
      <w:proofErr w:type="spellEnd"/>
      <w:r w:rsidR="000C694E" w:rsidRPr="002174E1">
        <w:rPr>
          <w:lang w:val="en-GB"/>
        </w:rPr>
        <w:t>, …);</w:t>
      </w:r>
    </w:p>
    <w:p w:rsidR="000C694E" w:rsidRPr="002174E1" w:rsidRDefault="00791953" w:rsidP="000C694E">
      <w:pPr>
        <w:pStyle w:val="DefaultStyle"/>
        <w:numPr>
          <w:ilvl w:val="0"/>
          <w:numId w:val="24"/>
        </w:numPr>
        <w:tabs>
          <w:tab w:val="left" w:pos="4122"/>
        </w:tabs>
        <w:spacing w:before="0"/>
        <w:textAlignment w:val="baseline"/>
        <w:rPr>
          <w:lang w:val="en-GB"/>
        </w:rPr>
      </w:pPr>
      <w:r w:rsidRPr="002174E1">
        <w:rPr>
          <w:lang w:val="en-GB"/>
        </w:rPr>
        <w:t>software for job submission to the HPCS batch queuing system</w:t>
      </w:r>
      <w:r w:rsidR="000C694E" w:rsidRPr="002174E1">
        <w:rPr>
          <w:lang w:val="en-GB"/>
        </w:rPr>
        <w:t>;</w:t>
      </w:r>
    </w:p>
    <w:p w:rsidR="000C694E" w:rsidRPr="002174E1" w:rsidRDefault="0098260E" w:rsidP="000C694E">
      <w:pPr>
        <w:pStyle w:val="DefaultStyle"/>
        <w:numPr>
          <w:ilvl w:val="0"/>
          <w:numId w:val="25"/>
        </w:numPr>
        <w:tabs>
          <w:tab w:val="left" w:pos="4122"/>
        </w:tabs>
        <w:spacing w:before="0"/>
        <w:textAlignment w:val="baseline"/>
        <w:rPr>
          <w:lang w:val="en-GB"/>
        </w:rPr>
      </w:pPr>
      <w:r w:rsidRPr="002174E1">
        <w:rPr>
          <w:lang w:val="en-GB"/>
        </w:rPr>
        <w:t>Compiler and corresponding run time libraries for the</w:t>
      </w:r>
      <w:r w:rsidR="000C694E" w:rsidRPr="002174E1">
        <w:rPr>
          <w:lang w:val="en-GB"/>
        </w:rPr>
        <w:t xml:space="preserve"> FORTRAN, C a C++</w:t>
      </w:r>
    </w:p>
    <w:p w:rsidR="000C694E" w:rsidRPr="004A28FF" w:rsidRDefault="002174E1">
      <w:pPr>
        <w:pStyle w:val="DefaultStyle"/>
        <w:ind w:left="1985"/>
        <w:rPr>
          <w:lang w:val="en-GB"/>
        </w:rPr>
      </w:pPr>
      <w:r w:rsidRPr="004A28FF">
        <w:rPr>
          <w:rFonts w:ascii="Arial" w:hAnsi="Arial"/>
          <w:b/>
          <w:bCs/>
          <w:sz w:val="24"/>
          <w:lang w:val="en-GB"/>
        </w:rPr>
        <w:t>Auxiliary Servers</w:t>
      </w:r>
    </w:p>
    <w:p w:rsidR="000C694E" w:rsidRPr="004A28FF" w:rsidRDefault="000C694E" w:rsidP="000C694E">
      <w:pPr>
        <w:pStyle w:val="DefaultStyle"/>
        <w:numPr>
          <w:ilvl w:val="0"/>
          <w:numId w:val="27"/>
        </w:numPr>
        <w:tabs>
          <w:tab w:val="left" w:pos="1134"/>
        </w:tabs>
        <w:spacing w:before="0"/>
        <w:textAlignment w:val="baseline"/>
        <w:rPr>
          <w:lang w:val="en-GB"/>
        </w:rPr>
      </w:pPr>
      <w:bookmarkStart w:id="40" w:name="__RefNumPara__1110_315877799"/>
      <w:bookmarkEnd w:id="40"/>
      <w:r>
        <w:t xml:space="preserve">(M) </w:t>
      </w:r>
      <w:r w:rsidR="002174E1" w:rsidRPr="004A28FF">
        <w:rPr>
          <w:lang w:val="en-GB"/>
        </w:rPr>
        <w:t>The System will include two Auxiliary Servers. Each of them shall have the same parameters like the Access Servers except</w:t>
      </w:r>
      <w:r w:rsidRPr="004A28FF">
        <w:rPr>
          <w:lang w:val="en-GB"/>
        </w:rPr>
        <w:t>:</w:t>
      </w:r>
    </w:p>
    <w:p w:rsidR="000C694E" w:rsidRPr="004A28FF" w:rsidRDefault="000C694E" w:rsidP="000C694E">
      <w:pPr>
        <w:pStyle w:val="DefaultStyle"/>
        <w:numPr>
          <w:ilvl w:val="0"/>
          <w:numId w:val="24"/>
        </w:numPr>
        <w:tabs>
          <w:tab w:val="left" w:pos="4122"/>
        </w:tabs>
        <w:spacing w:before="0"/>
        <w:textAlignment w:val="baseline"/>
        <w:rPr>
          <w:lang w:val="en-GB"/>
        </w:rPr>
      </w:pPr>
      <w:r w:rsidRPr="004A28FF">
        <w:rPr>
          <w:lang w:val="en-GB"/>
        </w:rPr>
        <w:t>256 GB RAM;</w:t>
      </w:r>
    </w:p>
    <w:p w:rsidR="000C694E" w:rsidRDefault="000C694E" w:rsidP="000C694E">
      <w:pPr>
        <w:pStyle w:val="DefaultStyle"/>
        <w:numPr>
          <w:ilvl w:val="0"/>
          <w:numId w:val="27"/>
        </w:numPr>
        <w:tabs>
          <w:tab w:val="left" w:pos="1134"/>
        </w:tabs>
        <w:spacing w:before="0"/>
        <w:textAlignment w:val="baseline"/>
      </w:pPr>
      <w:r w:rsidRPr="004A28FF">
        <w:rPr>
          <w:lang w:val="en-GB"/>
        </w:rPr>
        <w:t xml:space="preserve">(M) </w:t>
      </w:r>
      <w:r w:rsidR="007F4895" w:rsidRPr="004A28FF">
        <w:rPr>
          <w:lang w:val="en-GB"/>
        </w:rPr>
        <w:t>Auxiliary Servers shall be</w:t>
      </w:r>
      <w:r w:rsidR="004A28FF">
        <w:rPr>
          <w:lang w:val="en-GB"/>
        </w:rPr>
        <w:t xml:space="preserve"> included in</w:t>
      </w:r>
      <w:r w:rsidR="007F4895" w:rsidRPr="004A28FF">
        <w:rPr>
          <w:lang w:val="en-GB"/>
        </w:rPr>
        <w:t xml:space="preserve"> the S</w:t>
      </w:r>
      <w:r w:rsidR="004A28FF">
        <w:rPr>
          <w:lang w:val="en-GB"/>
        </w:rPr>
        <w:t>yste</w:t>
      </w:r>
      <w:r w:rsidR="007F4895" w:rsidRPr="004A28FF">
        <w:rPr>
          <w:lang w:val="en-GB"/>
        </w:rPr>
        <w:t>m running the batch tasks, in the sense of a client, i.e. it shall be possible to submit from them batch tasks to all HPCS queues, and also in the sense of the server, i.e. there shall be a queue (or queue group) to process batch tasks on the Auxiliary Servers.</w:t>
      </w:r>
      <w:r w:rsidR="007F4895">
        <w:t xml:space="preserve"> </w:t>
      </w:r>
    </w:p>
    <w:p w:rsidR="000C694E" w:rsidRPr="00FE7B7B" w:rsidRDefault="00CE4855">
      <w:pPr>
        <w:pStyle w:val="DefaultStyle"/>
        <w:ind w:left="1985"/>
        <w:rPr>
          <w:lang w:val="en-GB"/>
        </w:rPr>
      </w:pPr>
      <w:r w:rsidRPr="00FE7B7B">
        <w:rPr>
          <w:rFonts w:ascii="Arial" w:hAnsi="Arial"/>
          <w:b/>
          <w:bCs/>
          <w:sz w:val="24"/>
          <w:lang w:val="en-GB"/>
        </w:rPr>
        <w:t>Shared Disk File System</w:t>
      </w:r>
      <w:r w:rsidR="000C694E" w:rsidRPr="00FE7B7B">
        <w:rPr>
          <w:rFonts w:ascii="Arial" w:hAnsi="Arial"/>
          <w:b/>
          <w:bCs/>
          <w:sz w:val="24"/>
          <w:lang w:val="en-GB"/>
        </w:rPr>
        <w:t xml:space="preserve"> (SDFS)</w:t>
      </w:r>
    </w:p>
    <w:p w:rsidR="000C694E" w:rsidRPr="00FE7B7B" w:rsidRDefault="000C694E" w:rsidP="000C694E">
      <w:pPr>
        <w:pStyle w:val="DefaultStyle"/>
        <w:numPr>
          <w:ilvl w:val="0"/>
          <w:numId w:val="27"/>
        </w:numPr>
        <w:tabs>
          <w:tab w:val="left" w:pos="1134"/>
        </w:tabs>
        <w:spacing w:before="0"/>
        <w:textAlignment w:val="baseline"/>
        <w:rPr>
          <w:lang w:val="en-GB"/>
        </w:rPr>
      </w:pPr>
      <w:bookmarkStart w:id="41" w:name="__RefNumPara__912_315877799"/>
      <w:bookmarkEnd w:id="41"/>
      <w:r w:rsidRPr="00FE7B7B">
        <w:rPr>
          <w:lang w:val="en-GB"/>
        </w:rPr>
        <w:t>(M)</w:t>
      </w:r>
      <w:r w:rsidR="00CE4855" w:rsidRPr="00FE7B7B">
        <w:rPr>
          <w:lang w:val="en-GB"/>
        </w:rPr>
        <w:t xml:space="preserve"> The System shall include necessary hardware and software for providing storage capacity in the Shared Disk File System (SDFS). The total usable capacity of SDFS shall be at least 200 TB in RAID-5 or RAID-6 on the System Phase A and 800 TB in RAID-5 or RAID-6 on the System Phase B. RAID-5 variant must have minimal one spare disk. SDFS must be fully accessible from HPCS and from all Access and Auxiliary Servers.</w:t>
      </w:r>
    </w:p>
    <w:p w:rsidR="000C694E" w:rsidRDefault="00CF35EB" w:rsidP="000C694E">
      <w:pPr>
        <w:pStyle w:val="DefaultStyle"/>
        <w:numPr>
          <w:ilvl w:val="0"/>
          <w:numId w:val="27"/>
        </w:numPr>
        <w:tabs>
          <w:tab w:val="left" w:pos="1134"/>
        </w:tabs>
        <w:spacing w:before="0"/>
        <w:textAlignment w:val="baseline"/>
      </w:pPr>
      <w:bookmarkStart w:id="42" w:name="_Ref222725748"/>
      <w:bookmarkEnd w:id="42"/>
      <w:r w:rsidRPr="00FE7B7B">
        <w:rPr>
          <w:lang w:val="en-GB"/>
        </w:rPr>
        <w:t>(M) The data stored on SDFS shall be backed up to the CHMI Legato backup server. The Tenderer is requested to indicate which part of the System will be suitable for running the Legato Networker back-up client and to deliver and install the necessary client software.</w:t>
      </w:r>
    </w:p>
    <w:p w:rsidR="00950268" w:rsidRDefault="00950268">
      <w:pPr>
        <w:pStyle w:val="DefaultStyle"/>
        <w:ind w:left="1985"/>
        <w:rPr>
          <w:rFonts w:ascii="Arial" w:hAnsi="Arial"/>
          <w:b/>
          <w:bCs/>
          <w:sz w:val="24"/>
          <w:lang w:val="en-GB"/>
        </w:rPr>
      </w:pPr>
    </w:p>
    <w:p w:rsidR="000C694E" w:rsidRPr="00950268" w:rsidRDefault="00A252DA">
      <w:pPr>
        <w:pStyle w:val="DefaultStyle"/>
        <w:ind w:left="1985"/>
        <w:rPr>
          <w:lang w:val="en-GB"/>
        </w:rPr>
      </w:pPr>
      <w:r w:rsidRPr="00950268">
        <w:rPr>
          <w:rFonts w:ascii="Arial" w:hAnsi="Arial"/>
          <w:b/>
          <w:bCs/>
          <w:sz w:val="24"/>
          <w:lang w:val="en-GB"/>
        </w:rPr>
        <w:lastRenderedPageBreak/>
        <w:t>System Service Requirements</w:t>
      </w:r>
    </w:p>
    <w:p w:rsidR="000C694E" w:rsidRDefault="000C694E" w:rsidP="000C694E">
      <w:pPr>
        <w:pStyle w:val="DefaultStyle"/>
        <w:numPr>
          <w:ilvl w:val="0"/>
          <w:numId w:val="27"/>
        </w:numPr>
        <w:tabs>
          <w:tab w:val="left" w:pos="1134"/>
        </w:tabs>
        <w:spacing w:before="0"/>
        <w:textAlignment w:val="baseline"/>
      </w:pPr>
      <w:bookmarkStart w:id="43" w:name="_Ref222726183"/>
      <w:bookmarkEnd w:id="43"/>
      <w:r>
        <w:t>(I</w:t>
      </w:r>
      <w:r w:rsidR="0030444C">
        <w:t xml:space="preserve">) </w:t>
      </w:r>
      <w:r w:rsidR="0030444C" w:rsidRPr="0030444C">
        <w:rPr>
          <w:lang w:val="en-GB"/>
        </w:rPr>
        <w:t>T</w:t>
      </w:r>
      <w:r w:rsidR="008A2030">
        <w:rPr>
          <w:lang w:val="en-GB"/>
        </w:rPr>
        <w:t>he Tenderer must state his</w:t>
      </w:r>
      <w:r w:rsidR="0030444C" w:rsidRPr="0030444C">
        <w:rPr>
          <w:lang w:val="en-GB"/>
        </w:rPr>
        <w:t xml:space="preserve"> release policy for system lev</w:t>
      </w:r>
      <w:r w:rsidR="008A2030">
        <w:rPr>
          <w:lang w:val="en-GB"/>
        </w:rPr>
        <w:t>el software. In particular, the Tenderer must state his</w:t>
      </w:r>
      <w:r w:rsidR="0030444C" w:rsidRPr="0030444C">
        <w:rPr>
          <w:lang w:val="en-GB"/>
        </w:rPr>
        <w:t xml:space="preserve"> commitment to support a previous software version once a new version of that software has been released</w:t>
      </w:r>
      <w:r w:rsidRPr="0030444C">
        <w:rPr>
          <w:lang w:val="en-GB"/>
        </w:rPr>
        <w:t>.</w:t>
      </w:r>
    </w:p>
    <w:p w:rsidR="000C694E" w:rsidRDefault="000C694E" w:rsidP="000C694E">
      <w:pPr>
        <w:pStyle w:val="DefaultStyle"/>
        <w:numPr>
          <w:ilvl w:val="0"/>
          <w:numId w:val="27"/>
        </w:numPr>
        <w:tabs>
          <w:tab w:val="left" w:pos="1134"/>
        </w:tabs>
        <w:spacing w:before="0"/>
        <w:textAlignment w:val="baseline"/>
      </w:pPr>
      <w:r>
        <w:t>(M</w:t>
      </w:r>
      <w:r w:rsidR="00286CED">
        <w:t xml:space="preserve">) </w:t>
      </w:r>
      <w:r w:rsidR="008A2030" w:rsidRPr="000E3B67">
        <w:rPr>
          <w:lang w:val="en-GB"/>
        </w:rPr>
        <w:t>T</w:t>
      </w:r>
      <w:r w:rsidR="00286CED">
        <w:rPr>
          <w:lang w:val="en-GB"/>
        </w:rPr>
        <w:t>he Tenderer</w:t>
      </w:r>
      <w:r w:rsidR="008A2030" w:rsidRPr="000E3B67">
        <w:rPr>
          <w:lang w:val="en-GB"/>
        </w:rPr>
        <w:t xml:space="preserve"> must commit to provide the softw</w:t>
      </w:r>
      <w:r w:rsidR="008A2030">
        <w:rPr>
          <w:lang w:val="en-GB"/>
        </w:rPr>
        <w:t>are and hardware</w:t>
      </w:r>
      <w:r w:rsidR="00286CED">
        <w:rPr>
          <w:lang w:val="en-GB"/>
        </w:rPr>
        <w:t xml:space="preserve"> service</w:t>
      </w:r>
      <w:r w:rsidR="008A2030" w:rsidRPr="000E3B67">
        <w:rPr>
          <w:lang w:val="en-GB"/>
        </w:rPr>
        <w:t xml:space="preserve"> to all components of the tendered System </w:t>
      </w:r>
      <w:r w:rsidR="008A2030">
        <w:rPr>
          <w:lang w:val="en-GB"/>
        </w:rPr>
        <w:t xml:space="preserve">Phase A and Phase B </w:t>
      </w:r>
      <w:r w:rsidR="008A2030" w:rsidRPr="000E3B67">
        <w:rPr>
          <w:lang w:val="en-GB"/>
        </w:rPr>
        <w:t xml:space="preserve">for the period </w:t>
      </w:r>
      <w:r w:rsidR="00286CED">
        <w:rPr>
          <w:lang w:val="en-GB"/>
        </w:rPr>
        <w:t xml:space="preserve">of </w:t>
      </w:r>
      <w:r w:rsidR="008A2030" w:rsidRPr="000E3B67">
        <w:rPr>
          <w:lang w:val="en-GB"/>
        </w:rPr>
        <w:t xml:space="preserve">at least 5 years from the </w:t>
      </w:r>
      <w:r w:rsidR="008A2030">
        <w:rPr>
          <w:lang w:val="en-GB"/>
        </w:rPr>
        <w:t>acceptance</w:t>
      </w:r>
      <w:r w:rsidR="008A2030" w:rsidRPr="000E3B67">
        <w:rPr>
          <w:lang w:val="en-GB"/>
        </w:rPr>
        <w:t xml:space="preserve"> of the System Phase A.</w:t>
      </w:r>
      <w:r w:rsidR="008A2030">
        <w:rPr>
          <w:lang w:val="en-GB"/>
        </w:rPr>
        <w:t xml:space="preserve"> All costs r</w:t>
      </w:r>
      <w:r w:rsidR="00286CED">
        <w:rPr>
          <w:lang w:val="en-GB"/>
        </w:rPr>
        <w:t>elated to the service</w:t>
      </w:r>
      <w:r w:rsidR="008A2030">
        <w:rPr>
          <w:lang w:val="en-GB"/>
        </w:rPr>
        <w:t xml:space="preserve"> for the period of 5 years must be included in the bid price.</w:t>
      </w:r>
    </w:p>
    <w:p w:rsidR="000C694E" w:rsidRDefault="00C87E74" w:rsidP="000C694E">
      <w:pPr>
        <w:pStyle w:val="DefaultStyle"/>
        <w:numPr>
          <w:ilvl w:val="0"/>
          <w:numId w:val="27"/>
        </w:numPr>
        <w:tabs>
          <w:tab w:val="left" w:pos="1134"/>
        </w:tabs>
        <w:spacing w:before="0"/>
        <w:textAlignment w:val="baseline"/>
      </w:pPr>
      <w:r>
        <w:t xml:space="preserve">(M) </w:t>
      </w:r>
      <w:r w:rsidRPr="000E3B67">
        <w:rPr>
          <w:lang w:val="en-GB"/>
        </w:rPr>
        <w:t xml:space="preserve">During the hardware and software </w:t>
      </w:r>
      <w:r>
        <w:rPr>
          <w:lang w:val="en-GB"/>
        </w:rPr>
        <w:t>service</w:t>
      </w:r>
      <w:r w:rsidRPr="000E3B67">
        <w:rPr>
          <w:lang w:val="en-GB"/>
        </w:rPr>
        <w:t xml:space="preserve"> period an on-call service support must be available 24 hours per day, 7 days per week. The maximum response time may be 4</w:t>
      </w:r>
      <w:r>
        <w:rPr>
          <w:lang w:val="en-GB"/>
        </w:rPr>
        <w:t> </w:t>
      </w:r>
      <w:r w:rsidRPr="000E3B67">
        <w:rPr>
          <w:lang w:val="en-GB"/>
        </w:rPr>
        <w:t>hours on-call, next business day on-site</w:t>
      </w:r>
      <w:r w:rsidR="000C694E">
        <w:t xml:space="preserve"> (</w:t>
      </w:r>
      <w:r w:rsidR="000C694E">
        <w:rPr>
          <w:i/>
          <w:lang w:val="en-GB"/>
        </w:rPr>
        <w:t>4 hours on-call, next business day on-site</w:t>
      </w:r>
      <w:r w:rsidR="000C694E">
        <w:rPr>
          <w:lang w:val="en-GB"/>
        </w:rPr>
        <w:t>).</w:t>
      </w:r>
    </w:p>
    <w:p w:rsidR="000C694E" w:rsidRDefault="00A13C2D" w:rsidP="000C694E">
      <w:pPr>
        <w:pStyle w:val="DefaultStyle"/>
        <w:numPr>
          <w:ilvl w:val="0"/>
          <w:numId w:val="27"/>
        </w:numPr>
        <w:tabs>
          <w:tab w:val="left" w:pos="1134"/>
        </w:tabs>
        <w:spacing w:before="0"/>
        <w:textAlignment w:val="baseline"/>
      </w:pPr>
      <w:bookmarkStart w:id="44" w:name="_Ref220991239"/>
      <w:bookmarkEnd w:id="44"/>
      <w:r>
        <w:t xml:space="preserve">(I) </w:t>
      </w:r>
      <w:r w:rsidRPr="009F1816">
        <w:rPr>
          <w:lang w:val="en-GB"/>
        </w:rPr>
        <w:t xml:space="preserve">The Tenderer </w:t>
      </w:r>
      <w:r w:rsidR="00D70402" w:rsidRPr="009F1816">
        <w:rPr>
          <w:lang w:val="en-GB"/>
        </w:rPr>
        <w:t>must describe in detail how the</w:t>
      </w:r>
      <w:r w:rsidRPr="009F1816">
        <w:rPr>
          <w:lang w:val="en-GB"/>
        </w:rPr>
        <w:t xml:space="preserve"> repairs will be organized as well as the standard response time and remedy time.</w:t>
      </w:r>
      <w:r w:rsidR="00D70402" w:rsidRPr="009F1816">
        <w:rPr>
          <w:lang w:val="en-GB"/>
        </w:rPr>
        <w:t xml:space="preserve"> Further, he</w:t>
      </w:r>
      <w:r w:rsidRPr="009F1816">
        <w:rPr>
          <w:lang w:val="en-GB"/>
        </w:rPr>
        <w:t xml:space="preserve"> will state which experience the subjects of the proposed organizatio</w:t>
      </w:r>
      <w:r w:rsidR="00D70402" w:rsidRPr="009F1816">
        <w:rPr>
          <w:lang w:val="en-GB"/>
        </w:rPr>
        <w:t>n have with</w:t>
      </w:r>
      <w:r w:rsidRPr="009F1816">
        <w:rPr>
          <w:lang w:val="en-GB"/>
        </w:rPr>
        <w:t xml:space="preserve"> repairs of hardware and software of the type and use similar to the proposed System, including the support provision to the programmers of demanding scientific applications written in the </w:t>
      </w:r>
      <w:proofErr w:type="gramStart"/>
      <w:r w:rsidRPr="009F1816">
        <w:rPr>
          <w:lang w:val="en-GB"/>
        </w:rPr>
        <w:t>Fortran</w:t>
      </w:r>
      <w:proofErr w:type="gramEnd"/>
      <w:r w:rsidRPr="009F1816">
        <w:rPr>
          <w:lang w:val="en-GB"/>
        </w:rPr>
        <w:t xml:space="preserve"> and C languages.</w:t>
      </w:r>
    </w:p>
    <w:p w:rsidR="000C694E" w:rsidRDefault="003B0082" w:rsidP="000C694E">
      <w:pPr>
        <w:pStyle w:val="DefaultStyle"/>
        <w:numPr>
          <w:ilvl w:val="0"/>
          <w:numId w:val="27"/>
        </w:numPr>
        <w:tabs>
          <w:tab w:val="left" w:pos="1134"/>
        </w:tabs>
        <w:spacing w:before="0"/>
        <w:textAlignment w:val="baseline"/>
      </w:pPr>
      <w:r>
        <w:t xml:space="preserve">(M) </w:t>
      </w:r>
      <w:r w:rsidR="009F1816" w:rsidRPr="000E3B67">
        <w:rPr>
          <w:lang w:val="en-GB"/>
        </w:rPr>
        <w:t>T</w:t>
      </w:r>
      <w:r w:rsidR="009F1816">
        <w:rPr>
          <w:lang w:val="en-GB"/>
        </w:rPr>
        <w:t>he Tenderer</w:t>
      </w:r>
      <w:r w:rsidR="009F1816" w:rsidRPr="000E3B67">
        <w:rPr>
          <w:lang w:val="en-GB"/>
        </w:rPr>
        <w:t xml:space="preserve"> must undertake to provide, or to a</w:t>
      </w:r>
      <w:r w:rsidR="009F1816">
        <w:rPr>
          <w:lang w:val="en-GB"/>
        </w:rPr>
        <w:t>rrange provision of, repairs</w:t>
      </w:r>
      <w:r w:rsidR="009F1816" w:rsidRPr="000E3B67">
        <w:rPr>
          <w:lang w:val="en-GB"/>
        </w:rPr>
        <w:t xml:space="preserve">, spare parts and support for the </w:t>
      </w:r>
      <w:r w:rsidR="009F1816">
        <w:rPr>
          <w:lang w:val="en-GB"/>
        </w:rPr>
        <w:t xml:space="preserve">System </w:t>
      </w:r>
      <w:r w:rsidR="009F1816" w:rsidRPr="000E3B67">
        <w:rPr>
          <w:lang w:val="en-GB"/>
        </w:rPr>
        <w:t xml:space="preserve">hardware and software for the </w:t>
      </w:r>
      <w:r>
        <w:rPr>
          <w:lang w:val="en-GB"/>
        </w:rPr>
        <w:t xml:space="preserve">whole </w:t>
      </w:r>
      <w:r w:rsidR="009F1816" w:rsidRPr="000E3B67">
        <w:rPr>
          <w:lang w:val="en-GB"/>
        </w:rPr>
        <w:t>duration of the Agreement.</w:t>
      </w:r>
    </w:p>
    <w:p w:rsidR="000C694E" w:rsidRDefault="00A377C4" w:rsidP="000C694E">
      <w:pPr>
        <w:pStyle w:val="DefaultStyle"/>
        <w:numPr>
          <w:ilvl w:val="0"/>
          <w:numId w:val="27"/>
        </w:numPr>
        <w:tabs>
          <w:tab w:val="left" w:pos="1134"/>
        </w:tabs>
        <w:spacing w:before="0"/>
        <w:textAlignment w:val="baseline"/>
      </w:pPr>
      <w:r>
        <w:t xml:space="preserve">(I) </w:t>
      </w:r>
      <w:r w:rsidRPr="000E3B67">
        <w:rPr>
          <w:lang w:val="en-GB"/>
        </w:rPr>
        <w:t>T</w:t>
      </w:r>
      <w:r>
        <w:rPr>
          <w:lang w:val="en-GB"/>
        </w:rPr>
        <w:t>he Tenderer is</w:t>
      </w:r>
      <w:r w:rsidRPr="000E3B67">
        <w:rPr>
          <w:lang w:val="en-GB"/>
        </w:rPr>
        <w:t xml:space="preserve"> requested to give details of the amount of time required f</w:t>
      </w:r>
      <w:r>
        <w:rPr>
          <w:lang w:val="en-GB"/>
        </w:rPr>
        <w:t>or scheduled preventive</w:t>
      </w:r>
      <w:r w:rsidRPr="000E3B67">
        <w:rPr>
          <w:lang w:val="en-GB"/>
        </w:rPr>
        <w:t xml:space="preserve"> sessions</w:t>
      </w:r>
      <w:r>
        <w:rPr>
          <w:lang w:val="en-GB"/>
        </w:rPr>
        <w:t xml:space="preserve"> to check the correct functionality of the System</w:t>
      </w:r>
      <w:r w:rsidRPr="000E3B67">
        <w:rPr>
          <w:lang w:val="en-GB"/>
        </w:rPr>
        <w:t>, and the frequency of such sessions required to maintain correct functioning of the hardware. T</w:t>
      </w:r>
      <w:r>
        <w:rPr>
          <w:lang w:val="en-GB"/>
        </w:rPr>
        <w:t>he impact upon on normal functioning of the System</w:t>
      </w:r>
      <w:r w:rsidRPr="000E3B67">
        <w:rPr>
          <w:lang w:val="en-GB"/>
        </w:rPr>
        <w:t xml:space="preserve"> of such sessions should also be clearly stated</w:t>
      </w:r>
      <w:r>
        <w:rPr>
          <w:lang w:val="en-GB"/>
        </w:rPr>
        <w:t>.</w:t>
      </w:r>
    </w:p>
    <w:p w:rsidR="000C694E" w:rsidRPr="00641DCB" w:rsidRDefault="00CD6D1E">
      <w:pPr>
        <w:pStyle w:val="DefaultStyle"/>
        <w:keepNext/>
        <w:ind w:left="1985"/>
        <w:rPr>
          <w:lang w:val="en-GB"/>
        </w:rPr>
      </w:pPr>
      <w:r w:rsidRPr="00641DCB">
        <w:rPr>
          <w:rFonts w:ascii="Arial" w:hAnsi="Arial"/>
          <w:b/>
          <w:bCs/>
          <w:sz w:val="24"/>
          <w:lang w:val="en-GB"/>
        </w:rPr>
        <w:t>Integration into CHMI infrastructure</w:t>
      </w:r>
      <w:r w:rsidR="000C694E" w:rsidRPr="00641DCB">
        <w:rPr>
          <w:rFonts w:ascii="Arial" w:hAnsi="Arial"/>
          <w:b/>
          <w:bCs/>
          <w:sz w:val="24"/>
          <w:lang w:val="en-GB"/>
        </w:rPr>
        <w:t xml:space="preserve"> </w:t>
      </w:r>
    </w:p>
    <w:p w:rsidR="000C694E" w:rsidRDefault="00CD6D1E" w:rsidP="000C694E">
      <w:pPr>
        <w:pStyle w:val="DefaultStyle"/>
        <w:numPr>
          <w:ilvl w:val="0"/>
          <w:numId w:val="27"/>
        </w:numPr>
        <w:tabs>
          <w:tab w:val="left" w:pos="1134"/>
        </w:tabs>
        <w:spacing w:before="0"/>
        <w:textAlignment w:val="baseline"/>
      </w:pPr>
      <w:r>
        <w:t xml:space="preserve">(I) </w:t>
      </w:r>
      <w:r w:rsidRPr="000E3B67">
        <w:rPr>
          <w:lang w:val="en-GB"/>
        </w:rPr>
        <w:t>T</w:t>
      </w:r>
      <w:r>
        <w:rPr>
          <w:lang w:val="en-GB"/>
        </w:rPr>
        <w:t>he Tenderer</w:t>
      </w:r>
      <w:r w:rsidRPr="000E3B67">
        <w:rPr>
          <w:lang w:val="en-GB"/>
        </w:rPr>
        <w:t xml:space="preserve"> must provide firm details of physical configuration of all items of the System, size and weight of its physical subcomponents, including average and point floor loads</w:t>
      </w:r>
      <w:r w:rsidR="000C694E">
        <w:t>.</w:t>
      </w:r>
    </w:p>
    <w:p w:rsidR="000C694E" w:rsidRDefault="007002B5" w:rsidP="000C694E">
      <w:pPr>
        <w:pStyle w:val="DefaultStyle"/>
        <w:numPr>
          <w:ilvl w:val="0"/>
          <w:numId w:val="27"/>
        </w:numPr>
        <w:tabs>
          <w:tab w:val="left" w:pos="1134"/>
        </w:tabs>
        <w:spacing w:before="0"/>
        <w:textAlignment w:val="baseline"/>
      </w:pPr>
      <w:r>
        <w:t xml:space="preserve">(I) </w:t>
      </w:r>
      <w:r w:rsidR="00CD6D1E" w:rsidRPr="000E3B67">
        <w:rPr>
          <w:lang w:val="en-GB"/>
        </w:rPr>
        <w:t>T</w:t>
      </w:r>
      <w:r>
        <w:rPr>
          <w:lang w:val="en-GB"/>
        </w:rPr>
        <w:t>he Tenderer</w:t>
      </w:r>
      <w:r w:rsidR="00CD6D1E" w:rsidRPr="000E3B67">
        <w:rPr>
          <w:lang w:val="en-GB"/>
        </w:rPr>
        <w:t xml:space="preserve"> must provide firm details of HPCS electric supply requirements in the full operations</w:t>
      </w:r>
      <w:r>
        <w:rPr>
          <w:lang w:val="en-GB"/>
        </w:rPr>
        <w:t xml:space="preserve"> when running the most demanding ALADIN performance tests described in </w:t>
      </w:r>
      <w:r>
        <w:rPr>
          <w:lang w:val="en-GB"/>
        </w:rPr>
        <w:fldChar w:fldCharType="begin"/>
      </w:r>
      <w:r>
        <w:rPr>
          <w:lang w:val="en-GB"/>
        </w:rPr>
        <w:instrText xml:space="preserve"> REF _Ref456858913 \r \h </w:instrText>
      </w:r>
      <w:r>
        <w:rPr>
          <w:lang w:val="en-GB"/>
        </w:rPr>
      </w:r>
      <w:r>
        <w:rPr>
          <w:lang w:val="en-GB"/>
        </w:rPr>
        <w:fldChar w:fldCharType="separate"/>
      </w:r>
      <w:r>
        <w:rPr>
          <w:lang w:val="en-GB"/>
        </w:rPr>
        <w:t>SPEC_12</w:t>
      </w:r>
      <w:r>
        <w:rPr>
          <w:lang w:val="en-GB"/>
        </w:rPr>
        <w:fldChar w:fldCharType="end"/>
      </w:r>
      <w:r>
        <w:rPr>
          <w:lang w:val="en-GB"/>
        </w:rPr>
        <w:t xml:space="preserve"> and </w:t>
      </w:r>
      <w:r>
        <w:rPr>
          <w:lang w:val="en-GB"/>
        </w:rPr>
        <w:fldChar w:fldCharType="begin"/>
      </w:r>
      <w:r>
        <w:rPr>
          <w:lang w:val="en-GB"/>
        </w:rPr>
        <w:instrText xml:space="preserve"> REF _Ref461887002 \r \h </w:instrText>
      </w:r>
      <w:r>
        <w:rPr>
          <w:lang w:val="en-GB"/>
        </w:rPr>
      </w:r>
      <w:r>
        <w:rPr>
          <w:lang w:val="en-GB"/>
        </w:rPr>
        <w:fldChar w:fldCharType="separate"/>
      </w:r>
      <w:r>
        <w:rPr>
          <w:lang w:val="en-GB"/>
        </w:rPr>
        <w:t>SPEC_16</w:t>
      </w:r>
      <w:r>
        <w:rPr>
          <w:lang w:val="en-GB"/>
        </w:rPr>
        <w:fldChar w:fldCharType="end"/>
      </w:r>
      <w:r>
        <w:rPr>
          <w:lang w:val="en-GB"/>
        </w:rPr>
        <w:t xml:space="preserve"> </w:t>
      </w:r>
      <w:r w:rsidR="00CD6D1E" w:rsidRPr="000E3B67">
        <w:rPr>
          <w:lang w:val="en-GB"/>
        </w:rPr>
        <w:t xml:space="preserve"> (including the magnitude of oscillations), power-up and shut-down characteristics as well as the distribution over phases</w:t>
      </w:r>
      <w:r w:rsidR="000C694E">
        <w:t>.</w:t>
      </w:r>
    </w:p>
    <w:p w:rsidR="000C694E" w:rsidRPr="00BA5DC2" w:rsidRDefault="00BA5DC2" w:rsidP="000C694E">
      <w:pPr>
        <w:pStyle w:val="DefaultStyle"/>
        <w:numPr>
          <w:ilvl w:val="0"/>
          <w:numId w:val="27"/>
        </w:numPr>
        <w:tabs>
          <w:tab w:val="left" w:pos="1134"/>
        </w:tabs>
        <w:spacing w:before="0"/>
        <w:textAlignment w:val="baseline"/>
        <w:rPr>
          <w:lang w:val="en-GB"/>
        </w:rPr>
      </w:pPr>
      <w:r>
        <w:t xml:space="preserve">(I) </w:t>
      </w:r>
      <w:r w:rsidRPr="00BA5DC2">
        <w:rPr>
          <w:lang w:val="en-GB"/>
        </w:rPr>
        <w:t>The Tenderer must provide details of the environmental requirements of HPCS as well as</w:t>
      </w:r>
      <w:r w:rsidR="00AE2008">
        <w:rPr>
          <w:lang w:val="en-GB"/>
        </w:rPr>
        <w:t xml:space="preserve"> cooling requirements with the T</w:t>
      </w:r>
      <w:r w:rsidRPr="00BA5DC2">
        <w:rPr>
          <w:lang w:val="en-GB"/>
        </w:rPr>
        <w:t>ender.</w:t>
      </w:r>
    </w:p>
    <w:p w:rsidR="000C694E" w:rsidRDefault="00A72EB2" w:rsidP="00F3111E">
      <w:pPr>
        <w:pStyle w:val="DefaultStyle"/>
        <w:numPr>
          <w:ilvl w:val="0"/>
          <w:numId w:val="27"/>
        </w:numPr>
        <w:tabs>
          <w:tab w:val="left" w:pos="1134"/>
        </w:tabs>
        <w:spacing w:before="0"/>
        <w:textAlignment w:val="baseline"/>
      </w:pPr>
      <w:r>
        <w:t xml:space="preserve">(M) </w:t>
      </w:r>
      <w:r w:rsidRPr="004B5CB7">
        <w:rPr>
          <w:lang w:val="en-GB"/>
        </w:rPr>
        <w:t>The total electric consumption of all components of the System must not exceed 160 kVA in either P</w:t>
      </w:r>
      <w:r w:rsidR="005B7A92" w:rsidRPr="004B5CB7">
        <w:rPr>
          <w:lang w:val="en-GB"/>
        </w:rPr>
        <w:t>hase A or</w:t>
      </w:r>
      <w:r w:rsidRPr="004B5CB7">
        <w:rPr>
          <w:lang w:val="en-GB"/>
        </w:rPr>
        <w:t xml:space="preserve"> B. </w:t>
      </w:r>
      <w:r w:rsidR="005B7A92" w:rsidRPr="004B5CB7">
        <w:rPr>
          <w:lang w:val="en-GB"/>
        </w:rPr>
        <w:t>This consumption will be measured for the System running the most demanding ALADIN performance tests described in</w:t>
      </w:r>
      <w:r w:rsidR="00A228F8" w:rsidRPr="004B5CB7">
        <w:rPr>
          <w:lang w:val="en-GB"/>
        </w:rPr>
        <w:t xml:space="preserve"> </w:t>
      </w:r>
      <w:r w:rsidR="00A228F8" w:rsidRPr="004B5CB7">
        <w:rPr>
          <w:lang w:val="en-GB"/>
        </w:rPr>
        <w:fldChar w:fldCharType="begin"/>
      </w:r>
      <w:r w:rsidR="00A228F8" w:rsidRPr="004B5CB7">
        <w:rPr>
          <w:lang w:val="en-GB"/>
        </w:rPr>
        <w:instrText xml:space="preserve"> REF _Ref456858913 \r \h </w:instrText>
      </w:r>
      <w:r w:rsidR="00A228F8" w:rsidRPr="004B5CB7">
        <w:rPr>
          <w:lang w:val="en-GB"/>
        </w:rPr>
      </w:r>
      <w:r w:rsidR="00A228F8" w:rsidRPr="004B5CB7">
        <w:rPr>
          <w:lang w:val="en-GB"/>
        </w:rPr>
        <w:fldChar w:fldCharType="separate"/>
      </w:r>
      <w:r w:rsidR="0042198D" w:rsidRPr="004B5CB7">
        <w:rPr>
          <w:lang w:val="en-GB"/>
        </w:rPr>
        <w:t>SPEC_12</w:t>
      </w:r>
      <w:r w:rsidR="00A228F8" w:rsidRPr="004B5CB7">
        <w:rPr>
          <w:lang w:val="en-GB"/>
        </w:rPr>
        <w:fldChar w:fldCharType="end"/>
      </w:r>
      <w:r w:rsidR="00A228F8" w:rsidRPr="004B5CB7">
        <w:rPr>
          <w:lang w:val="en-GB"/>
        </w:rPr>
        <w:t xml:space="preserve"> a</w:t>
      </w:r>
      <w:r w:rsidR="005B7A92" w:rsidRPr="004B5CB7">
        <w:rPr>
          <w:lang w:val="en-GB"/>
        </w:rPr>
        <w:t>nd</w:t>
      </w:r>
      <w:r w:rsidR="00A228F8" w:rsidRPr="004B5CB7">
        <w:rPr>
          <w:lang w:val="en-GB"/>
        </w:rPr>
        <w:t xml:space="preserve"> </w:t>
      </w:r>
      <w:r w:rsidR="00A228F8" w:rsidRPr="004B5CB7">
        <w:rPr>
          <w:lang w:val="en-GB"/>
        </w:rPr>
        <w:fldChar w:fldCharType="begin"/>
      </w:r>
      <w:r w:rsidR="00A228F8" w:rsidRPr="004B5CB7">
        <w:rPr>
          <w:lang w:val="en-GB"/>
        </w:rPr>
        <w:instrText xml:space="preserve"> REF _Ref456858934 \r \h </w:instrText>
      </w:r>
      <w:r w:rsidR="00A228F8" w:rsidRPr="004B5CB7">
        <w:rPr>
          <w:lang w:val="en-GB"/>
        </w:rPr>
      </w:r>
      <w:r w:rsidR="00A228F8" w:rsidRPr="004B5CB7">
        <w:rPr>
          <w:lang w:val="en-GB"/>
        </w:rPr>
        <w:fldChar w:fldCharType="separate"/>
      </w:r>
      <w:r w:rsidR="0042198D" w:rsidRPr="004B5CB7">
        <w:rPr>
          <w:lang w:val="en-GB"/>
        </w:rPr>
        <w:t>SPEC_16</w:t>
      </w:r>
      <w:r w:rsidR="00A228F8" w:rsidRPr="004B5CB7">
        <w:rPr>
          <w:lang w:val="en-GB"/>
        </w:rPr>
        <w:fldChar w:fldCharType="end"/>
      </w:r>
      <w:r w:rsidR="00A228F8" w:rsidRPr="004B5CB7">
        <w:rPr>
          <w:lang w:val="en-GB"/>
        </w:rPr>
        <w:t>.</w:t>
      </w:r>
      <w:r w:rsidR="00F3111E" w:rsidRPr="004B5CB7">
        <w:rPr>
          <w:lang w:val="en-GB"/>
        </w:rPr>
        <w:t xml:space="preserve"> </w:t>
      </w:r>
      <w:r w:rsidR="005B7A92" w:rsidRPr="004B5CB7">
        <w:rPr>
          <w:lang w:val="en-GB"/>
        </w:rPr>
        <w:t xml:space="preserve">The Tenderer </w:t>
      </w:r>
      <w:r w:rsidR="00B74E12" w:rsidRPr="004B5CB7">
        <w:rPr>
          <w:lang w:val="en-GB"/>
        </w:rPr>
        <w:t xml:space="preserve">shall provide the breakdown of this total electric consumption for all sub-components of the System for Phase A and Phase B in kVA. </w:t>
      </w:r>
      <w:r w:rsidR="00AE2008" w:rsidRPr="004B5CB7">
        <w:rPr>
          <w:lang w:val="en-GB"/>
        </w:rPr>
        <w:t>The total electric incoming power measured on the input of the System UPS during the Acceptance tests must not exceed the values provided in the Tender</w:t>
      </w:r>
      <w:r w:rsidR="00F3111E" w:rsidRPr="004B5CB7">
        <w:rPr>
          <w:lang w:val="en-GB"/>
        </w:rPr>
        <w:t>.</w:t>
      </w:r>
      <w:r w:rsidR="00F3111E">
        <w:t xml:space="preserve"> </w:t>
      </w:r>
      <w:bookmarkStart w:id="45" w:name="_Ref194764648"/>
      <w:bookmarkEnd w:id="45"/>
    </w:p>
    <w:p w:rsidR="000C694E" w:rsidRPr="003B5BBC" w:rsidRDefault="00101EFF" w:rsidP="000C694E">
      <w:pPr>
        <w:pStyle w:val="DefaultStyle"/>
        <w:numPr>
          <w:ilvl w:val="0"/>
          <w:numId w:val="27"/>
        </w:numPr>
        <w:tabs>
          <w:tab w:val="left" w:pos="1134"/>
        </w:tabs>
        <w:spacing w:before="0"/>
        <w:textAlignment w:val="baseline"/>
        <w:rPr>
          <w:lang w:val="en-GB"/>
        </w:rPr>
      </w:pPr>
      <w:r>
        <w:t xml:space="preserve">(M) </w:t>
      </w:r>
      <w:r w:rsidRPr="003B5BBC">
        <w:rPr>
          <w:lang w:val="en-GB"/>
        </w:rPr>
        <w:t>The System must be equipped by Uninterruptible Power Supply (UPS) devices which allow the System to maintain normal op</w:t>
      </w:r>
      <w:r w:rsidR="003B5BBC">
        <w:rPr>
          <w:lang w:val="en-GB"/>
        </w:rPr>
        <w:t xml:space="preserve">erations in </w:t>
      </w:r>
      <w:proofErr w:type="gramStart"/>
      <w:r w:rsidRPr="003B5BBC">
        <w:rPr>
          <w:lang w:val="en-GB"/>
        </w:rPr>
        <w:t>case</w:t>
      </w:r>
      <w:proofErr w:type="gramEnd"/>
      <w:r w:rsidRPr="003B5BBC">
        <w:rPr>
          <w:lang w:val="en-GB"/>
        </w:rPr>
        <w:t xml:space="preserve"> of a loss of external electric energy supply. UPS in Phases A and B must supply the whole System normal operations for at least 10 minutes</w:t>
      </w:r>
      <w:r w:rsidR="000C694E" w:rsidRPr="003B5BBC">
        <w:rPr>
          <w:lang w:val="en-GB"/>
        </w:rPr>
        <w:t>.</w:t>
      </w:r>
    </w:p>
    <w:p w:rsidR="001F381D" w:rsidRPr="003B5BBC" w:rsidRDefault="0080572E" w:rsidP="000C694E">
      <w:pPr>
        <w:pStyle w:val="DefaultStyle"/>
        <w:numPr>
          <w:ilvl w:val="0"/>
          <w:numId w:val="27"/>
        </w:numPr>
        <w:tabs>
          <w:tab w:val="left" w:pos="1134"/>
        </w:tabs>
        <w:spacing w:before="0"/>
        <w:textAlignment w:val="baseline"/>
        <w:rPr>
          <w:lang w:val="en-GB"/>
        </w:rPr>
      </w:pPr>
      <w:r w:rsidRPr="003B5BBC">
        <w:rPr>
          <w:lang w:val="en-GB"/>
        </w:rPr>
        <w:t>(M) The spare capacity of the CHMI Diesel Electrical Aggregate (DEA) available for the System Phase A and B is 160 kVA</w:t>
      </w:r>
      <w:r w:rsidR="000C694E" w:rsidRPr="003B5BBC">
        <w:rPr>
          <w:lang w:val="en-GB"/>
        </w:rPr>
        <w:t>.</w:t>
      </w:r>
      <w:r w:rsidRPr="003B5BBC">
        <w:rPr>
          <w:lang w:val="en-GB"/>
        </w:rPr>
        <w:t xml:space="preserve"> </w:t>
      </w:r>
    </w:p>
    <w:p w:rsidR="006B1D61" w:rsidRDefault="00D044C5" w:rsidP="000C694E">
      <w:pPr>
        <w:pStyle w:val="DefaultStyle"/>
        <w:numPr>
          <w:ilvl w:val="0"/>
          <w:numId w:val="27"/>
        </w:numPr>
        <w:tabs>
          <w:tab w:val="left" w:pos="1134"/>
        </w:tabs>
        <w:spacing w:before="0"/>
        <w:textAlignment w:val="baseline"/>
      </w:pPr>
      <w:r>
        <w:t xml:space="preserve">(M) </w:t>
      </w:r>
      <w:r w:rsidRPr="00B65D25">
        <w:rPr>
          <w:lang w:val="en-GB"/>
        </w:rPr>
        <w:t>Due to limitations of the computer room regarding the possibility of cooling the System by air, the use of water cooling technologies may become necessary. The System Phase A may use the air cooling up to 30kW of released heat only – for that the Tendere</w:t>
      </w:r>
      <w:r w:rsidR="00B65D25" w:rsidRPr="00B65D25">
        <w:rPr>
          <w:lang w:val="en-GB"/>
        </w:rPr>
        <w:t xml:space="preserve">r </w:t>
      </w:r>
      <w:r w:rsidRPr="00B65D25">
        <w:rPr>
          <w:lang w:val="en-GB"/>
        </w:rPr>
        <w:t xml:space="preserve">is allowed to install a temporary cooling device up to the time of installing the System Phase B </w:t>
      </w:r>
      <w:r w:rsidR="00B65D25" w:rsidRPr="00B65D25">
        <w:rPr>
          <w:lang w:val="en-GB"/>
        </w:rPr>
        <w:t>(this concerns the room A of the computer</w:t>
      </w:r>
      <w:r w:rsidR="00656529">
        <w:rPr>
          <w:lang w:val="en-GB"/>
        </w:rPr>
        <w:t xml:space="preserve"> hall, see Annex</w:t>
      </w:r>
      <w:r w:rsidR="00B65D25" w:rsidRPr="00B65D25">
        <w:rPr>
          <w:lang w:val="en-GB"/>
        </w:rPr>
        <w:t xml:space="preserve"> 4 of this Tender Documentation)</w:t>
      </w:r>
      <w:r w:rsidRPr="00B65D25">
        <w:rPr>
          <w:lang w:val="en-GB"/>
        </w:rPr>
        <w:t xml:space="preserve">.  </w:t>
      </w:r>
      <w:r w:rsidR="00B65D25" w:rsidRPr="00B65D25">
        <w:rPr>
          <w:lang w:val="en-GB"/>
        </w:rPr>
        <w:t>The S</w:t>
      </w:r>
      <w:r w:rsidR="00B65D25">
        <w:rPr>
          <w:lang w:val="en-GB"/>
        </w:rPr>
        <w:t>yste</w:t>
      </w:r>
      <w:r w:rsidR="00B65D25" w:rsidRPr="00B65D25">
        <w:rPr>
          <w:lang w:val="en-GB"/>
        </w:rPr>
        <w:t xml:space="preserve">m Phase B may use at maximum the current air cooling capacity of the computer hall (room B; </w:t>
      </w:r>
      <w:r w:rsidR="00FC2A90">
        <w:rPr>
          <w:lang w:val="en-GB"/>
        </w:rPr>
        <w:t>see Annex</w:t>
      </w:r>
      <w:r w:rsidR="00B65D25" w:rsidRPr="00B65D25">
        <w:rPr>
          <w:lang w:val="en-GB"/>
        </w:rPr>
        <w:t xml:space="preserve"> 4 of this Tender Documentation).</w:t>
      </w:r>
      <w:r w:rsidR="00B65D25">
        <w:t xml:space="preserve"> </w:t>
      </w:r>
    </w:p>
    <w:p w:rsidR="000612B8" w:rsidRDefault="000612B8" w:rsidP="000C694E">
      <w:pPr>
        <w:pStyle w:val="DefaultStyle"/>
        <w:numPr>
          <w:ilvl w:val="0"/>
          <w:numId w:val="27"/>
        </w:numPr>
        <w:tabs>
          <w:tab w:val="left" w:pos="1134"/>
        </w:tabs>
        <w:spacing w:before="0"/>
        <w:textAlignment w:val="baseline"/>
      </w:pPr>
      <w:r>
        <w:t xml:space="preserve">(M) </w:t>
      </w:r>
      <w:r w:rsidR="006F6523" w:rsidRPr="00A76A84">
        <w:rPr>
          <w:lang w:val="en-GB"/>
        </w:rPr>
        <w:t>If needed to cool the S</w:t>
      </w:r>
      <w:r w:rsidR="00E97160" w:rsidRPr="00A76A84">
        <w:rPr>
          <w:lang w:val="en-GB"/>
        </w:rPr>
        <w:t>yste</w:t>
      </w:r>
      <w:r w:rsidR="006F6523" w:rsidRPr="00A76A84">
        <w:rPr>
          <w:lang w:val="en-GB"/>
        </w:rPr>
        <w:t>m by a wate</w:t>
      </w:r>
      <w:r w:rsidR="00A76A84">
        <w:rPr>
          <w:lang w:val="en-GB"/>
        </w:rPr>
        <w:t>r based technology, the Tenderer</w:t>
      </w:r>
      <w:r w:rsidR="006F6523" w:rsidRPr="00A76A84">
        <w:rPr>
          <w:lang w:val="en-GB"/>
        </w:rPr>
        <w:t xml:space="preserve"> delivers and install</w:t>
      </w:r>
      <w:r w:rsidR="00E97160" w:rsidRPr="00A76A84">
        <w:rPr>
          <w:lang w:val="en-GB"/>
        </w:rPr>
        <w:t>s the necessary</w:t>
      </w:r>
      <w:r w:rsidR="006F6523" w:rsidRPr="00A76A84">
        <w:rPr>
          <w:lang w:val="en-GB"/>
        </w:rPr>
        <w:t xml:space="preserve"> components</w:t>
      </w:r>
      <w:r w:rsidR="00E97160" w:rsidRPr="00A76A84">
        <w:rPr>
          <w:lang w:val="en-GB"/>
        </w:rPr>
        <w:t xml:space="preserve"> of that technology. Preparations made by CHMI are described in </w:t>
      </w:r>
      <w:r w:rsidR="00FC2A90">
        <w:rPr>
          <w:lang w:val="en-GB"/>
        </w:rPr>
        <w:t>Annex</w:t>
      </w:r>
      <w:r w:rsidR="00E97160" w:rsidRPr="00A76A84">
        <w:rPr>
          <w:lang w:val="en-GB"/>
        </w:rPr>
        <w:t xml:space="preserve"> 4 of this Tender Documentation</w:t>
      </w:r>
      <w:r w:rsidR="00E97160">
        <w:rPr>
          <w:lang w:val="en-GB"/>
        </w:rPr>
        <w:t>.</w:t>
      </w:r>
    </w:p>
    <w:p w:rsidR="000C694E" w:rsidRDefault="00CD730A" w:rsidP="00CD730A">
      <w:pPr>
        <w:pStyle w:val="DefaultStyle"/>
        <w:numPr>
          <w:ilvl w:val="0"/>
          <w:numId w:val="27"/>
        </w:numPr>
        <w:tabs>
          <w:tab w:val="left" w:pos="1134"/>
        </w:tabs>
        <w:spacing w:before="0"/>
        <w:textAlignment w:val="baseline"/>
      </w:pPr>
      <w:r>
        <w:t xml:space="preserve">(M) </w:t>
      </w:r>
      <w:r w:rsidRPr="00CD730A">
        <w:rPr>
          <w:lang w:val="en-GB"/>
        </w:rPr>
        <w:t>Access and Auxiliary Servers will be connected to CHMI computer network via Gigabit</w:t>
      </w:r>
      <w:r w:rsidR="006F7484">
        <w:rPr>
          <w:lang w:val="en-GB"/>
        </w:rPr>
        <w:t xml:space="preserve"> Ethernet. </w:t>
      </w:r>
    </w:p>
    <w:p w:rsidR="000C694E" w:rsidRDefault="002269EF" w:rsidP="000C694E">
      <w:pPr>
        <w:pStyle w:val="DefaultStyle"/>
        <w:numPr>
          <w:ilvl w:val="0"/>
          <w:numId w:val="27"/>
        </w:numPr>
        <w:tabs>
          <w:tab w:val="left" w:pos="1134"/>
        </w:tabs>
        <w:spacing w:before="0"/>
        <w:textAlignment w:val="baseline"/>
      </w:pPr>
      <w:r>
        <w:t>(M</w:t>
      </w:r>
      <w:r w:rsidR="00317CD9">
        <w:t xml:space="preserve">) </w:t>
      </w:r>
      <w:r w:rsidR="00317CD9">
        <w:rPr>
          <w:lang w:val="en-GB"/>
        </w:rPr>
        <w:t>CHMI requires that</w:t>
      </w:r>
      <w:r w:rsidR="00317CD9" w:rsidRPr="000E3B67">
        <w:rPr>
          <w:lang w:val="en-GB"/>
        </w:rPr>
        <w:t xml:space="preserve"> HPCS</w:t>
      </w:r>
      <w:bookmarkStart w:id="46" w:name="_GoBack"/>
      <w:bookmarkEnd w:id="46"/>
      <w:r w:rsidR="00317CD9" w:rsidRPr="000E3B67">
        <w:rPr>
          <w:lang w:val="en-GB"/>
        </w:rPr>
        <w:t xml:space="preserve"> and Auxiliary Servers provide network card fault-tolerance facility like IP Network Multi</w:t>
      </w:r>
      <w:r w:rsidR="007206FF">
        <w:rPr>
          <w:lang w:val="en-GB"/>
        </w:rPr>
        <w:t>-</w:t>
      </w:r>
      <w:r w:rsidR="00317CD9" w:rsidRPr="000E3B67">
        <w:rPr>
          <w:lang w:val="en-GB"/>
        </w:rPr>
        <w:t>pathing (IPMP) or similar facility</w:t>
      </w:r>
      <w:r w:rsidR="007206FF">
        <w:rPr>
          <w:lang w:val="en-GB"/>
        </w:rPr>
        <w:t>.</w:t>
      </w:r>
    </w:p>
    <w:p w:rsidR="000C694E" w:rsidRDefault="007206FF" w:rsidP="000C694E">
      <w:pPr>
        <w:pStyle w:val="DefaultStyle"/>
        <w:numPr>
          <w:ilvl w:val="0"/>
          <w:numId w:val="27"/>
        </w:numPr>
        <w:tabs>
          <w:tab w:val="left" w:pos="1134"/>
        </w:tabs>
        <w:spacing w:before="0"/>
        <w:textAlignment w:val="baseline"/>
      </w:pPr>
      <w:r>
        <w:t xml:space="preserve">(M) </w:t>
      </w:r>
      <w:r w:rsidRPr="007206FF">
        <w:rPr>
          <w:lang w:val="en-GB"/>
        </w:rPr>
        <w:t>Two network switches</w:t>
      </w:r>
      <w:r w:rsidR="005A1C77" w:rsidRPr="007206FF">
        <w:rPr>
          <w:lang w:val="en-GB"/>
        </w:rPr>
        <w:t xml:space="preserve"> Cataly</w:t>
      </w:r>
      <w:r w:rsidR="000C694E" w:rsidRPr="007206FF">
        <w:rPr>
          <w:lang w:val="en-GB"/>
        </w:rPr>
        <w:t xml:space="preserve">st WS-C3560G-24TS-E </w:t>
      </w:r>
      <w:r w:rsidRPr="007206FF">
        <w:rPr>
          <w:lang w:val="en-GB"/>
        </w:rPr>
        <w:t>will be delivered with the System</w:t>
      </w:r>
      <w:r w:rsidR="000C694E">
        <w:t>.</w:t>
      </w:r>
    </w:p>
    <w:p w:rsidR="000C694E" w:rsidRDefault="00F67CFB" w:rsidP="000C694E">
      <w:pPr>
        <w:pStyle w:val="DefaultStyle"/>
        <w:numPr>
          <w:ilvl w:val="0"/>
          <w:numId w:val="27"/>
        </w:numPr>
        <w:tabs>
          <w:tab w:val="left" w:pos="1134"/>
        </w:tabs>
        <w:spacing w:before="0"/>
        <w:textAlignment w:val="baseline"/>
      </w:pPr>
      <w:r>
        <w:lastRenderedPageBreak/>
        <w:t xml:space="preserve">(M) </w:t>
      </w:r>
      <w:r w:rsidRPr="000E3B67">
        <w:rPr>
          <w:lang w:val="en-GB"/>
        </w:rPr>
        <w:t>All network cables will be delivered with the System. The length of cables between the System and the switch wi</w:t>
      </w:r>
      <w:r w:rsidRPr="00FF23EE">
        <w:rPr>
          <w:lang w:val="en-GB"/>
        </w:rPr>
        <w:t>ll be 15 meters</w:t>
      </w:r>
      <w:r w:rsidR="000C694E">
        <w:t>.</w:t>
      </w:r>
    </w:p>
    <w:p w:rsidR="000C694E" w:rsidRDefault="001A00E3" w:rsidP="000C694E">
      <w:pPr>
        <w:pStyle w:val="DefaultStyle"/>
        <w:numPr>
          <w:ilvl w:val="0"/>
          <w:numId w:val="27"/>
        </w:numPr>
        <w:tabs>
          <w:tab w:val="left" w:pos="1134"/>
        </w:tabs>
        <w:spacing w:before="0"/>
        <w:textAlignment w:val="baseline"/>
      </w:pPr>
      <w:bookmarkStart w:id="47" w:name="_Ref222726193"/>
      <w:bookmarkEnd w:id="47"/>
      <w:r>
        <w:t xml:space="preserve">(M) </w:t>
      </w:r>
      <w:r w:rsidRPr="000E3B67">
        <w:rPr>
          <w:lang w:val="en-GB"/>
        </w:rPr>
        <w:t xml:space="preserve">The System components must fit into available space in the Computer Room indicated </w:t>
      </w:r>
      <w:r w:rsidRPr="00DF7D4B">
        <w:rPr>
          <w:szCs w:val="20"/>
          <w:lang w:val="en-GB"/>
        </w:rPr>
        <w:t>in</w:t>
      </w:r>
      <w:r>
        <w:rPr>
          <w:lang w:val="en-GB"/>
        </w:rPr>
        <w:t xml:space="preserve"> </w:t>
      </w:r>
      <w:r w:rsidRPr="001B4BB6">
        <w:rPr>
          <w:szCs w:val="20"/>
          <w:lang w:val="en-GB"/>
        </w:rPr>
        <w:t>Annex</w:t>
      </w:r>
      <w:r>
        <w:rPr>
          <w:szCs w:val="20"/>
          <w:lang w:val="en-GB"/>
        </w:rPr>
        <w:t xml:space="preserve"> 4</w:t>
      </w:r>
      <w:r w:rsidR="00FC2A90">
        <w:rPr>
          <w:szCs w:val="20"/>
          <w:lang w:val="en-GB"/>
        </w:rPr>
        <w:t xml:space="preserve"> of </w:t>
      </w:r>
      <w:r w:rsidR="0006454E">
        <w:rPr>
          <w:szCs w:val="20"/>
          <w:lang w:val="en-GB"/>
        </w:rPr>
        <w:t xml:space="preserve">this </w:t>
      </w:r>
      <w:r w:rsidR="00FC2A90">
        <w:rPr>
          <w:szCs w:val="20"/>
          <w:lang w:val="en-GB"/>
        </w:rPr>
        <w:t>Tender Docu</w:t>
      </w:r>
      <w:r>
        <w:rPr>
          <w:szCs w:val="20"/>
          <w:lang w:val="en-GB"/>
        </w:rPr>
        <w:t>mentation</w:t>
      </w:r>
      <w:r w:rsidR="000C694E">
        <w:t>.</w:t>
      </w:r>
    </w:p>
    <w:p w:rsidR="000C694E" w:rsidRPr="000C694E" w:rsidRDefault="000C694E" w:rsidP="000C694E">
      <w:pPr>
        <w:ind w:firstLine="576"/>
        <w:jc w:val="left"/>
        <w:rPr>
          <w:rFonts w:cs="Calibri"/>
          <w:sz w:val="22"/>
        </w:rPr>
      </w:pPr>
    </w:p>
    <w:sectPr w:rsidR="000C694E" w:rsidRPr="000C694E" w:rsidSect="00024539">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43B" w:rsidRDefault="005D743B" w:rsidP="006A108A">
      <w:r>
        <w:separator/>
      </w:r>
    </w:p>
  </w:endnote>
  <w:endnote w:type="continuationSeparator" w:id="0">
    <w:p w:rsidR="005D743B" w:rsidRDefault="005D743B" w:rsidP="006A1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6B" w:rsidRDefault="00EE1D6B">
    <w:pPr>
      <w:pStyle w:val="Zpat"/>
      <w:jc w:val="center"/>
    </w:pPr>
    <w:r>
      <w:fldChar w:fldCharType="begin"/>
    </w:r>
    <w:r>
      <w:instrText>PAGE   \* MERGEFORMAT</w:instrText>
    </w:r>
    <w:r>
      <w:fldChar w:fldCharType="separate"/>
    </w:r>
    <w:r w:rsidR="00616F19">
      <w:rPr>
        <w:noProof/>
      </w:rPr>
      <w:t>6</w:t>
    </w:r>
    <w:r>
      <w:fldChar w:fldCharType="end"/>
    </w:r>
  </w:p>
  <w:p w:rsidR="00EE1D6B" w:rsidRDefault="00EE1D6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43B" w:rsidRDefault="005D743B" w:rsidP="006A108A">
      <w:r>
        <w:separator/>
      </w:r>
    </w:p>
  </w:footnote>
  <w:footnote w:type="continuationSeparator" w:id="0">
    <w:p w:rsidR="005D743B" w:rsidRDefault="005D743B" w:rsidP="006A10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84A0D2"/>
    <w:lvl w:ilvl="0">
      <w:start w:val="1"/>
      <w:numFmt w:val="decimal"/>
      <w:lvlText w:val="%1."/>
      <w:lvlJc w:val="left"/>
      <w:pPr>
        <w:tabs>
          <w:tab w:val="num" w:pos="1492"/>
        </w:tabs>
        <w:ind w:left="1492" w:hanging="360"/>
      </w:pPr>
    </w:lvl>
  </w:abstractNum>
  <w:abstractNum w:abstractNumId="1">
    <w:nsid w:val="FFFFFF7D"/>
    <w:multiLevelType w:val="singleLevel"/>
    <w:tmpl w:val="D062E7BA"/>
    <w:lvl w:ilvl="0">
      <w:start w:val="1"/>
      <w:numFmt w:val="decimal"/>
      <w:lvlText w:val="%1."/>
      <w:lvlJc w:val="left"/>
      <w:pPr>
        <w:tabs>
          <w:tab w:val="num" w:pos="1209"/>
        </w:tabs>
        <w:ind w:left="1209" w:hanging="360"/>
      </w:pPr>
    </w:lvl>
  </w:abstractNum>
  <w:abstractNum w:abstractNumId="2">
    <w:nsid w:val="FFFFFF7E"/>
    <w:multiLevelType w:val="singleLevel"/>
    <w:tmpl w:val="A5A409AA"/>
    <w:lvl w:ilvl="0">
      <w:start w:val="1"/>
      <w:numFmt w:val="decimal"/>
      <w:lvlText w:val="%1."/>
      <w:lvlJc w:val="left"/>
      <w:pPr>
        <w:tabs>
          <w:tab w:val="num" w:pos="926"/>
        </w:tabs>
        <w:ind w:left="926" w:hanging="360"/>
      </w:pPr>
    </w:lvl>
  </w:abstractNum>
  <w:abstractNum w:abstractNumId="3">
    <w:nsid w:val="FFFFFF7F"/>
    <w:multiLevelType w:val="singleLevel"/>
    <w:tmpl w:val="C0B0A078"/>
    <w:lvl w:ilvl="0">
      <w:start w:val="1"/>
      <w:numFmt w:val="decimal"/>
      <w:lvlText w:val="%1."/>
      <w:lvlJc w:val="left"/>
      <w:pPr>
        <w:tabs>
          <w:tab w:val="num" w:pos="643"/>
        </w:tabs>
        <w:ind w:left="643" w:hanging="360"/>
      </w:pPr>
    </w:lvl>
  </w:abstractNum>
  <w:abstractNum w:abstractNumId="4">
    <w:nsid w:val="FFFFFF80"/>
    <w:multiLevelType w:val="singleLevel"/>
    <w:tmpl w:val="77486A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EE6F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2C22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FE82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BE7212"/>
    <w:lvl w:ilvl="0">
      <w:start w:val="1"/>
      <w:numFmt w:val="decimal"/>
      <w:lvlText w:val="%1."/>
      <w:lvlJc w:val="left"/>
      <w:pPr>
        <w:tabs>
          <w:tab w:val="num" w:pos="360"/>
        </w:tabs>
        <w:ind w:left="360" w:hanging="360"/>
      </w:pPr>
    </w:lvl>
  </w:abstractNum>
  <w:abstractNum w:abstractNumId="9">
    <w:nsid w:val="FFFFFF89"/>
    <w:multiLevelType w:val="singleLevel"/>
    <w:tmpl w:val="8EAA70AA"/>
    <w:lvl w:ilvl="0">
      <w:start w:val="1"/>
      <w:numFmt w:val="bullet"/>
      <w:lvlText w:val=""/>
      <w:lvlJc w:val="left"/>
      <w:pPr>
        <w:tabs>
          <w:tab w:val="num" w:pos="360"/>
        </w:tabs>
        <w:ind w:left="360" w:hanging="360"/>
      </w:pPr>
      <w:rPr>
        <w:rFonts w:ascii="Symbol" w:hAnsi="Symbol" w:hint="default"/>
      </w:rPr>
    </w:lvl>
  </w:abstractNum>
  <w:abstractNum w:abstractNumId="10">
    <w:nsid w:val="02F81841"/>
    <w:multiLevelType w:val="hybridMultilevel"/>
    <w:tmpl w:val="34B2F51E"/>
    <w:lvl w:ilvl="0" w:tplc="CCEAC638">
      <w:start w:val="188"/>
      <w:numFmt w:val="bullet"/>
      <w:lvlText w:val="-"/>
      <w:lvlJc w:val="left"/>
      <w:pPr>
        <w:ind w:left="1296" w:hanging="360"/>
      </w:pPr>
      <w:rPr>
        <w:rFonts w:ascii="Calibri" w:eastAsia="Times New Roman" w:hAnsi="Calibri"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11">
    <w:nsid w:val="12F577F4"/>
    <w:multiLevelType w:val="hybridMultilevel"/>
    <w:tmpl w:val="CCC405A4"/>
    <w:lvl w:ilvl="0" w:tplc="CCEAC638">
      <w:start w:val="188"/>
      <w:numFmt w:val="bullet"/>
      <w:lvlText w:val="-"/>
      <w:lvlJc w:val="left"/>
      <w:pPr>
        <w:tabs>
          <w:tab w:val="num" w:pos="720"/>
        </w:tabs>
        <w:ind w:left="720" w:hanging="360"/>
      </w:pPr>
      <w:rPr>
        <w:rFonts w:ascii="Calibri" w:eastAsia="Times New Roman" w:hAnsi="Calibri"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B7729D1"/>
    <w:multiLevelType w:val="hybridMultilevel"/>
    <w:tmpl w:val="EA7E7712"/>
    <w:lvl w:ilvl="0" w:tplc="CCEAC638">
      <w:start w:val="188"/>
      <w:numFmt w:val="bullet"/>
      <w:lvlText w:val="-"/>
      <w:lvlJc w:val="left"/>
      <w:pPr>
        <w:ind w:left="1287" w:hanging="360"/>
      </w:pPr>
      <w:rPr>
        <w:rFonts w:ascii="Calibri" w:eastAsia="Times New Roman" w:hAnsi="Calibri"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nsid w:val="2C851325"/>
    <w:multiLevelType w:val="multilevel"/>
    <w:tmpl w:val="3C0030C4"/>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4">
    <w:nsid w:val="2D4024F5"/>
    <w:multiLevelType w:val="hybridMultilevel"/>
    <w:tmpl w:val="F1F4ADD2"/>
    <w:lvl w:ilvl="0" w:tplc="116498EA">
      <w:start w:val="1"/>
      <w:numFmt w:val="bullet"/>
      <w:lvlText w:val=""/>
      <w:lvlJc w:val="left"/>
      <w:pPr>
        <w:tabs>
          <w:tab w:val="num" w:pos="907"/>
        </w:tabs>
        <w:ind w:left="907"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F2441D1"/>
    <w:multiLevelType w:val="multilevel"/>
    <w:tmpl w:val="7CA65EC0"/>
    <w:lvl w:ilvl="0">
      <w:start w:val="1"/>
      <w:numFmt w:val="bullet"/>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5105F8E"/>
    <w:multiLevelType w:val="multilevel"/>
    <w:tmpl w:val="4594AA44"/>
    <w:lvl w:ilvl="0">
      <w:start w:val="1"/>
      <w:numFmt w:val="bullet"/>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2F4C8A"/>
    <w:multiLevelType w:val="hybridMultilevel"/>
    <w:tmpl w:val="64602AAA"/>
    <w:lvl w:ilvl="0" w:tplc="4FACF1E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8111E4F"/>
    <w:multiLevelType w:val="multilevel"/>
    <w:tmpl w:val="F3F47D38"/>
    <w:lvl w:ilvl="0">
      <w:start w:val="1"/>
      <w:numFmt w:val="bullet"/>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1F62FAC"/>
    <w:multiLevelType w:val="hybridMultilevel"/>
    <w:tmpl w:val="42D8AF76"/>
    <w:lvl w:ilvl="0" w:tplc="CCEAC638">
      <w:start w:val="188"/>
      <w:numFmt w:val="bullet"/>
      <w:lvlText w:val="-"/>
      <w:lvlJc w:val="left"/>
      <w:pPr>
        <w:tabs>
          <w:tab w:val="num" w:pos="720"/>
        </w:tabs>
        <w:ind w:left="720" w:hanging="360"/>
      </w:pPr>
      <w:rPr>
        <w:rFonts w:ascii="Calibri" w:eastAsia="Times New Roman" w:hAnsi="Calibri"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29E71A6"/>
    <w:multiLevelType w:val="multilevel"/>
    <w:tmpl w:val="6FBCFA58"/>
    <w:lvl w:ilvl="0">
      <w:start w:val="1"/>
      <w:numFmt w:val="decimal"/>
      <w:lvlText w:val="SPEC_%1"/>
      <w:lvlJc w:val="left"/>
      <w:pPr>
        <w:tabs>
          <w:tab w:val="num" w:pos="567"/>
        </w:tabs>
        <w:ind w:left="1134" w:hanging="113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35E7270"/>
    <w:multiLevelType w:val="multilevel"/>
    <w:tmpl w:val="99D4C986"/>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54B91520"/>
    <w:multiLevelType w:val="hybridMultilevel"/>
    <w:tmpl w:val="A790DA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nsid w:val="5A9F4E1F"/>
    <w:multiLevelType w:val="hybridMultilevel"/>
    <w:tmpl w:val="A3100CBE"/>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FB729F2"/>
    <w:multiLevelType w:val="hybridMultilevel"/>
    <w:tmpl w:val="E2706EE6"/>
    <w:lvl w:ilvl="0" w:tplc="A4BAE3E6">
      <w:start w:val="1"/>
      <w:numFmt w:val="bullet"/>
      <w:lvlText w:val=""/>
      <w:lvlJc w:val="left"/>
      <w:pPr>
        <w:tabs>
          <w:tab w:val="num" w:pos="720"/>
        </w:tabs>
        <w:ind w:left="720" w:hanging="360"/>
      </w:pPr>
      <w:rPr>
        <w:rFonts w:ascii="Wingdings" w:hAnsi="Wingdings" w:hint="default"/>
        <w:b/>
        <w:i w:val="0"/>
        <w:color w:val="auto"/>
        <w:sz w:val="16"/>
        <w:szCs w:val="16"/>
        <w:effect w:val="none"/>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6C0244E"/>
    <w:multiLevelType w:val="multilevel"/>
    <w:tmpl w:val="DC2286B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F65358B"/>
    <w:multiLevelType w:val="multilevel"/>
    <w:tmpl w:val="A934A564"/>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0CF152E"/>
    <w:multiLevelType w:val="hybridMultilevel"/>
    <w:tmpl w:val="6ABE9C5A"/>
    <w:lvl w:ilvl="0" w:tplc="CCEAC638">
      <w:start w:val="188"/>
      <w:numFmt w:val="bullet"/>
      <w:lvlText w:val="-"/>
      <w:lvlJc w:val="left"/>
      <w:pPr>
        <w:tabs>
          <w:tab w:val="num" w:pos="720"/>
        </w:tabs>
        <w:ind w:left="720" w:hanging="360"/>
      </w:pPr>
      <w:rPr>
        <w:rFonts w:ascii="Calibri" w:eastAsia="Times New Roman" w:hAnsi="Calibri"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79E5165F"/>
    <w:multiLevelType w:val="hybridMultilevel"/>
    <w:tmpl w:val="F1C6C6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3"/>
  </w:num>
  <w:num w:numId="2">
    <w:abstractNumId w:val="25"/>
  </w:num>
  <w:num w:numId="3">
    <w:abstractNumId w:val="21"/>
  </w:num>
  <w:num w:numId="4">
    <w:abstractNumId w:val="17"/>
  </w:num>
  <w:num w:numId="5">
    <w:abstractNumId w:val="24"/>
  </w:num>
  <w:num w:numId="6">
    <w:abstractNumId w:val="11"/>
  </w:num>
  <w:num w:numId="7">
    <w:abstractNumId w:val="19"/>
  </w:num>
  <w:num w:numId="8">
    <w:abstractNumId w:val="13"/>
  </w:num>
  <w:num w:numId="9">
    <w:abstractNumId w:val="22"/>
  </w:num>
  <w:num w:numId="10">
    <w:abstractNumId w:val="0"/>
  </w:num>
  <w:num w:numId="11">
    <w:abstractNumId w:val="1"/>
  </w:num>
  <w:num w:numId="12">
    <w:abstractNumId w:val="2"/>
  </w:num>
  <w:num w:numId="13">
    <w:abstractNumId w:val="3"/>
  </w:num>
  <w:num w:numId="14">
    <w:abstractNumId w:val="8"/>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8"/>
  </w:num>
  <w:num w:numId="22">
    <w:abstractNumId w:val="14"/>
  </w:num>
  <w:num w:numId="23">
    <w:abstractNumId w:val="26"/>
  </w:num>
  <w:num w:numId="24">
    <w:abstractNumId w:val="18"/>
  </w:num>
  <w:num w:numId="25">
    <w:abstractNumId w:val="15"/>
  </w:num>
  <w:num w:numId="26">
    <w:abstractNumId w:val="16"/>
  </w:num>
  <w:num w:numId="27">
    <w:abstractNumId w:val="20"/>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3B5"/>
    <w:rsid w:val="0000264A"/>
    <w:rsid w:val="00004FB8"/>
    <w:rsid w:val="0000518F"/>
    <w:rsid w:val="000106B4"/>
    <w:rsid w:val="00010818"/>
    <w:rsid w:val="00015E63"/>
    <w:rsid w:val="00021DFD"/>
    <w:rsid w:val="0002224A"/>
    <w:rsid w:val="000223C0"/>
    <w:rsid w:val="000229B7"/>
    <w:rsid w:val="00024539"/>
    <w:rsid w:val="000258BB"/>
    <w:rsid w:val="00026A4B"/>
    <w:rsid w:val="000272A3"/>
    <w:rsid w:val="00030EFB"/>
    <w:rsid w:val="00033520"/>
    <w:rsid w:val="00034655"/>
    <w:rsid w:val="000355C8"/>
    <w:rsid w:val="00037156"/>
    <w:rsid w:val="00040F69"/>
    <w:rsid w:val="00042BD6"/>
    <w:rsid w:val="00042DFA"/>
    <w:rsid w:val="00044430"/>
    <w:rsid w:val="00044D85"/>
    <w:rsid w:val="00045641"/>
    <w:rsid w:val="00045EEA"/>
    <w:rsid w:val="00047083"/>
    <w:rsid w:val="000567BC"/>
    <w:rsid w:val="00060447"/>
    <w:rsid w:val="00060EFF"/>
    <w:rsid w:val="000612B8"/>
    <w:rsid w:val="0006219B"/>
    <w:rsid w:val="0006454E"/>
    <w:rsid w:val="00064CD4"/>
    <w:rsid w:val="00064CDA"/>
    <w:rsid w:val="00066B92"/>
    <w:rsid w:val="0006717B"/>
    <w:rsid w:val="00071E50"/>
    <w:rsid w:val="00072333"/>
    <w:rsid w:val="0007765A"/>
    <w:rsid w:val="000778CA"/>
    <w:rsid w:val="00086C37"/>
    <w:rsid w:val="00087EA0"/>
    <w:rsid w:val="00087F7E"/>
    <w:rsid w:val="00090DB5"/>
    <w:rsid w:val="00091C5A"/>
    <w:rsid w:val="00093547"/>
    <w:rsid w:val="00093E9B"/>
    <w:rsid w:val="0009570D"/>
    <w:rsid w:val="000960E0"/>
    <w:rsid w:val="00096223"/>
    <w:rsid w:val="000966E7"/>
    <w:rsid w:val="000A0C73"/>
    <w:rsid w:val="000A157A"/>
    <w:rsid w:val="000A1A19"/>
    <w:rsid w:val="000A3342"/>
    <w:rsid w:val="000A3DC9"/>
    <w:rsid w:val="000A5EAB"/>
    <w:rsid w:val="000B1463"/>
    <w:rsid w:val="000B34F3"/>
    <w:rsid w:val="000B78F6"/>
    <w:rsid w:val="000C04E1"/>
    <w:rsid w:val="000C0EB7"/>
    <w:rsid w:val="000C2BC7"/>
    <w:rsid w:val="000C3A1B"/>
    <w:rsid w:val="000C629C"/>
    <w:rsid w:val="000C694E"/>
    <w:rsid w:val="000C775F"/>
    <w:rsid w:val="000D06F4"/>
    <w:rsid w:val="000D144F"/>
    <w:rsid w:val="000D16E0"/>
    <w:rsid w:val="000D2D62"/>
    <w:rsid w:val="000D40EC"/>
    <w:rsid w:val="000D4E29"/>
    <w:rsid w:val="000D5BE5"/>
    <w:rsid w:val="000D75A3"/>
    <w:rsid w:val="000E02A1"/>
    <w:rsid w:val="000E03D5"/>
    <w:rsid w:val="000E0FA2"/>
    <w:rsid w:val="000E5CA6"/>
    <w:rsid w:val="000E7C1B"/>
    <w:rsid w:val="000F15C9"/>
    <w:rsid w:val="000F4C27"/>
    <w:rsid w:val="000F5880"/>
    <w:rsid w:val="0010025F"/>
    <w:rsid w:val="0010056A"/>
    <w:rsid w:val="00101EFF"/>
    <w:rsid w:val="00104CC3"/>
    <w:rsid w:val="00106423"/>
    <w:rsid w:val="001071DD"/>
    <w:rsid w:val="00110D09"/>
    <w:rsid w:val="00110FF1"/>
    <w:rsid w:val="00111C96"/>
    <w:rsid w:val="00113223"/>
    <w:rsid w:val="00114E24"/>
    <w:rsid w:val="00115D21"/>
    <w:rsid w:val="001175B2"/>
    <w:rsid w:val="00117FAE"/>
    <w:rsid w:val="00120AA9"/>
    <w:rsid w:val="001239AD"/>
    <w:rsid w:val="00123C95"/>
    <w:rsid w:val="00125153"/>
    <w:rsid w:val="00126EFF"/>
    <w:rsid w:val="001327A3"/>
    <w:rsid w:val="00132BDE"/>
    <w:rsid w:val="00133350"/>
    <w:rsid w:val="001346FA"/>
    <w:rsid w:val="00135682"/>
    <w:rsid w:val="0013619C"/>
    <w:rsid w:val="001374CF"/>
    <w:rsid w:val="001375E7"/>
    <w:rsid w:val="00140E12"/>
    <w:rsid w:val="00141960"/>
    <w:rsid w:val="0014296A"/>
    <w:rsid w:val="00144ECA"/>
    <w:rsid w:val="001465BE"/>
    <w:rsid w:val="0014707C"/>
    <w:rsid w:val="001472CE"/>
    <w:rsid w:val="001473AB"/>
    <w:rsid w:val="00147F84"/>
    <w:rsid w:val="0015167C"/>
    <w:rsid w:val="00151D10"/>
    <w:rsid w:val="00151D85"/>
    <w:rsid w:val="00157508"/>
    <w:rsid w:val="00157623"/>
    <w:rsid w:val="00161F0F"/>
    <w:rsid w:val="001653B5"/>
    <w:rsid w:val="00166DD5"/>
    <w:rsid w:val="00167667"/>
    <w:rsid w:val="00167DB7"/>
    <w:rsid w:val="001704C6"/>
    <w:rsid w:val="00171C97"/>
    <w:rsid w:val="001720CD"/>
    <w:rsid w:val="0017554D"/>
    <w:rsid w:val="00181A10"/>
    <w:rsid w:val="00183351"/>
    <w:rsid w:val="001837C1"/>
    <w:rsid w:val="0018431B"/>
    <w:rsid w:val="00184742"/>
    <w:rsid w:val="00185081"/>
    <w:rsid w:val="00185872"/>
    <w:rsid w:val="00186FB2"/>
    <w:rsid w:val="00187C89"/>
    <w:rsid w:val="00192516"/>
    <w:rsid w:val="00194203"/>
    <w:rsid w:val="001957E0"/>
    <w:rsid w:val="00196107"/>
    <w:rsid w:val="00196BA8"/>
    <w:rsid w:val="001A00E3"/>
    <w:rsid w:val="001A16D8"/>
    <w:rsid w:val="001A3382"/>
    <w:rsid w:val="001B01FF"/>
    <w:rsid w:val="001B1AC1"/>
    <w:rsid w:val="001B1D5D"/>
    <w:rsid w:val="001B461D"/>
    <w:rsid w:val="001B462D"/>
    <w:rsid w:val="001C0C78"/>
    <w:rsid w:val="001C13D6"/>
    <w:rsid w:val="001C39D0"/>
    <w:rsid w:val="001C5F95"/>
    <w:rsid w:val="001C6304"/>
    <w:rsid w:val="001C6A0A"/>
    <w:rsid w:val="001C6B36"/>
    <w:rsid w:val="001D14D8"/>
    <w:rsid w:val="001D1D36"/>
    <w:rsid w:val="001D437A"/>
    <w:rsid w:val="001D70C4"/>
    <w:rsid w:val="001D7E3F"/>
    <w:rsid w:val="001E3A5B"/>
    <w:rsid w:val="001E725C"/>
    <w:rsid w:val="001E7AF3"/>
    <w:rsid w:val="001F0B0D"/>
    <w:rsid w:val="001F0DB5"/>
    <w:rsid w:val="001F106D"/>
    <w:rsid w:val="001F381D"/>
    <w:rsid w:val="001F51D6"/>
    <w:rsid w:val="001F520D"/>
    <w:rsid w:val="001F582D"/>
    <w:rsid w:val="001F69B9"/>
    <w:rsid w:val="001F77E4"/>
    <w:rsid w:val="001F7844"/>
    <w:rsid w:val="002008A3"/>
    <w:rsid w:val="00202BCA"/>
    <w:rsid w:val="00203091"/>
    <w:rsid w:val="00203323"/>
    <w:rsid w:val="00203F3C"/>
    <w:rsid w:val="00204CAB"/>
    <w:rsid w:val="0020560B"/>
    <w:rsid w:val="00205DF8"/>
    <w:rsid w:val="0021231B"/>
    <w:rsid w:val="00213F4C"/>
    <w:rsid w:val="00216303"/>
    <w:rsid w:val="00216B7D"/>
    <w:rsid w:val="002174E1"/>
    <w:rsid w:val="0021756E"/>
    <w:rsid w:val="002208F3"/>
    <w:rsid w:val="002238DC"/>
    <w:rsid w:val="00224815"/>
    <w:rsid w:val="00224BAB"/>
    <w:rsid w:val="00225EE4"/>
    <w:rsid w:val="002269EF"/>
    <w:rsid w:val="00227B2C"/>
    <w:rsid w:val="00231AA0"/>
    <w:rsid w:val="00232166"/>
    <w:rsid w:val="002328F7"/>
    <w:rsid w:val="002348B5"/>
    <w:rsid w:val="00235FAF"/>
    <w:rsid w:val="002365A6"/>
    <w:rsid w:val="0023776C"/>
    <w:rsid w:val="00237F88"/>
    <w:rsid w:val="002408E6"/>
    <w:rsid w:val="00241B4F"/>
    <w:rsid w:val="00242312"/>
    <w:rsid w:val="00244FCA"/>
    <w:rsid w:val="002452C6"/>
    <w:rsid w:val="00246D7F"/>
    <w:rsid w:val="002472ED"/>
    <w:rsid w:val="00250707"/>
    <w:rsid w:val="0025094C"/>
    <w:rsid w:val="00250AC4"/>
    <w:rsid w:val="00255042"/>
    <w:rsid w:val="00255724"/>
    <w:rsid w:val="00257456"/>
    <w:rsid w:val="002604FC"/>
    <w:rsid w:val="00260976"/>
    <w:rsid w:val="0026126A"/>
    <w:rsid w:val="00262DF9"/>
    <w:rsid w:val="002704B0"/>
    <w:rsid w:val="002711E7"/>
    <w:rsid w:val="0027410A"/>
    <w:rsid w:val="002751A7"/>
    <w:rsid w:val="00276C26"/>
    <w:rsid w:val="00282227"/>
    <w:rsid w:val="00282406"/>
    <w:rsid w:val="0028278C"/>
    <w:rsid w:val="00284D19"/>
    <w:rsid w:val="00286CED"/>
    <w:rsid w:val="00287E6C"/>
    <w:rsid w:val="002922FD"/>
    <w:rsid w:val="00292727"/>
    <w:rsid w:val="00292879"/>
    <w:rsid w:val="00293542"/>
    <w:rsid w:val="0029359F"/>
    <w:rsid w:val="0029364C"/>
    <w:rsid w:val="00295584"/>
    <w:rsid w:val="00295A69"/>
    <w:rsid w:val="00297D6D"/>
    <w:rsid w:val="002A2F99"/>
    <w:rsid w:val="002A3A2B"/>
    <w:rsid w:val="002A5822"/>
    <w:rsid w:val="002A6B42"/>
    <w:rsid w:val="002A6C85"/>
    <w:rsid w:val="002A72DF"/>
    <w:rsid w:val="002A7B17"/>
    <w:rsid w:val="002B081A"/>
    <w:rsid w:val="002B45E1"/>
    <w:rsid w:val="002B4733"/>
    <w:rsid w:val="002B64CA"/>
    <w:rsid w:val="002C42AB"/>
    <w:rsid w:val="002C6487"/>
    <w:rsid w:val="002C7BA9"/>
    <w:rsid w:val="002D070D"/>
    <w:rsid w:val="002D491F"/>
    <w:rsid w:val="002D76EA"/>
    <w:rsid w:val="002D781D"/>
    <w:rsid w:val="002E076E"/>
    <w:rsid w:val="002E11E6"/>
    <w:rsid w:val="002E2623"/>
    <w:rsid w:val="002E51EF"/>
    <w:rsid w:val="002E545D"/>
    <w:rsid w:val="002F366A"/>
    <w:rsid w:val="002F731A"/>
    <w:rsid w:val="002F7546"/>
    <w:rsid w:val="003026F2"/>
    <w:rsid w:val="0030444C"/>
    <w:rsid w:val="00304D8C"/>
    <w:rsid w:val="003053B6"/>
    <w:rsid w:val="003058DF"/>
    <w:rsid w:val="00307088"/>
    <w:rsid w:val="00307739"/>
    <w:rsid w:val="0031009B"/>
    <w:rsid w:val="003129A1"/>
    <w:rsid w:val="00314ED9"/>
    <w:rsid w:val="00314FF9"/>
    <w:rsid w:val="00315138"/>
    <w:rsid w:val="00317219"/>
    <w:rsid w:val="00317CD9"/>
    <w:rsid w:val="00320232"/>
    <w:rsid w:val="00324E7D"/>
    <w:rsid w:val="003267CE"/>
    <w:rsid w:val="00327C89"/>
    <w:rsid w:val="00330882"/>
    <w:rsid w:val="00331E68"/>
    <w:rsid w:val="00332406"/>
    <w:rsid w:val="003339F1"/>
    <w:rsid w:val="00333A70"/>
    <w:rsid w:val="00335542"/>
    <w:rsid w:val="0033562A"/>
    <w:rsid w:val="00342923"/>
    <w:rsid w:val="00350555"/>
    <w:rsid w:val="00350764"/>
    <w:rsid w:val="00351B3F"/>
    <w:rsid w:val="00352904"/>
    <w:rsid w:val="003529D6"/>
    <w:rsid w:val="00353102"/>
    <w:rsid w:val="0035361C"/>
    <w:rsid w:val="00353C40"/>
    <w:rsid w:val="00354020"/>
    <w:rsid w:val="00355286"/>
    <w:rsid w:val="00357BAE"/>
    <w:rsid w:val="00364A08"/>
    <w:rsid w:val="00364D5A"/>
    <w:rsid w:val="00365533"/>
    <w:rsid w:val="003655AE"/>
    <w:rsid w:val="00366A9F"/>
    <w:rsid w:val="003671D8"/>
    <w:rsid w:val="003677EC"/>
    <w:rsid w:val="00371192"/>
    <w:rsid w:val="00372F96"/>
    <w:rsid w:val="00376E6E"/>
    <w:rsid w:val="00381709"/>
    <w:rsid w:val="00381E30"/>
    <w:rsid w:val="00382ED7"/>
    <w:rsid w:val="00385744"/>
    <w:rsid w:val="003858EE"/>
    <w:rsid w:val="0039106D"/>
    <w:rsid w:val="00391BE5"/>
    <w:rsid w:val="00392AFC"/>
    <w:rsid w:val="0039304F"/>
    <w:rsid w:val="00393F6B"/>
    <w:rsid w:val="0039498B"/>
    <w:rsid w:val="00394AD8"/>
    <w:rsid w:val="003A0496"/>
    <w:rsid w:val="003A125C"/>
    <w:rsid w:val="003A1693"/>
    <w:rsid w:val="003A498A"/>
    <w:rsid w:val="003A5CAF"/>
    <w:rsid w:val="003A6A38"/>
    <w:rsid w:val="003B0082"/>
    <w:rsid w:val="003B05F4"/>
    <w:rsid w:val="003B1B61"/>
    <w:rsid w:val="003B5BBC"/>
    <w:rsid w:val="003B7350"/>
    <w:rsid w:val="003C08C6"/>
    <w:rsid w:val="003C2CD3"/>
    <w:rsid w:val="003C4F00"/>
    <w:rsid w:val="003C5463"/>
    <w:rsid w:val="003C76E0"/>
    <w:rsid w:val="003D0C78"/>
    <w:rsid w:val="003D4199"/>
    <w:rsid w:val="003D4CDB"/>
    <w:rsid w:val="003D5689"/>
    <w:rsid w:val="003E2180"/>
    <w:rsid w:val="003E34B0"/>
    <w:rsid w:val="003E398A"/>
    <w:rsid w:val="003E4A47"/>
    <w:rsid w:val="003E5008"/>
    <w:rsid w:val="003F3824"/>
    <w:rsid w:val="003F4918"/>
    <w:rsid w:val="003F4E4C"/>
    <w:rsid w:val="003F6FC0"/>
    <w:rsid w:val="003F74C6"/>
    <w:rsid w:val="003F74F7"/>
    <w:rsid w:val="00400129"/>
    <w:rsid w:val="00400992"/>
    <w:rsid w:val="00404B25"/>
    <w:rsid w:val="0041008F"/>
    <w:rsid w:val="0041096B"/>
    <w:rsid w:val="004125D4"/>
    <w:rsid w:val="004131C3"/>
    <w:rsid w:val="0041491E"/>
    <w:rsid w:val="00415D55"/>
    <w:rsid w:val="00420DB3"/>
    <w:rsid w:val="0042198D"/>
    <w:rsid w:val="00424F01"/>
    <w:rsid w:val="00425CA5"/>
    <w:rsid w:val="00430567"/>
    <w:rsid w:val="00431DB6"/>
    <w:rsid w:val="00431E4A"/>
    <w:rsid w:val="004325BF"/>
    <w:rsid w:val="004327C5"/>
    <w:rsid w:val="004333EF"/>
    <w:rsid w:val="00433F05"/>
    <w:rsid w:val="00434DEB"/>
    <w:rsid w:val="00435635"/>
    <w:rsid w:val="00435F96"/>
    <w:rsid w:val="004368DB"/>
    <w:rsid w:val="00436FE1"/>
    <w:rsid w:val="00437EDE"/>
    <w:rsid w:val="0044027E"/>
    <w:rsid w:val="00442684"/>
    <w:rsid w:val="004443B5"/>
    <w:rsid w:val="0045083C"/>
    <w:rsid w:val="00451E19"/>
    <w:rsid w:val="00454C67"/>
    <w:rsid w:val="004635E6"/>
    <w:rsid w:val="004636B4"/>
    <w:rsid w:val="00464CBA"/>
    <w:rsid w:val="0046547D"/>
    <w:rsid w:val="00465B24"/>
    <w:rsid w:val="004662F5"/>
    <w:rsid w:val="004664F9"/>
    <w:rsid w:val="00467886"/>
    <w:rsid w:val="00467FFB"/>
    <w:rsid w:val="004706B2"/>
    <w:rsid w:val="004762B9"/>
    <w:rsid w:val="00481760"/>
    <w:rsid w:val="004821A8"/>
    <w:rsid w:val="0048415C"/>
    <w:rsid w:val="00485F42"/>
    <w:rsid w:val="0048729B"/>
    <w:rsid w:val="004872FF"/>
    <w:rsid w:val="00492B69"/>
    <w:rsid w:val="0049323F"/>
    <w:rsid w:val="004942EC"/>
    <w:rsid w:val="004957A5"/>
    <w:rsid w:val="00496392"/>
    <w:rsid w:val="00496813"/>
    <w:rsid w:val="00497544"/>
    <w:rsid w:val="004A232E"/>
    <w:rsid w:val="004A28FF"/>
    <w:rsid w:val="004A2C59"/>
    <w:rsid w:val="004A7355"/>
    <w:rsid w:val="004B117A"/>
    <w:rsid w:val="004B172E"/>
    <w:rsid w:val="004B2A0F"/>
    <w:rsid w:val="004B2D3C"/>
    <w:rsid w:val="004B5CB7"/>
    <w:rsid w:val="004B7F84"/>
    <w:rsid w:val="004C06C7"/>
    <w:rsid w:val="004C13B0"/>
    <w:rsid w:val="004C4507"/>
    <w:rsid w:val="004C73C5"/>
    <w:rsid w:val="004D0116"/>
    <w:rsid w:val="004D1B5F"/>
    <w:rsid w:val="004D1C65"/>
    <w:rsid w:val="004D2173"/>
    <w:rsid w:val="004D2F98"/>
    <w:rsid w:val="004D3BE4"/>
    <w:rsid w:val="004D3E87"/>
    <w:rsid w:val="004D3F24"/>
    <w:rsid w:val="004D4750"/>
    <w:rsid w:val="004D5250"/>
    <w:rsid w:val="004D5A93"/>
    <w:rsid w:val="004D6FE4"/>
    <w:rsid w:val="004D7202"/>
    <w:rsid w:val="004E0BB5"/>
    <w:rsid w:val="004E44C2"/>
    <w:rsid w:val="004E4CAA"/>
    <w:rsid w:val="004E561B"/>
    <w:rsid w:val="004E7C7C"/>
    <w:rsid w:val="004F0737"/>
    <w:rsid w:val="004F12EB"/>
    <w:rsid w:val="004F1D33"/>
    <w:rsid w:val="004F1ED3"/>
    <w:rsid w:val="004F23E1"/>
    <w:rsid w:val="004F29B2"/>
    <w:rsid w:val="004F6AE4"/>
    <w:rsid w:val="005027D0"/>
    <w:rsid w:val="00510099"/>
    <w:rsid w:val="005109EC"/>
    <w:rsid w:val="005111A6"/>
    <w:rsid w:val="00511791"/>
    <w:rsid w:val="005122B2"/>
    <w:rsid w:val="005142EB"/>
    <w:rsid w:val="00515D6E"/>
    <w:rsid w:val="00516E08"/>
    <w:rsid w:val="00521A53"/>
    <w:rsid w:val="005224B3"/>
    <w:rsid w:val="00522A60"/>
    <w:rsid w:val="00525845"/>
    <w:rsid w:val="0052719A"/>
    <w:rsid w:val="005301D0"/>
    <w:rsid w:val="0053339A"/>
    <w:rsid w:val="00534105"/>
    <w:rsid w:val="00535217"/>
    <w:rsid w:val="00536119"/>
    <w:rsid w:val="00536613"/>
    <w:rsid w:val="005422DF"/>
    <w:rsid w:val="00542B65"/>
    <w:rsid w:val="00543CFB"/>
    <w:rsid w:val="0054442D"/>
    <w:rsid w:val="00551B69"/>
    <w:rsid w:val="005527E1"/>
    <w:rsid w:val="00553F56"/>
    <w:rsid w:val="00554259"/>
    <w:rsid w:val="005572A1"/>
    <w:rsid w:val="00557495"/>
    <w:rsid w:val="005606AD"/>
    <w:rsid w:val="00561010"/>
    <w:rsid w:val="0056246D"/>
    <w:rsid w:val="005638E1"/>
    <w:rsid w:val="0056485C"/>
    <w:rsid w:val="0056568B"/>
    <w:rsid w:val="00565D1E"/>
    <w:rsid w:val="00566CE5"/>
    <w:rsid w:val="0056783E"/>
    <w:rsid w:val="0057213A"/>
    <w:rsid w:val="0057492F"/>
    <w:rsid w:val="00574D08"/>
    <w:rsid w:val="00575364"/>
    <w:rsid w:val="00577B33"/>
    <w:rsid w:val="00586B8B"/>
    <w:rsid w:val="00587E21"/>
    <w:rsid w:val="00594696"/>
    <w:rsid w:val="005A0949"/>
    <w:rsid w:val="005A0DDD"/>
    <w:rsid w:val="005A1C77"/>
    <w:rsid w:val="005A3E5A"/>
    <w:rsid w:val="005A577F"/>
    <w:rsid w:val="005A5DEE"/>
    <w:rsid w:val="005A6135"/>
    <w:rsid w:val="005A6A5B"/>
    <w:rsid w:val="005B0F39"/>
    <w:rsid w:val="005B103D"/>
    <w:rsid w:val="005B126E"/>
    <w:rsid w:val="005B4476"/>
    <w:rsid w:val="005B483A"/>
    <w:rsid w:val="005B4E89"/>
    <w:rsid w:val="005B526B"/>
    <w:rsid w:val="005B5A84"/>
    <w:rsid w:val="005B6165"/>
    <w:rsid w:val="005B71D5"/>
    <w:rsid w:val="005B7A92"/>
    <w:rsid w:val="005C00FD"/>
    <w:rsid w:val="005C0A8C"/>
    <w:rsid w:val="005C3086"/>
    <w:rsid w:val="005C3891"/>
    <w:rsid w:val="005C581B"/>
    <w:rsid w:val="005D24C9"/>
    <w:rsid w:val="005D2699"/>
    <w:rsid w:val="005D4AFD"/>
    <w:rsid w:val="005D60EE"/>
    <w:rsid w:val="005D6BEC"/>
    <w:rsid w:val="005D743B"/>
    <w:rsid w:val="005D7D34"/>
    <w:rsid w:val="005E0D7F"/>
    <w:rsid w:val="005E0FE2"/>
    <w:rsid w:val="005E2010"/>
    <w:rsid w:val="005E2631"/>
    <w:rsid w:val="005E2CC7"/>
    <w:rsid w:val="005E4512"/>
    <w:rsid w:val="005E5830"/>
    <w:rsid w:val="005E7C2D"/>
    <w:rsid w:val="005F0A36"/>
    <w:rsid w:val="005F0B2B"/>
    <w:rsid w:val="005F2E47"/>
    <w:rsid w:val="005F42DA"/>
    <w:rsid w:val="005F645C"/>
    <w:rsid w:val="005F65F3"/>
    <w:rsid w:val="005F77AD"/>
    <w:rsid w:val="00603318"/>
    <w:rsid w:val="0060550D"/>
    <w:rsid w:val="00606F51"/>
    <w:rsid w:val="00611FAC"/>
    <w:rsid w:val="00613D1F"/>
    <w:rsid w:val="00613D24"/>
    <w:rsid w:val="00614AA0"/>
    <w:rsid w:val="0061505C"/>
    <w:rsid w:val="00615928"/>
    <w:rsid w:val="00616163"/>
    <w:rsid w:val="00616F19"/>
    <w:rsid w:val="00622F49"/>
    <w:rsid w:val="00623944"/>
    <w:rsid w:val="00624D01"/>
    <w:rsid w:val="006255F9"/>
    <w:rsid w:val="0062699F"/>
    <w:rsid w:val="00630D03"/>
    <w:rsid w:val="00631E7D"/>
    <w:rsid w:val="006349B0"/>
    <w:rsid w:val="00635B3F"/>
    <w:rsid w:val="006379BE"/>
    <w:rsid w:val="00641DCB"/>
    <w:rsid w:val="006433F9"/>
    <w:rsid w:val="00647D5E"/>
    <w:rsid w:val="00650FEA"/>
    <w:rsid w:val="006515B4"/>
    <w:rsid w:val="006518F0"/>
    <w:rsid w:val="00651AB6"/>
    <w:rsid w:val="00656529"/>
    <w:rsid w:val="00665051"/>
    <w:rsid w:val="0066533B"/>
    <w:rsid w:val="006662D7"/>
    <w:rsid w:val="00666722"/>
    <w:rsid w:val="00667272"/>
    <w:rsid w:val="00670F06"/>
    <w:rsid w:val="00671973"/>
    <w:rsid w:val="00681741"/>
    <w:rsid w:val="00682844"/>
    <w:rsid w:val="00682A5E"/>
    <w:rsid w:val="00683365"/>
    <w:rsid w:val="00685DA9"/>
    <w:rsid w:val="0068677C"/>
    <w:rsid w:val="00687023"/>
    <w:rsid w:val="0068745C"/>
    <w:rsid w:val="00690B3A"/>
    <w:rsid w:val="0069112B"/>
    <w:rsid w:val="00691A2E"/>
    <w:rsid w:val="00692D44"/>
    <w:rsid w:val="006959E2"/>
    <w:rsid w:val="00697722"/>
    <w:rsid w:val="006A0AF5"/>
    <w:rsid w:val="006A0BE6"/>
    <w:rsid w:val="006A0F31"/>
    <w:rsid w:val="006A108A"/>
    <w:rsid w:val="006A2633"/>
    <w:rsid w:val="006B04A5"/>
    <w:rsid w:val="006B104E"/>
    <w:rsid w:val="006B1D61"/>
    <w:rsid w:val="006B2268"/>
    <w:rsid w:val="006B4B76"/>
    <w:rsid w:val="006B4F51"/>
    <w:rsid w:val="006C0B22"/>
    <w:rsid w:val="006C1D38"/>
    <w:rsid w:val="006C40F0"/>
    <w:rsid w:val="006C4787"/>
    <w:rsid w:val="006C512C"/>
    <w:rsid w:val="006C6334"/>
    <w:rsid w:val="006C792B"/>
    <w:rsid w:val="006D3372"/>
    <w:rsid w:val="006D397C"/>
    <w:rsid w:val="006D6A3C"/>
    <w:rsid w:val="006E2CA2"/>
    <w:rsid w:val="006F11F4"/>
    <w:rsid w:val="006F1A6C"/>
    <w:rsid w:val="006F6523"/>
    <w:rsid w:val="006F6982"/>
    <w:rsid w:val="006F7484"/>
    <w:rsid w:val="006F74F2"/>
    <w:rsid w:val="007002B5"/>
    <w:rsid w:val="007009DC"/>
    <w:rsid w:val="00700AEC"/>
    <w:rsid w:val="007028FC"/>
    <w:rsid w:val="007034DC"/>
    <w:rsid w:val="00703595"/>
    <w:rsid w:val="0070382F"/>
    <w:rsid w:val="00706427"/>
    <w:rsid w:val="007072D1"/>
    <w:rsid w:val="0071115C"/>
    <w:rsid w:val="0071223D"/>
    <w:rsid w:val="00712933"/>
    <w:rsid w:val="00717702"/>
    <w:rsid w:val="00717B07"/>
    <w:rsid w:val="00720630"/>
    <w:rsid w:val="007206FF"/>
    <w:rsid w:val="00721305"/>
    <w:rsid w:val="0072162E"/>
    <w:rsid w:val="00723638"/>
    <w:rsid w:val="00724073"/>
    <w:rsid w:val="007240D7"/>
    <w:rsid w:val="007248AA"/>
    <w:rsid w:val="007263E3"/>
    <w:rsid w:val="00726DA0"/>
    <w:rsid w:val="00731C47"/>
    <w:rsid w:val="00732012"/>
    <w:rsid w:val="00734DEE"/>
    <w:rsid w:val="00736641"/>
    <w:rsid w:val="00737C96"/>
    <w:rsid w:val="007432BE"/>
    <w:rsid w:val="0074330A"/>
    <w:rsid w:val="007442E8"/>
    <w:rsid w:val="00744EE1"/>
    <w:rsid w:val="007477EA"/>
    <w:rsid w:val="00751345"/>
    <w:rsid w:val="0075259E"/>
    <w:rsid w:val="007527A5"/>
    <w:rsid w:val="00752C27"/>
    <w:rsid w:val="0075359B"/>
    <w:rsid w:val="00754485"/>
    <w:rsid w:val="007555AA"/>
    <w:rsid w:val="007625F6"/>
    <w:rsid w:val="0076395E"/>
    <w:rsid w:val="00763EB6"/>
    <w:rsid w:val="00764831"/>
    <w:rsid w:val="00766DA1"/>
    <w:rsid w:val="00767D11"/>
    <w:rsid w:val="00767F6E"/>
    <w:rsid w:val="007713B7"/>
    <w:rsid w:val="0077267B"/>
    <w:rsid w:val="0077508C"/>
    <w:rsid w:val="00775169"/>
    <w:rsid w:val="0077709B"/>
    <w:rsid w:val="00780601"/>
    <w:rsid w:val="007809A9"/>
    <w:rsid w:val="00780DB7"/>
    <w:rsid w:val="0078140C"/>
    <w:rsid w:val="007817C3"/>
    <w:rsid w:val="007829F0"/>
    <w:rsid w:val="00784B72"/>
    <w:rsid w:val="00785313"/>
    <w:rsid w:val="007907BB"/>
    <w:rsid w:val="00790886"/>
    <w:rsid w:val="00791953"/>
    <w:rsid w:val="007920D2"/>
    <w:rsid w:val="00795E67"/>
    <w:rsid w:val="00796807"/>
    <w:rsid w:val="00796CA1"/>
    <w:rsid w:val="00796D51"/>
    <w:rsid w:val="007A0F6C"/>
    <w:rsid w:val="007A20B9"/>
    <w:rsid w:val="007A4DC6"/>
    <w:rsid w:val="007A6E3C"/>
    <w:rsid w:val="007B009D"/>
    <w:rsid w:val="007B285B"/>
    <w:rsid w:val="007B2DEF"/>
    <w:rsid w:val="007B391D"/>
    <w:rsid w:val="007B5344"/>
    <w:rsid w:val="007B70AC"/>
    <w:rsid w:val="007B7787"/>
    <w:rsid w:val="007C006A"/>
    <w:rsid w:val="007C053F"/>
    <w:rsid w:val="007C0571"/>
    <w:rsid w:val="007C0E41"/>
    <w:rsid w:val="007C2F54"/>
    <w:rsid w:val="007C3052"/>
    <w:rsid w:val="007C3CF7"/>
    <w:rsid w:val="007D0C96"/>
    <w:rsid w:val="007D27A5"/>
    <w:rsid w:val="007D3014"/>
    <w:rsid w:val="007D57CE"/>
    <w:rsid w:val="007E37B2"/>
    <w:rsid w:val="007E767E"/>
    <w:rsid w:val="007E7998"/>
    <w:rsid w:val="007F071B"/>
    <w:rsid w:val="007F0CCE"/>
    <w:rsid w:val="007F4119"/>
    <w:rsid w:val="007F43CD"/>
    <w:rsid w:val="007F4895"/>
    <w:rsid w:val="007F5E34"/>
    <w:rsid w:val="007F6C24"/>
    <w:rsid w:val="007F7AD9"/>
    <w:rsid w:val="00801392"/>
    <w:rsid w:val="0080221B"/>
    <w:rsid w:val="0080307D"/>
    <w:rsid w:val="00804F69"/>
    <w:rsid w:val="008056B9"/>
    <w:rsid w:val="0080572E"/>
    <w:rsid w:val="00807604"/>
    <w:rsid w:val="00811CC6"/>
    <w:rsid w:val="00811D39"/>
    <w:rsid w:val="00812252"/>
    <w:rsid w:val="008139CC"/>
    <w:rsid w:val="00814522"/>
    <w:rsid w:val="00814996"/>
    <w:rsid w:val="008151FA"/>
    <w:rsid w:val="008203F8"/>
    <w:rsid w:val="008218E8"/>
    <w:rsid w:val="008223AE"/>
    <w:rsid w:val="008224AC"/>
    <w:rsid w:val="00823A4B"/>
    <w:rsid w:val="00825CBA"/>
    <w:rsid w:val="00826E96"/>
    <w:rsid w:val="008305F4"/>
    <w:rsid w:val="00834610"/>
    <w:rsid w:val="00835B46"/>
    <w:rsid w:val="008360D1"/>
    <w:rsid w:val="0084156C"/>
    <w:rsid w:val="008426C4"/>
    <w:rsid w:val="00845B28"/>
    <w:rsid w:val="00850042"/>
    <w:rsid w:val="00852B11"/>
    <w:rsid w:val="008551D6"/>
    <w:rsid w:val="00860215"/>
    <w:rsid w:val="008610ED"/>
    <w:rsid w:val="008641D5"/>
    <w:rsid w:val="00866C11"/>
    <w:rsid w:val="00870DD5"/>
    <w:rsid w:val="0087100C"/>
    <w:rsid w:val="00871581"/>
    <w:rsid w:val="0087238B"/>
    <w:rsid w:val="00872F92"/>
    <w:rsid w:val="00874A23"/>
    <w:rsid w:val="00875BA6"/>
    <w:rsid w:val="00876819"/>
    <w:rsid w:val="008773DF"/>
    <w:rsid w:val="00877ED2"/>
    <w:rsid w:val="0088027A"/>
    <w:rsid w:val="00880F9A"/>
    <w:rsid w:val="008810E1"/>
    <w:rsid w:val="00881B4E"/>
    <w:rsid w:val="0088624B"/>
    <w:rsid w:val="00886799"/>
    <w:rsid w:val="00887AD5"/>
    <w:rsid w:val="00887F19"/>
    <w:rsid w:val="008902DD"/>
    <w:rsid w:val="00890C08"/>
    <w:rsid w:val="00892B36"/>
    <w:rsid w:val="008936A2"/>
    <w:rsid w:val="00893FE8"/>
    <w:rsid w:val="0089506D"/>
    <w:rsid w:val="00897813"/>
    <w:rsid w:val="008A2030"/>
    <w:rsid w:val="008A57B3"/>
    <w:rsid w:val="008A762C"/>
    <w:rsid w:val="008B06CE"/>
    <w:rsid w:val="008B54E1"/>
    <w:rsid w:val="008B76E7"/>
    <w:rsid w:val="008C0849"/>
    <w:rsid w:val="008C2535"/>
    <w:rsid w:val="008C3104"/>
    <w:rsid w:val="008C5B65"/>
    <w:rsid w:val="008C77F7"/>
    <w:rsid w:val="008C789E"/>
    <w:rsid w:val="008C7C8E"/>
    <w:rsid w:val="008D0F00"/>
    <w:rsid w:val="008D1DF3"/>
    <w:rsid w:val="008D661C"/>
    <w:rsid w:val="008D7699"/>
    <w:rsid w:val="008E3224"/>
    <w:rsid w:val="008E4C72"/>
    <w:rsid w:val="008E6A68"/>
    <w:rsid w:val="008E7D0B"/>
    <w:rsid w:val="008F03DB"/>
    <w:rsid w:val="008F2EE5"/>
    <w:rsid w:val="008F604B"/>
    <w:rsid w:val="008F6870"/>
    <w:rsid w:val="008F7381"/>
    <w:rsid w:val="008F7563"/>
    <w:rsid w:val="0090111B"/>
    <w:rsid w:val="009013D0"/>
    <w:rsid w:val="0090170A"/>
    <w:rsid w:val="00901DA4"/>
    <w:rsid w:val="009026A2"/>
    <w:rsid w:val="00902F76"/>
    <w:rsid w:val="009033F7"/>
    <w:rsid w:val="009039B0"/>
    <w:rsid w:val="00903C28"/>
    <w:rsid w:val="00904411"/>
    <w:rsid w:val="009047B1"/>
    <w:rsid w:val="009059E7"/>
    <w:rsid w:val="00905E35"/>
    <w:rsid w:val="00906720"/>
    <w:rsid w:val="0090703B"/>
    <w:rsid w:val="00910039"/>
    <w:rsid w:val="00915169"/>
    <w:rsid w:val="00915746"/>
    <w:rsid w:val="0091655E"/>
    <w:rsid w:val="00916BF9"/>
    <w:rsid w:val="00925BFB"/>
    <w:rsid w:val="00930E13"/>
    <w:rsid w:val="009322D5"/>
    <w:rsid w:val="009323F1"/>
    <w:rsid w:val="00934214"/>
    <w:rsid w:val="00935628"/>
    <w:rsid w:val="00936CF3"/>
    <w:rsid w:val="0093731A"/>
    <w:rsid w:val="00940B30"/>
    <w:rsid w:val="0094124C"/>
    <w:rsid w:val="00941262"/>
    <w:rsid w:val="00941D75"/>
    <w:rsid w:val="00943771"/>
    <w:rsid w:val="00943B41"/>
    <w:rsid w:val="0094423D"/>
    <w:rsid w:val="00944396"/>
    <w:rsid w:val="00945597"/>
    <w:rsid w:val="00946938"/>
    <w:rsid w:val="00946DFD"/>
    <w:rsid w:val="00950268"/>
    <w:rsid w:val="00953F74"/>
    <w:rsid w:val="00961731"/>
    <w:rsid w:val="00963600"/>
    <w:rsid w:val="00963AA0"/>
    <w:rsid w:val="00964C09"/>
    <w:rsid w:val="00965EE9"/>
    <w:rsid w:val="00966F05"/>
    <w:rsid w:val="00970D26"/>
    <w:rsid w:val="0097146B"/>
    <w:rsid w:val="00974982"/>
    <w:rsid w:val="00975368"/>
    <w:rsid w:val="00975596"/>
    <w:rsid w:val="00975948"/>
    <w:rsid w:val="00977405"/>
    <w:rsid w:val="0097743A"/>
    <w:rsid w:val="009805BC"/>
    <w:rsid w:val="0098260E"/>
    <w:rsid w:val="00983CBB"/>
    <w:rsid w:val="009844BF"/>
    <w:rsid w:val="00985827"/>
    <w:rsid w:val="0099321F"/>
    <w:rsid w:val="009932CA"/>
    <w:rsid w:val="00994D19"/>
    <w:rsid w:val="00996BCB"/>
    <w:rsid w:val="009A0B29"/>
    <w:rsid w:val="009A13D0"/>
    <w:rsid w:val="009A2BA3"/>
    <w:rsid w:val="009A3BF4"/>
    <w:rsid w:val="009A3CDA"/>
    <w:rsid w:val="009A411A"/>
    <w:rsid w:val="009A5FE4"/>
    <w:rsid w:val="009A6FB3"/>
    <w:rsid w:val="009A7315"/>
    <w:rsid w:val="009B24DC"/>
    <w:rsid w:val="009B263E"/>
    <w:rsid w:val="009B4059"/>
    <w:rsid w:val="009B4470"/>
    <w:rsid w:val="009B574F"/>
    <w:rsid w:val="009B5768"/>
    <w:rsid w:val="009B5B06"/>
    <w:rsid w:val="009B6F7B"/>
    <w:rsid w:val="009C0992"/>
    <w:rsid w:val="009C20B4"/>
    <w:rsid w:val="009C5D9A"/>
    <w:rsid w:val="009D2177"/>
    <w:rsid w:val="009D47B1"/>
    <w:rsid w:val="009D4E03"/>
    <w:rsid w:val="009D5025"/>
    <w:rsid w:val="009E022F"/>
    <w:rsid w:val="009E1CBD"/>
    <w:rsid w:val="009E2817"/>
    <w:rsid w:val="009E3876"/>
    <w:rsid w:val="009E3920"/>
    <w:rsid w:val="009E42E0"/>
    <w:rsid w:val="009E443C"/>
    <w:rsid w:val="009E4A8E"/>
    <w:rsid w:val="009E51B8"/>
    <w:rsid w:val="009F1816"/>
    <w:rsid w:val="009F2003"/>
    <w:rsid w:val="009F3722"/>
    <w:rsid w:val="009F4103"/>
    <w:rsid w:val="009F7EB5"/>
    <w:rsid w:val="00A0260B"/>
    <w:rsid w:val="00A03DFF"/>
    <w:rsid w:val="00A0411B"/>
    <w:rsid w:val="00A046D7"/>
    <w:rsid w:val="00A064B8"/>
    <w:rsid w:val="00A13925"/>
    <w:rsid w:val="00A13C2D"/>
    <w:rsid w:val="00A21BB4"/>
    <w:rsid w:val="00A228F8"/>
    <w:rsid w:val="00A252DA"/>
    <w:rsid w:val="00A25443"/>
    <w:rsid w:val="00A25587"/>
    <w:rsid w:val="00A25BD2"/>
    <w:rsid w:val="00A30DEF"/>
    <w:rsid w:val="00A31C93"/>
    <w:rsid w:val="00A32053"/>
    <w:rsid w:val="00A3229B"/>
    <w:rsid w:val="00A3485D"/>
    <w:rsid w:val="00A34E69"/>
    <w:rsid w:val="00A35D97"/>
    <w:rsid w:val="00A36F31"/>
    <w:rsid w:val="00A377C4"/>
    <w:rsid w:val="00A40B21"/>
    <w:rsid w:val="00A42CD8"/>
    <w:rsid w:val="00A4514D"/>
    <w:rsid w:val="00A47E1A"/>
    <w:rsid w:val="00A51706"/>
    <w:rsid w:val="00A52244"/>
    <w:rsid w:val="00A54849"/>
    <w:rsid w:val="00A601FE"/>
    <w:rsid w:val="00A61B1E"/>
    <w:rsid w:val="00A61FC3"/>
    <w:rsid w:val="00A61FFF"/>
    <w:rsid w:val="00A62BD7"/>
    <w:rsid w:val="00A636C2"/>
    <w:rsid w:val="00A66108"/>
    <w:rsid w:val="00A70B3D"/>
    <w:rsid w:val="00A7150F"/>
    <w:rsid w:val="00A72EB2"/>
    <w:rsid w:val="00A7560E"/>
    <w:rsid w:val="00A759DC"/>
    <w:rsid w:val="00A76A84"/>
    <w:rsid w:val="00A7760D"/>
    <w:rsid w:val="00A825A2"/>
    <w:rsid w:val="00A82D32"/>
    <w:rsid w:val="00A84307"/>
    <w:rsid w:val="00A87411"/>
    <w:rsid w:val="00A906AD"/>
    <w:rsid w:val="00A907DA"/>
    <w:rsid w:val="00A91743"/>
    <w:rsid w:val="00A92D05"/>
    <w:rsid w:val="00A932D8"/>
    <w:rsid w:val="00A94C8E"/>
    <w:rsid w:val="00A94DAD"/>
    <w:rsid w:val="00A94DBF"/>
    <w:rsid w:val="00A95577"/>
    <w:rsid w:val="00AA0769"/>
    <w:rsid w:val="00AA087A"/>
    <w:rsid w:val="00AA0EA1"/>
    <w:rsid w:val="00AA1CC1"/>
    <w:rsid w:val="00AA1F0B"/>
    <w:rsid w:val="00AA2AD5"/>
    <w:rsid w:val="00AA4277"/>
    <w:rsid w:val="00AA4BA9"/>
    <w:rsid w:val="00AA5FB6"/>
    <w:rsid w:val="00AA7C38"/>
    <w:rsid w:val="00AB0D36"/>
    <w:rsid w:val="00AB2278"/>
    <w:rsid w:val="00AB3B70"/>
    <w:rsid w:val="00AB4FD5"/>
    <w:rsid w:val="00AB529A"/>
    <w:rsid w:val="00AB5DE6"/>
    <w:rsid w:val="00AB7815"/>
    <w:rsid w:val="00AB7FE8"/>
    <w:rsid w:val="00AC0EBA"/>
    <w:rsid w:val="00AC12E6"/>
    <w:rsid w:val="00AC2A5A"/>
    <w:rsid w:val="00AC3EFC"/>
    <w:rsid w:val="00AC5F2A"/>
    <w:rsid w:val="00AD0C4E"/>
    <w:rsid w:val="00AE0873"/>
    <w:rsid w:val="00AE2008"/>
    <w:rsid w:val="00AE2A2A"/>
    <w:rsid w:val="00AE6375"/>
    <w:rsid w:val="00AE743E"/>
    <w:rsid w:val="00AF0083"/>
    <w:rsid w:val="00AF170C"/>
    <w:rsid w:val="00AF4570"/>
    <w:rsid w:val="00AF5B85"/>
    <w:rsid w:val="00B01060"/>
    <w:rsid w:val="00B10065"/>
    <w:rsid w:val="00B12BB2"/>
    <w:rsid w:val="00B13B66"/>
    <w:rsid w:val="00B13BB7"/>
    <w:rsid w:val="00B14556"/>
    <w:rsid w:val="00B17111"/>
    <w:rsid w:val="00B2084C"/>
    <w:rsid w:val="00B20F08"/>
    <w:rsid w:val="00B237F7"/>
    <w:rsid w:val="00B24F2A"/>
    <w:rsid w:val="00B26253"/>
    <w:rsid w:val="00B26275"/>
    <w:rsid w:val="00B3091F"/>
    <w:rsid w:val="00B311F6"/>
    <w:rsid w:val="00B31862"/>
    <w:rsid w:val="00B36379"/>
    <w:rsid w:val="00B36486"/>
    <w:rsid w:val="00B36AA7"/>
    <w:rsid w:val="00B37A64"/>
    <w:rsid w:val="00B42A9C"/>
    <w:rsid w:val="00B50B53"/>
    <w:rsid w:val="00B523AB"/>
    <w:rsid w:val="00B52664"/>
    <w:rsid w:val="00B52E13"/>
    <w:rsid w:val="00B542BC"/>
    <w:rsid w:val="00B5783B"/>
    <w:rsid w:val="00B62129"/>
    <w:rsid w:val="00B656EA"/>
    <w:rsid w:val="00B65D25"/>
    <w:rsid w:val="00B66757"/>
    <w:rsid w:val="00B72BEA"/>
    <w:rsid w:val="00B74E12"/>
    <w:rsid w:val="00B77539"/>
    <w:rsid w:val="00B80ACE"/>
    <w:rsid w:val="00B81900"/>
    <w:rsid w:val="00B81F47"/>
    <w:rsid w:val="00B848A2"/>
    <w:rsid w:val="00B85611"/>
    <w:rsid w:val="00B85AA3"/>
    <w:rsid w:val="00B85D0D"/>
    <w:rsid w:val="00B94DC5"/>
    <w:rsid w:val="00BA0A43"/>
    <w:rsid w:val="00BA1CE9"/>
    <w:rsid w:val="00BA218F"/>
    <w:rsid w:val="00BA27F1"/>
    <w:rsid w:val="00BA5DC2"/>
    <w:rsid w:val="00BA6869"/>
    <w:rsid w:val="00BA7A31"/>
    <w:rsid w:val="00BB2F3C"/>
    <w:rsid w:val="00BB504E"/>
    <w:rsid w:val="00BB518D"/>
    <w:rsid w:val="00BB57C2"/>
    <w:rsid w:val="00BC1603"/>
    <w:rsid w:val="00BC44EB"/>
    <w:rsid w:val="00BC4FB2"/>
    <w:rsid w:val="00BD364A"/>
    <w:rsid w:val="00BD3DC8"/>
    <w:rsid w:val="00BD4649"/>
    <w:rsid w:val="00BD4C62"/>
    <w:rsid w:val="00BD53EF"/>
    <w:rsid w:val="00BD5842"/>
    <w:rsid w:val="00BD725C"/>
    <w:rsid w:val="00BD7A65"/>
    <w:rsid w:val="00BE590C"/>
    <w:rsid w:val="00BE5ED5"/>
    <w:rsid w:val="00BE6E3F"/>
    <w:rsid w:val="00BE7C7F"/>
    <w:rsid w:val="00BF0684"/>
    <w:rsid w:val="00BF2A93"/>
    <w:rsid w:val="00BF3E57"/>
    <w:rsid w:val="00BF4429"/>
    <w:rsid w:val="00BF4C18"/>
    <w:rsid w:val="00BF4EA3"/>
    <w:rsid w:val="00BF6956"/>
    <w:rsid w:val="00BF7FE7"/>
    <w:rsid w:val="00C014CA"/>
    <w:rsid w:val="00C02A64"/>
    <w:rsid w:val="00C02AAA"/>
    <w:rsid w:val="00C12A6F"/>
    <w:rsid w:val="00C135A1"/>
    <w:rsid w:val="00C13A94"/>
    <w:rsid w:val="00C1790D"/>
    <w:rsid w:val="00C17F2D"/>
    <w:rsid w:val="00C212A0"/>
    <w:rsid w:val="00C23881"/>
    <w:rsid w:val="00C25600"/>
    <w:rsid w:val="00C25833"/>
    <w:rsid w:val="00C27089"/>
    <w:rsid w:val="00C315B7"/>
    <w:rsid w:val="00C31B2B"/>
    <w:rsid w:val="00C346B4"/>
    <w:rsid w:val="00C3642C"/>
    <w:rsid w:val="00C36B73"/>
    <w:rsid w:val="00C36BA2"/>
    <w:rsid w:val="00C37085"/>
    <w:rsid w:val="00C3796E"/>
    <w:rsid w:val="00C4190B"/>
    <w:rsid w:val="00C43481"/>
    <w:rsid w:val="00C45F38"/>
    <w:rsid w:val="00C50ED4"/>
    <w:rsid w:val="00C52B82"/>
    <w:rsid w:val="00C52F69"/>
    <w:rsid w:val="00C553D4"/>
    <w:rsid w:val="00C56BED"/>
    <w:rsid w:val="00C56C0D"/>
    <w:rsid w:val="00C600B0"/>
    <w:rsid w:val="00C607A5"/>
    <w:rsid w:val="00C60F8B"/>
    <w:rsid w:val="00C62174"/>
    <w:rsid w:val="00C6478D"/>
    <w:rsid w:val="00C671D9"/>
    <w:rsid w:val="00C70E30"/>
    <w:rsid w:val="00C71B76"/>
    <w:rsid w:val="00C7223B"/>
    <w:rsid w:val="00C7514A"/>
    <w:rsid w:val="00C75779"/>
    <w:rsid w:val="00C764D3"/>
    <w:rsid w:val="00C76E3E"/>
    <w:rsid w:val="00C8339C"/>
    <w:rsid w:val="00C83581"/>
    <w:rsid w:val="00C83AC3"/>
    <w:rsid w:val="00C8503E"/>
    <w:rsid w:val="00C8770F"/>
    <w:rsid w:val="00C878EA"/>
    <w:rsid w:val="00C87E74"/>
    <w:rsid w:val="00C90664"/>
    <w:rsid w:val="00C90C33"/>
    <w:rsid w:val="00C9115B"/>
    <w:rsid w:val="00C91270"/>
    <w:rsid w:val="00C976E6"/>
    <w:rsid w:val="00C97CBD"/>
    <w:rsid w:val="00CA0E16"/>
    <w:rsid w:val="00CA26AB"/>
    <w:rsid w:val="00CA44C7"/>
    <w:rsid w:val="00CA4E26"/>
    <w:rsid w:val="00CA6843"/>
    <w:rsid w:val="00CA7A6B"/>
    <w:rsid w:val="00CB1429"/>
    <w:rsid w:val="00CB5916"/>
    <w:rsid w:val="00CB797D"/>
    <w:rsid w:val="00CC292B"/>
    <w:rsid w:val="00CC3CB9"/>
    <w:rsid w:val="00CC4020"/>
    <w:rsid w:val="00CC4106"/>
    <w:rsid w:val="00CD0136"/>
    <w:rsid w:val="00CD353D"/>
    <w:rsid w:val="00CD38A4"/>
    <w:rsid w:val="00CD6D1E"/>
    <w:rsid w:val="00CD730A"/>
    <w:rsid w:val="00CD7F76"/>
    <w:rsid w:val="00CE2A07"/>
    <w:rsid w:val="00CE4259"/>
    <w:rsid w:val="00CE474F"/>
    <w:rsid w:val="00CE4855"/>
    <w:rsid w:val="00CE7781"/>
    <w:rsid w:val="00CF35EB"/>
    <w:rsid w:val="00CF4324"/>
    <w:rsid w:val="00CF5B30"/>
    <w:rsid w:val="00CF6D13"/>
    <w:rsid w:val="00CF7780"/>
    <w:rsid w:val="00D044C5"/>
    <w:rsid w:val="00D0647F"/>
    <w:rsid w:val="00D102CF"/>
    <w:rsid w:val="00D102F8"/>
    <w:rsid w:val="00D20717"/>
    <w:rsid w:val="00D21166"/>
    <w:rsid w:val="00D25888"/>
    <w:rsid w:val="00D267E1"/>
    <w:rsid w:val="00D31B78"/>
    <w:rsid w:val="00D334BD"/>
    <w:rsid w:val="00D34DEA"/>
    <w:rsid w:val="00D37861"/>
    <w:rsid w:val="00D4174C"/>
    <w:rsid w:val="00D44679"/>
    <w:rsid w:val="00D45BF1"/>
    <w:rsid w:val="00D503E0"/>
    <w:rsid w:val="00D50C42"/>
    <w:rsid w:val="00D50E6C"/>
    <w:rsid w:val="00D529E9"/>
    <w:rsid w:val="00D530C3"/>
    <w:rsid w:val="00D53310"/>
    <w:rsid w:val="00D55404"/>
    <w:rsid w:val="00D578CB"/>
    <w:rsid w:val="00D60B57"/>
    <w:rsid w:val="00D611E7"/>
    <w:rsid w:val="00D626D5"/>
    <w:rsid w:val="00D662AB"/>
    <w:rsid w:val="00D667FC"/>
    <w:rsid w:val="00D67346"/>
    <w:rsid w:val="00D67738"/>
    <w:rsid w:val="00D70402"/>
    <w:rsid w:val="00D71A7F"/>
    <w:rsid w:val="00D725EB"/>
    <w:rsid w:val="00D72F91"/>
    <w:rsid w:val="00D73654"/>
    <w:rsid w:val="00D754E1"/>
    <w:rsid w:val="00D75706"/>
    <w:rsid w:val="00D818DC"/>
    <w:rsid w:val="00D831AB"/>
    <w:rsid w:val="00D85A60"/>
    <w:rsid w:val="00D86F91"/>
    <w:rsid w:val="00D91AD6"/>
    <w:rsid w:val="00D91CD6"/>
    <w:rsid w:val="00D92AC5"/>
    <w:rsid w:val="00D93475"/>
    <w:rsid w:val="00D95BF8"/>
    <w:rsid w:val="00D95CFE"/>
    <w:rsid w:val="00D9705C"/>
    <w:rsid w:val="00D971CA"/>
    <w:rsid w:val="00DA0C58"/>
    <w:rsid w:val="00DA3914"/>
    <w:rsid w:val="00DA461C"/>
    <w:rsid w:val="00DA4E2E"/>
    <w:rsid w:val="00DA5918"/>
    <w:rsid w:val="00DA6414"/>
    <w:rsid w:val="00DA7E3D"/>
    <w:rsid w:val="00DB45C3"/>
    <w:rsid w:val="00DB63CA"/>
    <w:rsid w:val="00DB64FE"/>
    <w:rsid w:val="00DB7A4B"/>
    <w:rsid w:val="00DC0855"/>
    <w:rsid w:val="00DC0F3D"/>
    <w:rsid w:val="00DC1BFA"/>
    <w:rsid w:val="00DD2DCB"/>
    <w:rsid w:val="00DD316F"/>
    <w:rsid w:val="00DD3B33"/>
    <w:rsid w:val="00DD4853"/>
    <w:rsid w:val="00DD5692"/>
    <w:rsid w:val="00DD780A"/>
    <w:rsid w:val="00DD7DBE"/>
    <w:rsid w:val="00DE0061"/>
    <w:rsid w:val="00DE0144"/>
    <w:rsid w:val="00DE1D3B"/>
    <w:rsid w:val="00DE337D"/>
    <w:rsid w:val="00DE42A3"/>
    <w:rsid w:val="00DE4C72"/>
    <w:rsid w:val="00DE5EC1"/>
    <w:rsid w:val="00DF0C15"/>
    <w:rsid w:val="00DF0FC5"/>
    <w:rsid w:val="00DF5464"/>
    <w:rsid w:val="00DF6107"/>
    <w:rsid w:val="00DF7488"/>
    <w:rsid w:val="00E019D8"/>
    <w:rsid w:val="00E027BB"/>
    <w:rsid w:val="00E035FC"/>
    <w:rsid w:val="00E0477A"/>
    <w:rsid w:val="00E0484C"/>
    <w:rsid w:val="00E06125"/>
    <w:rsid w:val="00E06441"/>
    <w:rsid w:val="00E11AB3"/>
    <w:rsid w:val="00E1307A"/>
    <w:rsid w:val="00E17056"/>
    <w:rsid w:val="00E201E8"/>
    <w:rsid w:val="00E202C2"/>
    <w:rsid w:val="00E20B2F"/>
    <w:rsid w:val="00E238D7"/>
    <w:rsid w:val="00E25F12"/>
    <w:rsid w:val="00E30A77"/>
    <w:rsid w:val="00E313C7"/>
    <w:rsid w:val="00E31E53"/>
    <w:rsid w:val="00E33897"/>
    <w:rsid w:val="00E34CEA"/>
    <w:rsid w:val="00E354F7"/>
    <w:rsid w:val="00E406F0"/>
    <w:rsid w:val="00E504A0"/>
    <w:rsid w:val="00E50C2E"/>
    <w:rsid w:val="00E51D12"/>
    <w:rsid w:val="00E522B1"/>
    <w:rsid w:val="00E53303"/>
    <w:rsid w:val="00E55E15"/>
    <w:rsid w:val="00E55F16"/>
    <w:rsid w:val="00E56AD6"/>
    <w:rsid w:val="00E57385"/>
    <w:rsid w:val="00E635D2"/>
    <w:rsid w:val="00E65068"/>
    <w:rsid w:val="00E650E2"/>
    <w:rsid w:val="00E67A71"/>
    <w:rsid w:val="00E73C92"/>
    <w:rsid w:val="00E74761"/>
    <w:rsid w:val="00E76744"/>
    <w:rsid w:val="00E81B9B"/>
    <w:rsid w:val="00E86383"/>
    <w:rsid w:val="00E9175F"/>
    <w:rsid w:val="00E92D7C"/>
    <w:rsid w:val="00E97160"/>
    <w:rsid w:val="00E97FBE"/>
    <w:rsid w:val="00EA0565"/>
    <w:rsid w:val="00EA1A7E"/>
    <w:rsid w:val="00EA21C8"/>
    <w:rsid w:val="00EA2956"/>
    <w:rsid w:val="00EA2CAB"/>
    <w:rsid w:val="00EA30A7"/>
    <w:rsid w:val="00EA57E3"/>
    <w:rsid w:val="00EA5F4D"/>
    <w:rsid w:val="00EB1A74"/>
    <w:rsid w:val="00EB2E99"/>
    <w:rsid w:val="00EB3E8D"/>
    <w:rsid w:val="00EB41AC"/>
    <w:rsid w:val="00EB63A0"/>
    <w:rsid w:val="00EB6BAD"/>
    <w:rsid w:val="00EB705A"/>
    <w:rsid w:val="00EB7DF7"/>
    <w:rsid w:val="00EC0952"/>
    <w:rsid w:val="00EC1FB0"/>
    <w:rsid w:val="00EC34F1"/>
    <w:rsid w:val="00EC39CC"/>
    <w:rsid w:val="00ED0FFB"/>
    <w:rsid w:val="00ED39E9"/>
    <w:rsid w:val="00ED495E"/>
    <w:rsid w:val="00ED5A6F"/>
    <w:rsid w:val="00EE0224"/>
    <w:rsid w:val="00EE05C5"/>
    <w:rsid w:val="00EE1D6B"/>
    <w:rsid w:val="00EE3105"/>
    <w:rsid w:val="00EE3D26"/>
    <w:rsid w:val="00EE4255"/>
    <w:rsid w:val="00EE4410"/>
    <w:rsid w:val="00EE4DC4"/>
    <w:rsid w:val="00EE54E6"/>
    <w:rsid w:val="00EE6A41"/>
    <w:rsid w:val="00EF040F"/>
    <w:rsid w:val="00EF0FAE"/>
    <w:rsid w:val="00EF11F3"/>
    <w:rsid w:val="00EF2B30"/>
    <w:rsid w:val="00EF2CDE"/>
    <w:rsid w:val="00EF5FAF"/>
    <w:rsid w:val="00EF7C77"/>
    <w:rsid w:val="00F008B9"/>
    <w:rsid w:val="00F01605"/>
    <w:rsid w:val="00F02A3E"/>
    <w:rsid w:val="00F07A2B"/>
    <w:rsid w:val="00F11A85"/>
    <w:rsid w:val="00F128E8"/>
    <w:rsid w:val="00F135E0"/>
    <w:rsid w:val="00F21015"/>
    <w:rsid w:val="00F23C49"/>
    <w:rsid w:val="00F251B3"/>
    <w:rsid w:val="00F3111E"/>
    <w:rsid w:val="00F32496"/>
    <w:rsid w:val="00F33444"/>
    <w:rsid w:val="00F4224E"/>
    <w:rsid w:val="00F46D0C"/>
    <w:rsid w:val="00F4717C"/>
    <w:rsid w:val="00F47575"/>
    <w:rsid w:val="00F5145E"/>
    <w:rsid w:val="00F51E83"/>
    <w:rsid w:val="00F52FAB"/>
    <w:rsid w:val="00F56302"/>
    <w:rsid w:val="00F5633E"/>
    <w:rsid w:val="00F56ABE"/>
    <w:rsid w:val="00F56F90"/>
    <w:rsid w:val="00F60FEF"/>
    <w:rsid w:val="00F61727"/>
    <w:rsid w:val="00F6172C"/>
    <w:rsid w:val="00F61BD2"/>
    <w:rsid w:val="00F62283"/>
    <w:rsid w:val="00F623A4"/>
    <w:rsid w:val="00F62AC0"/>
    <w:rsid w:val="00F64E50"/>
    <w:rsid w:val="00F67CFB"/>
    <w:rsid w:val="00F724F8"/>
    <w:rsid w:val="00F77DAC"/>
    <w:rsid w:val="00F8327A"/>
    <w:rsid w:val="00F84C95"/>
    <w:rsid w:val="00F86A64"/>
    <w:rsid w:val="00F86C52"/>
    <w:rsid w:val="00F90372"/>
    <w:rsid w:val="00F906F1"/>
    <w:rsid w:val="00F921D7"/>
    <w:rsid w:val="00F92427"/>
    <w:rsid w:val="00F928E4"/>
    <w:rsid w:val="00F93DF4"/>
    <w:rsid w:val="00F94047"/>
    <w:rsid w:val="00F94335"/>
    <w:rsid w:val="00F9489C"/>
    <w:rsid w:val="00F94BA6"/>
    <w:rsid w:val="00F94DA7"/>
    <w:rsid w:val="00F97D55"/>
    <w:rsid w:val="00FA08D0"/>
    <w:rsid w:val="00FA62E1"/>
    <w:rsid w:val="00FA72D4"/>
    <w:rsid w:val="00FB271D"/>
    <w:rsid w:val="00FB28B9"/>
    <w:rsid w:val="00FB3779"/>
    <w:rsid w:val="00FB394D"/>
    <w:rsid w:val="00FB46FC"/>
    <w:rsid w:val="00FB486B"/>
    <w:rsid w:val="00FB4CDB"/>
    <w:rsid w:val="00FB4F37"/>
    <w:rsid w:val="00FC0FBD"/>
    <w:rsid w:val="00FC2A90"/>
    <w:rsid w:val="00FC685C"/>
    <w:rsid w:val="00FC76F7"/>
    <w:rsid w:val="00FC774F"/>
    <w:rsid w:val="00FD1F01"/>
    <w:rsid w:val="00FD28D3"/>
    <w:rsid w:val="00FD30AA"/>
    <w:rsid w:val="00FD39F9"/>
    <w:rsid w:val="00FD49C5"/>
    <w:rsid w:val="00FD553B"/>
    <w:rsid w:val="00FD65DE"/>
    <w:rsid w:val="00FD735D"/>
    <w:rsid w:val="00FE0F5B"/>
    <w:rsid w:val="00FE1CE4"/>
    <w:rsid w:val="00FE517D"/>
    <w:rsid w:val="00FE5CF9"/>
    <w:rsid w:val="00FE6841"/>
    <w:rsid w:val="00FE6F04"/>
    <w:rsid w:val="00FE7B7B"/>
    <w:rsid w:val="00FF0809"/>
    <w:rsid w:val="00FF20C9"/>
    <w:rsid w:val="00FF4EE9"/>
    <w:rsid w:val="00FF667E"/>
    <w:rsid w:val="00FF6D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7E3F"/>
    <w:pPr>
      <w:jc w:val="both"/>
    </w:pPr>
    <w:rPr>
      <w:rFonts w:ascii="Calibri" w:hAnsi="Calibri"/>
      <w:sz w:val="24"/>
      <w:szCs w:val="24"/>
      <w:lang w:eastAsia="en-US"/>
    </w:rPr>
  </w:style>
  <w:style w:type="paragraph" w:styleId="Nadpis1">
    <w:name w:val="heading 1"/>
    <w:basedOn w:val="Normln"/>
    <w:next w:val="Normln"/>
    <w:qFormat/>
    <w:rsid w:val="00DD4853"/>
    <w:pPr>
      <w:keepNext/>
      <w:numPr>
        <w:numId w:val="8"/>
      </w:numPr>
      <w:spacing w:before="240" w:after="60"/>
      <w:outlineLvl w:val="0"/>
    </w:pPr>
    <w:rPr>
      <w:rFonts w:cs="Arial"/>
      <w:b/>
      <w:bCs/>
      <w:kern w:val="32"/>
      <w:sz w:val="32"/>
      <w:szCs w:val="32"/>
      <w:lang w:eastAsia="cs-CZ"/>
    </w:rPr>
  </w:style>
  <w:style w:type="paragraph" w:styleId="Nadpis2">
    <w:name w:val="heading 2"/>
    <w:basedOn w:val="Normln"/>
    <w:next w:val="Normln"/>
    <w:qFormat/>
    <w:rsid w:val="00B62129"/>
    <w:pPr>
      <w:keepNext/>
      <w:numPr>
        <w:ilvl w:val="1"/>
        <w:numId w:val="8"/>
      </w:numPr>
      <w:spacing w:before="240" w:after="60"/>
      <w:outlineLvl w:val="1"/>
    </w:pPr>
    <w:rPr>
      <w:rFonts w:cs="Arial"/>
      <w:b/>
      <w:bCs/>
      <w:iCs/>
      <w:sz w:val="28"/>
      <w:szCs w:val="28"/>
      <w:lang w:eastAsia="cs-CZ"/>
    </w:rPr>
  </w:style>
  <w:style w:type="paragraph" w:styleId="Nadpis3">
    <w:name w:val="heading 3"/>
    <w:basedOn w:val="Normln"/>
    <w:next w:val="Normln"/>
    <w:qFormat/>
    <w:rsid w:val="00B62129"/>
    <w:pPr>
      <w:keepNext/>
      <w:numPr>
        <w:ilvl w:val="2"/>
        <w:numId w:val="8"/>
      </w:numPr>
      <w:spacing w:before="240" w:after="60"/>
      <w:outlineLvl w:val="2"/>
    </w:pPr>
    <w:rPr>
      <w:rFonts w:cs="Arial"/>
      <w:b/>
      <w:bCs/>
      <w:szCs w:val="26"/>
      <w:lang w:eastAsia="cs-CZ"/>
    </w:rPr>
  </w:style>
  <w:style w:type="paragraph" w:styleId="Nadpis4">
    <w:name w:val="heading 4"/>
    <w:basedOn w:val="Normln"/>
    <w:next w:val="Normln"/>
    <w:qFormat/>
    <w:rsid w:val="00B62129"/>
    <w:pPr>
      <w:keepNext/>
      <w:numPr>
        <w:ilvl w:val="3"/>
        <w:numId w:val="8"/>
      </w:numPr>
      <w:spacing w:before="240" w:after="60"/>
      <w:outlineLvl w:val="3"/>
    </w:pPr>
    <w:rPr>
      <w:b/>
      <w:bCs/>
      <w:sz w:val="28"/>
      <w:szCs w:val="28"/>
    </w:rPr>
  </w:style>
  <w:style w:type="paragraph" w:styleId="Nadpis5">
    <w:name w:val="heading 5"/>
    <w:basedOn w:val="Normln"/>
    <w:next w:val="Normln"/>
    <w:qFormat/>
    <w:rsid w:val="00B62129"/>
    <w:pPr>
      <w:numPr>
        <w:ilvl w:val="4"/>
        <w:numId w:val="8"/>
      </w:numPr>
      <w:spacing w:before="240" w:after="60" w:line="360" w:lineRule="auto"/>
      <w:outlineLvl w:val="4"/>
    </w:pPr>
    <w:rPr>
      <w:b/>
      <w:bCs/>
      <w:i/>
      <w:iCs/>
      <w:sz w:val="26"/>
      <w:szCs w:val="26"/>
      <w:lang w:eastAsia="cs-CZ"/>
    </w:rPr>
  </w:style>
  <w:style w:type="paragraph" w:styleId="Nadpis6">
    <w:name w:val="heading 6"/>
    <w:basedOn w:val="Normln"/>
    <w:next w:val="Normln"/>
    <w:qFormat/>
    <w:rsid w:val="00B62129"/>
    <w:pPr>
      <w:numPr>
        <w:ilvl w:val="5"/>
        <w:numId w:val="8"/>
      </w:numPr>
      <w:spacing w:before="240" w:after="60"/>
      <w:outlineLvl w:val="5"/>
    </w:pPr>
    <w:rPr>
      <w:b/>
      <w:bCs/>
      <w:sz w:val="22"/>
      <w:szCs w:val="22"/>
    </w:rPr>
  </w:style>
  <w:style w:type="paragraph" w:styleId="Nadpis7">
    <w:name w:val="heading 7"/>
    <w:basedOn w:val="Normln"/>
    <w:next w:val="Normln"/>
    <w:qFormat/>
    <w:rsid w:val="00B62129"/>
    <w:pPr>
      <w:numPr>
        <w:ilvl w:val="6"/>
        <w:numId w:val="8"/>
      </w:numPr>
      <w:spacing w:before="240" w:after="60"/>
      <w:outlineLvl w:val="6"/>
    </w:pPr>
  </w:style>
  <w:style w:type="paragraph" w:styleId="Nadpis8">
    <w:name w:val="heading 8"/>
    <w:basedOn w:val="Normln"/>
    <w:next w:val="Normln"/>
    <w:qFormat/>
    <w:rsid w:val="00B62129"/>
    <w:pPr>
      <w:numPr>
        <w:ilvl w:val="7"/>
        <w:numId w:val="8"/>
      </w:numPr>
      <w:spacing w:before="240" w:after="60"/>
      <w:outlineLvl w:val="7"/>
    </w:pPr>
    <w:rPr>
      <w:i/>
      <w:iCs/>
    </w:rPr>
  </w:style>
  <w:style w:type="paragraph" w:styleId="Nadpis9">
    <w:name w:val="heading 9"/>
    <w:basedOn w:val="Normln"/>
    <w:next w:val="Normln"/>
    <w:qFormat/>
    <w:rsid w:val="00B62129"/>
    <w:pPr>
      <w:numPr>
        <w:ilvl w:val="8"/>
        <w:numId w:val="8"/>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9A7315"/>
    <w:pPr>
      <w:spacing w:after="120"/>
    </w:pPr>
    <w:rPr>
      <w:lang w:eastAsia="cs-CZ"/>
    </w:rPr>
  </w:style>
  <w:style w:type="paragraph" w:customStyle="1" w:styleId="StylArial9bVlevo026cmVpravo026cmZa0b">
    <w:name w:val="Styl Arial 9 b. Vlevo:  026 cm Vpravo:  026 cm Za:  0 b."/>
    <w:basedOn w:val="Normln"/>
    <w:rsid w:val="00D102CF"/>
    <w:pPr>
      <w:suppressAutoHyphens/>
      <w:ind w:left="113" w:right="113"/>
    </w:pPr>
    <w:rPr>
      <w:rFonts w:ascii="Arial" w:hAnsi="Arial"/>
      <w:sz w:val="18"/>
      <w:szCs w:val="20"/>
      <w:lang w:eastAsia="ar-SA"/>
    </w:rPr>
  </w:style>
  <w:style w:type="paragraph" w:styleId="Zhlav">
    <w:name w:val="header"/>
    <w:basedOn w:val="Normln"/>
    <w:link w:val="ZhlavChar"/>
    <w:rsid w:val="006A108A"/>
    <w:pPr>
      <w:tabs>
        <w:tab w:val="center" w:pos="4536"/>
        <w:tab w:val="right" w:pos="9072"/>
      </w:tabs>
    </w:pPr>
    <w:rPr>
      <w:rFonts w:ascii="Times New Roman" w:hAnsi="Times New Roman"/>
      <w:lang w:val="x-none"/>
    </w:rPr>
  </w:style>
  <w:style w:type="character" w:customStyle="1" w:styleId="ZhlavChar">
    <w:name w:val="Záhlaví Char"/>
    <w:link w:val="Zhlav"/>
    <w:rsid w:val="006A108A"/>
    <w:rPr>
      <w:sz w:val="24"/>
      <w:szCs w:val="24"/>
      <w:lang w:eastAsia="en-US"/>
    </w:rPr>
  </w:style>
  <w:style w:type="paragraph" w:styleId="Zpat">
    <w:name w:val="footer"/>
    <w:basedOn w:val="Normln"/>
    <w:link w:val="ZpatChar"/>
    <w:uiPriority w:val="99"/>
    <w:rsid w:val="006A108A"/>
    <w:pPr>
      <w:tabs>
        <w:tab w:val="center" w:pos="4536"/>
        <w:tab w:val="right" w:pos="9072"/>
      </w:tabs>
    </w:pPr>
    <w:rPr>
      <w:rFonts w:ascii="Times New Roman" w:hAnsi="Times New Roman"/>
      <w:lang w:val="x-none"/>
    </w:rPr>
  </w:style>
  <w:style w:type="character" w:customStyle="1" w:styleId="ZpatChar">
    <w:name w:val="Zápatí Char"/>
    <w:link w:val="Zpat"/>
    <w:uiPriority w:val="99"/>
    <w:rsid w:val="006A108A"/>
    <w:rPr>
      <w:sz w:val="24"/>
      <w:szCs w:val="24"/>
      <w:lang w:eastAsia="en-US"/>
    </w:rPr>
  </w:style>
  <w:style w:type="character" w:styleId="Odkaznakoment">
    <w:name w:val="annotation reference"/>
    <w:rsid w:val="00E73C92"/>
    <w:rPr>
      <w:sz w:val="16"/>
      <w:szCs w:val="16"/>
    </w:rPr>
  </w:style>
  <w:style w:type="paragraph" w:styleId="Textkomente">
    <w:name w:val="annotation text"/>
    <w:basedOn w:val="Normln"/>
    <w:link w:val="TextkomenteChar"/>
    <w:rsid w:val="00E73C92"/>
    <w:rPr>
      <w:rFonts w:ascii="Times New Roman" w:hAnsi="Times New Roman"/>
      <w:sz w:val="20"/>
      <w:szCs w:val="20"/>
      <w:lang w:val="x-none"/>
    </w:rPr>
  </w:style>
  <w:style w:type="character" w:customStyle="1" w:styleId="TextkomenteChar">
    <w:name w:val="Text komentáře Char"/>
    <w:link w:val="Textkomente"/>
    <w:rsid w:val="00E73C92"/>
    <w:rPr>
      <w:lang w:eastAsia="en-US"/>
    </w:rPr>
  </w:style>
  <w:style w:type="paragraph" w:styleId="Pedmtkomente">
    <w:name w:val="annotation subject"/>
    <w:basedOn w:val="Textkomente"/>
    <w:next w:val="Textkomente"/>
    <w:link w:val="PedmtkomenteChar"/>
    <w:rsid w:val="00E73C92"/>
    <w:rPr>
      <w:b/>
      <w:bCs/>
    </w:rPr>
  </w:style>
  <w:style w:type="character" w:customStyle="1" w:styleId="PedmtkomenteChar">
    <w:name w:val="Předmět komentáře Char"/>
    <w:link w:val="Pedmtkomente"/>
    <w:rsid w:val="00E73C92"/>
    <w:rPr>
      <w:b/>
      <w:bCs/>
      <w:lang w:eastAsia="en-US"/>
    </w:rPr>
  </w:style>
  <w:style w:type="paragraph" w:styleId="Textbubliny">
    <w:name w:val="Balloon Text"/>
    <w:basedOn w:val="Normln"/>
    <w:link w:val="TextbublinyChar"/>
    <w:rsid w:val="00E73C92"/>
    <w:rPr>
      <w:rFonts w:ascii="Tahoma" w:hAnsi="Tahoma"/>
      <w:sz w:val="16"/>
      <w:szCs w:val="16"/>
      <w:lang w:val="x-none"/>
    </w:rPr>
  </w:style>
  <w:style w:type="character" w:customStyle="1" w:styleId="TextbublinyChar">
    <w:name w:val="Text bubliny Char"/>
    <w:link w:val="Textbubliny"/>
    <w:rsid w:val="00E73C92"/>
    <w:rPr>
      <w:rFonts w:ascii="Tahoma" w:hAnsi="Tahoma" w:cs="Tahoma"/>
      <w:sz w:val="16"/>
      <w:szCs w:val="16"/>
      <w:lang w:eastAsia="en-US"/>
    </w:rPr>
  </w:style>
  <w:style w:type="table" w:styleId="Barevntabulka2">
    <w:name w:val="Table Colorful 2"/>
    <w:basedOn w:val="Normlntabulka"/>
    <w:rsid w:val="005E4512"/>
    <w:pPr>
      <w:spacing w:before="120"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Hypertextovodkaz">
    <w:name w:val="Hyperlink"/>
    <w:uiPriority w:val="99"/>
    <w:rsid w:val="00F94047"/>
    <w:rPr>
      <w:color w:val="0000FF"/>
      <w:u w:val="single"/>
    </w:rPr>
  </w:style>
  <w:style w:type="paragraph" w:customStyle="1" w:styleId="MyTitle">
    <w:name w:val="MyTitle"/>
    <w:basedOn w:val="Normln"/>
    <w:rsid w:val="00B62129"/>
    <w:pPr>
      <w:spacing w:before="240" w:after="120"/>
    </w:pPr>
    <w:rPr>
      <w:b/>
      <w:sz w:val="28"/>
      <w:szCs w:val="28"/>
    </w:rPr>
  </w:style>
  <w:style w:type="paragraph" w:styleId="Obsah1">
    <w:name w:val="toc 1"/>
    <w:basedOn w:val="Normln"/>
    <w:next w:val="Normln"/>
    <w:autoRedefine/>
    <w:uiPriority w:val="39"/>
    <w:rsid w:val="004C06C7"/>
    <w:pPr>
      <w:tabs>
        <w:tab w:val="left" w:pos="900"/>
        <w:tab w:val="right" w:leader="dot" w:pos="9360"/>
      </w:tabs>
      <w:ind w:right="226"/>
    </w:pPr>
  </w:style>
  <w:style w:type="paragraph" w:styleId="Obsah2">
    <w:name w:val="toc 2"/>
    <w:basedOn w:val="Obsah1"/>
    <w:next w:val="Normln"/>
    <w:autoRedefine/>
    <w:uiPriority w:val="39"/>
    <w:rsid w:val="002F7546"/>
    <w:pPr>
      <w:tabs>
        <w:tab w:val="clear" w:pos="900"/>
        <w:tab w:val="left" w:pos="1080"/>
      </w:tabs>
      <w:ind w:left="1080" w:right="406" w:hanging="1080"/>
    </w:pPr>
  </w:style>
  <w:style w:type="paragraph" w:styleId="Obsah3">
    <w:name w:val="toc 3"/>
    <w:basedOn w:val="Obsah2"/>
    <w:next w:val="Normln"/>
    <w:autoRedefine/>
    <w:uiPriority w:val="39"/>
    <w:rsid w:val="00647D5E"/>
    <w:pPr>
      <w:tabs>
        <w:tab w:val="left" w:pos="1260"/>
      </w:tabs>
      <w:ind w:left="0" w:firstLine="0"/>
    </w:pPr>
  </w:style>
  <w:style w:type="paragraph" w:customStyle="1" w:styleId="DefaultStyle">
    <w:name w:val="Default Style"/>
    <w:rsid w:val="000C694E"/>
    <w:pPr>
      <w:suppressAutoHyphens/>
      <w:spacing w:before="120" w:line="100" w:lineRule="atLeast"/>
    </w:pPr>
    <w:rPr>
      <w:color w:val="00000A"/>
      <w:szCs w:val="24"/>
    </w:rPr>
  </w:style>
  <w:style w:type="paragraph" w:styleId="Nadpisobsahu">
    <w:name w:val="TOC Heading"/>
    <w:basedOn w:val="Nadpis1"/>
    <w:next w:val="Normln"/>
    <w:uiPriority w:val="39"/>
    <w:unhideWhenUsed/>
    <w:qFormat/>
    <w:rsid w:val="00327C89"/>
    <w:pPr>
      <w:keepLines/>
      <w:numPr>
        <w:numId w:val="0"/>
      </w:numPr>
      <w:spacing w:after="0" w:line="259" w:lineRule="auto"/>
      <w:jc w:val="left"/>
      <w:outlineLvl w:val="9"/>
    </w:pPr>
    <w:rPr>
      <w:rFonts w:ascii="Calibri Light" w:hAnsi="Calibri Light" w:cs="Times New Roman"/>
      <w:b w:val="0"/>
      <w:bCs w:val="0"/>
      <w:color w:val="2E74B5"/>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302">
      <w:bodyDiv w:val="1"/>
      <w:marLeft w:val="0"/>
      <w:marRight w:val="0"/>
      <w:marTop w:val="0"/>
      <w:marBottom w:val="0"/>
      <w:divBdr>
        <w:top w:val="none" w:sz="0" w:space="0" w:color="auto"/>
        <w:left w:val="none" w:sz="0" w:space="0" w:color="auto"/>
        <w:bottom w:val="none" w:sz="0" w:space="0" w:color="auto"/>
        <w:right w:val="none" w:sz="0" w:space="0" w:color="auto"/>
      </w:divBdr>
    </w:div>
    <w:div w:id="49379810">
      <w:bodyDiv w:val="1"/>
      <w:marLeft w:val="0"/>
      <w:marRight w:val="0"/>
      <w:marTop w:val="0"/>
      <w:marBottom w:val="0"/>
      <w:divBdr>
        <w:top w:val="none" w:sz="0" w:space="0" w:color="auto"/>
        <w:left w:val="none" w:sz="0" w:space="0" w:color="auto"/>
        <w:bottom w:val="none" w:sz="0" w:space="0" w:color="auto"/>
        <w:right w:val="none" w:sz="0" w:space="0" w:color="auto"/>
      </w:divBdr>
    </w:div>
    <w:div w:id="53896423">
      <w:bodyDiv w:val="1"/>
      <w:marLeft w:val="0"/>
      <w:marRight w:val="0"/>
      <w:marTop w:val="0"/>
      <w:marBottom w:val="0"/>
      <w:divBdr>
        <w:top w:val="none" w:sz="0" w:space="0" w:color="auto"/>
        <w:left w:val="none" w:sz="0" w:space="0" w:color="auto"/>
        <w:bottom w:val="none" w:sz="0" w:space="0" w:color="auto"/>
        <w:right w:val="none" w:sz="0" w:space="0" w:color="auto"/>
      </w:divBdr>
    </w:div>
    <w:div w:id="116533387">
      <w:bodyDiv w:val="1"/>
      <w:marLeft w:val="0"/>
      <w:marRight w:val="0"/>
      <w:marTop w:val="0"/>
      <w:marBottom w:val="0"/>
      <w:divBdr>
        <w:top w:val="none" w:sz="0" w:space="0" w:color="auto"/>
        <w:left w:val="none" w:sz="0" w:space="0" w:color="auto"/>
        <w:bottom w:val="none" w:sz="0" w:space="0" w:color="auto"/>
        <w:right w:val="none" w:sz="0" w:space="0" w:color="auto"/>
      </w:divBdr>
    </w:div>
    <w:div w:id="133371490">
      <w:bodyDiv w:val="1"/>
      <w:marLeft w:val="0"/>
      <w:marRight w:val="0"/>
      <w:marTop w:val="0"/>
      <w:marBottom w:val="0"/>
      <w:divBdr>
        <w:top w:val="none" w:sz="0" w:space="0" w:color="auto"/>
        <w:left w:val="none" w:sz="0" w:space="0" w:color="auto"/>
        <w:bottom w:val="none" w:sz="0" w:space="0" w:color="auto"/>
        <w:right w:val="none" w:sz="0" w:space="0" w:color="auto"/>
      </w:divBdr>
    </w:div>
    <w:div w:id="227765629">
      <w:bodyDiv w:val="1"/>
      <w:marLeft w:val="0"/>
      <w:marRight w:val="0"/>
      <w:marTop w:val="0"/>
      <w:marBottom w:val="0"/>
      <w:divBdr>
        <w:top w:val="none" w:sz="0" w:space="0" w:color="auto"/>
        <w:left w:val="none" w:sz="0" w:space="0" w:color="auto"/>
        <w:bottom w:val="none" w:sz="0" w:space="0" w:color="auto"/>
        <w:right w:val="none" w:sz="0" w:space="0" w:color="auto"/>
      </w:divBdr>
    </w:div>
    <w:div w:id="240483579">
      <w:bodyDiv w:val="1"/>
      <w:marLeft w:val="0"/>
      <w:marRight w:val="0"/>
      <w:marTop w:val="0"/>
      <w:marBottom w:val="0"/>
      <w:divBdr>
        <w:top w:val="none" w:sz="0" w:space="0" w:color="auto"/>
        <w:left w:val="none" w:sz="0" w:space="0" w:color="auto"/>
        <w:bottom w:val="none" w:sz="0" w:space="0" w:color="auto"/>
        <w:right w:val="none" w:sz="0" w:space="0" w:color="auto"/>
      </w:divBdr>
    </w:div>
    <w:div w:id="269746938">
      <w:bodyDiv w:val="1"/>
      <w:marLeft w:val="0"/>
      <w:marRight w:val="0"/>
      <w:marTop w:val="0"/>
      <w:marBottom w:val="0"/>
      <w:divBdr>
        <w:top w:val="none" w:sz="0" w:space="0" w:color="auto"/>
        <w:left w:val="none" w:sz="0" w:space="0" w:color="auto"/>
        <w:bottom w:val="none" w:sz="0" w:space="0" w:color="auto"/>
        <w:right w:val="none" w:sz="0" w:space="0" w:color="auto"/>
      </w:divBdr>
    </w:div>
    <w:div w:id="362705717">
      <w:bodyDiv w:val="1"/>
      <w:marLeft w:val="0"/>
      <w:marRight w:val="0"/>
      <w:marTop w:val="0"/>
      <w:marBottom w:val="0"/>
      <w:divBdr>
        <w:top w:val="none" w:sz="0" w:space="0" w:color="auto"/>
        <w:left w:val="none" w:sz="0" w:space="0" w:color="auto"/>
        <w:bottom w:val="none" w:sz="0" w:space="0" w:color="auto"/>
        <w:right w:val="none" w:sz="0" w:space="0" w:color="auto"/>
      </w:divBdr>
    </w:div>
    <w:div w:id="367536450">
      <w:bodyDiv w:val="1"/>
      <w:marLeft w:val="0"/>
      <w:marRight w:val="0"/>
      <w:marTop w:val="0"/>
      <w:marBottom w:val="0"/>
      <w:divBdr>
        <w:top w:val="none" w:sz="0" w:space="0" w:color="auto"/>
        <w:left w:val="none" w:sz="0" w:space="0" w:color="auto"/>
        <w:bottom w:val="none" w:sz="0" w:space="0" w:color="auto"/>
        <w:right w:val="none" w:sz="0" w:space="0" w:color="auto"/>
      </w:divBdr>
    </w:div>
    <w:div w:id="414859917">
      <w:bodyDiv w:val="1"/>
      <w:marLeft w:val="0"/>
      <w:marRight w:val="0"/>
      <w:marTop w:val="0"/>
      <w:marBottom w:val="0"/>
      <w:divBdr>
        <w:top w:val="none" w:sz="0" w:space="0" w:color="auto"/>
        <w:left w:val="none" w:sz="0" w:space="0" w:color="auto"/>
        <w:bottom w:val="none" w:sz="0" w:space="0" w:color="auto"/>
        <w:right w:val="none" w:sz="0" w:space="0" w:color="auto"/>
      </w:divBdr>
    </w:div>
    <w:div w:id="416248506">
      <w:bodyDiv w:val="1"/>
      <w:marLeft w:val="0"/>
      <w:marRight w:val="0"/>
      <w:marTop w:val="0"/>
      <w:marBottom w:val="0"/>
      <w:divBdr>
        <w:top w:val="none" w:sz="0" w:space="0" w:color="auto"/>
        <w:left w:val="none" w:sz="0" w:space="0" w:color="auto"/>
        <w:bottom w:val="none" w:sz="0" w:space="0" w:color="auto"/>
        <w:right w:val="none" w:sz="0" w:space="0" w:color="auto"/>
      </w:divBdr>
    </w:div>
    <w:div w:id="424493957">
      <w:bodyDiv w:val="1"/>
      <w:marLeft w:val="0"/>
      <w:marRight w:val="0"/>
      <w:marTop w:val="0"/>
      <w:marBottom w:val="0"/>
      <w:divBdr>
        <w:top w:val="none" w:sz="0" w:space="0" w:color="auto"/>
        <w:left w:val="none" w:sz="0" w:space="0" w:color="auto"/>
        <w:bottom w:val="none" w:sz="0" w:space="0" w:color="auto"/>
        <w:right w:val="none" w:sz="0" w:space="0" w:color="auto"/>
      </w:divBdr>
    </w:div>
    <w:div w:id="432090157">
      <w:bodyDiv w:val="1"/>
      <w:marLeft w:val="0"/>
      <w:marRight w:val="0"/>
      <w:marTop w:val="0"/>
      <w:marBottom w:val="0"/>
      <w:divBdr>
        <w:top w:val="none" w:sz="0" w:space="0" w:color="auto"/>
        <w:left w:val="none" w:sz="0" w:space="0" w:color="auto"/>
        <w:bottom w:val="none" w:sz="0" w:space="0" w:color="auto"/>
        <w:right w:val="none" w:sz="0" w:space="0" w:color="auto"/>
      </w:divBdr>
    </w:div>
    <w:div w:id="465241738">
      <w:bodyDiv w:val="1"/>
      <w:marLeft w:val="0"/>
      <w:marRight w:val="0"/>
      <w:marTop w:val="0"/>
      <w:marBottom w:val="0"/>
      <w:divBdr>
        <w:top w:val="none" w:sz="0" w:space="0" w:color="auto"/>
        <w:left w:val="none" w:sz="0" w:space="0" w:color="auto"/>
        <w:bottom w:val="none" w:sz="0" w:space="0" w:color="auto"/>
        <w:right w:val="none" w:sz="0" w:space="0" w:color="auto"/>
      </w:divBdr>
    </w:div>
    <w:div w:id="520050241">
      <w:bodyDiv w:val="1"/>
      <w:marLeft w:val="0"/>
      <w:marRight w:val="0"/>
      <w:marTop w:val="0"/>
      <w:marBottom w:val="0"/>
      <w:divBdr>
        <w:top w:val="none" w:sz="0" w:space="0" w:color="auto"/>
        <w:left w:val="none" w:sz="0" w:space="0" w:color="auto"/>
        <w:bottom w:val="none" w:sz="0" w:space="0" w:color="auto"/>
        <w:right w:val="none" w:sz="0" w:space="0" w:color="auto"/>
      </w:divBdr>
    </w:div>
    <w:div w:id="588581821">
      <w:bodyDiv w:val="1"/>
      <w:marLeft w:val="0"/>
      <w:marRight w:val="0"/>
      <w:marTop w:val="0"/>
      <w:marBottom w:val="0"/>
      <w:divBdr>
        <w:top w:val="none" w:sz="0" w:space="0" w:color="auto"/>
        <w:left w:val="none" w:sz="0" w:space="0" w:color="auto"/>
        <w:bottom w:val="none" w:sz="0" w:space="0" w:color="auto"/>
        <w:right w:val="none" w:sz="0" w:space="0" w:color="auto"/>
      </w:divBdr>
    </w:div>
    <w:div w:id="591620615">
      <w:bodyDiv w:val="1"/>
      <w:marLeft w:val="0"/>
      <w:marRight w:val="0"/>
      <w:marTop w:val="0"/>
      <w:marBottom w:val="0"/>
      <w:divBdr>
        <w:top w:val="none" w:sz="0" w:space="0" w:color="auto"/>
        <w:left w:val="none" w:sz="0" w:space="0" w:color="auto"/>
        <w:bottom w:val="none" w:sz="0" w:space="0" w:color="auto"/>
        <w:right w:val="none" w:sz="0" w:space="0" w:color="auto"/>
      </w:divBdr>
    </w:div>
    <w:div w:id="622151787">
      <w:bodyDiv w:val="1"/>
      <w:marLeft w:val="0"/>
      <w:marRight w:val="0"/>
      <w:marTop w:val="0"/>
      <w:marBottom w:val="0"/>
      <w:divBdr>
        <w:top w:val="none" w:sz="0" w:space="0" w:color="auto"/>
        <w:left w:val="none" w:sz="0" w:space="0" w:color="auto"/>
        <w:bottom w:val="none" w:sz="0" w:space="0" w:color="auto"/>
        <w:right w:val="none" w:sz="0" w:space="0" w:color="auto"/>
      </w:divBdr>
    </w:div>
    <w:div w:id="660158207">
      <w:bodyDiv w:val="1"/>
      <w:marLeft w:val="0"/>
      <w:marRight w:val="0"/>
      <w:marTop w:val="0"/>
      <w:marBottom w:val="0"/>
      <w:divBdr>
        <w:top w:val="none" w:sz="0" w:space="0" w:color="auto"/>
        <w:left w:val="none" w:sz="0" w:space="0" w:color="auto"/>
        <w:bottom w:val="none" w:sz="0" w:space="0" w:color="auto"/>
        <w:right w:val="none" w:sz="0" w:space="0" w:color="auto"/>
      </w:divBdr>
    </w:div>
    <w:div w:id="673801783">
      <w:bodyDiv w:val="1"/>
      <w:marLeft w:val="0"/>
      <w:marRight w:val="0"/>
      <w:marTop w:val="0"/>
      <w:marBottom w:val="0"/>
      <w:divBdr>
        <w:top w:val="none" w:sz="0" w:space="0" w:color="auto"/>
        <w:left w:val="none" w:sz="0" w:space="0" w:color="auto"/>
        <w:bottom w:val="none" w:sz="0" w:space="0" w:color="auto"/>
        <w:right w:val="none" w:sz="0" w:space="0" w:color="auto"/>
      </w:divBdr>
    </w:div>
    <w:div w:id="677122134">
      <w:bodyDiv w:val="1"/>
      <w:marLeft w:val="0"/>
      <w:marRight w:val="0"/>
      <w:marTop w:val="0"/>
      <w:marBottom w:val="0"/>
      <w:divBdr>
        <w:top w:val="none" w:sz="0" w:space="0" w:color="auto"/>
        <w:left w:val="none" w:sz="0" w:space="0" w:color="auto"/>
        <w:bottom w:val="none" w:sz="0" w:space="0" w:color="auto"/>
        <w:right w:val="none" w:sz="0" w:space="0" w:color="auto"/>
      </w:divBdr>
    </w:div>
    <w:div w:id="699936776">
      <w:bodyDiv w:val="1"/>
      <w:marLeft w:val="0"/>
      <w:marRight w:val="0"/>
      <w:marTop w:val="0"/>
      <w:marBottom w:val="0"/>
      <w:divBdr>
        <w:top w:val="none" w:sz="0" w:space="0" w:color="auto"/>
        <w:left w:val="none" w:sz="0" w:space="0" w:color="auto"/>
        <w:bottom w:val="none" w:sz="0" w:space="0" w:color="auto"/>
        <w:right w:val="none" w:sz="0" w:space="0" w:color="auto"/>
      </w:divBdr>
    </w:div>
    <w:div w:id="704446678">
      <w:bodyDiv w:val="1"/>
      <w:marLeft w:val="0"/>
      <w:marRight w:val="0"/>
      <w:marTop w:val="0"/>
      <w:marBottom w:val="0"/>
      <w:divBdr>
        <w:top w:val="none" w:sz="0" w:space="0" w:color="auto"/>
        <w:left w:val="none" w:sz="0" w:space="0" w:color="auto"/>
        <w:bottom w:val="none" w:sz="0" w:space="0" w:color="auto"/>
        <w:right w:val="none" w:sz="0" w:space="0" w:color="auto"/>
      </w:divBdr>
    </w:div>
    <w:div w:id="707995379">
      <w:bodyDiv w:val="1"/>
      <w:marLeft w:val="0"/>
      <w:marRight w:val="0"/>
      <w:marTop w:val="0"/>
      <w:marBottom w:val="0"/>
      <w:divBdr>
        <w:top w:val="none" w:sz="0" w:space="0" w:color="auto"/>
        <w:left w:val="none" w:sz="0" w:space="0" w:color="auto"/>
        <w:bottom w:val="none" w:sz="0" w:space="0" w:color="auto"/>
        <w:right w:val="none" w:sz="0" w:space="0" w:color="auto"/>
      </w:divBdr>
    </w:div>
    <w:div w:id="735281133">
      <w:bodyDiv w:val="1"/>
      <w:marLeft w:val="0"/>
      <w:marRight w:val="0"/>
      <w:marTop w:val="0"/>
      <w:marBottom w:val="0"/>
      <w:divBdr>
        <w:top w:val="none" w:sz="0" w:space="0" w:color="auto"/>
        <w:left w:val="none" w:sz="0" w:space="0" w:color="auto"/>
        <w:bottom w:val="none" w:sz="0" w:space="0" w:color="auto"/>
        <w:right w:val="none" w:sz="0" w:space="0" w:color="auto"/>
      </w:divBdr>
    </w:div>
    <w:div w:id="745614519">
      <w:bodyDiv w:val="1"/>
      <w:marLeft w:val="0"/>
      <w:marRight w:val="0"/>
      <w:marTop w:val="0"/>
      <w:marBottom w:val="0"/>
      <w:divBdr>
        <w:top w:val="none" w:sz="0" w:space="0" w:color="auto"/>
        <w:left w:val="none" w:sz="0" w:space="0" w:color="auto"/>
        <w:bottom w:val="none" w:sz="0" w:space="0" w:color="auto"/>
        <w:right w:val="none" w:sz="0" w:space="0" w:color="auto"/>
      </w:divBdr>
    </w:div>
    <w:div w:id="779836695">
      <w:bodyDiv w:val="1"/>
      <w:marLeft w:val="0"/>
      <w:marRight w:val="0"/>
      <w:marTop w:val="0"/>
      <w:marBottom w:val="0"/>
      <w:divBdr>
        <w:top w:val="none" w:sz="0" w:space="0" w:color="auto"/>
        <w:left w:val="none" w:sz="0" w:space="0" w:color="auto"/>
        <w:bottom w:val="none" w:sz="0" w:space="0" w:color="auto"/>
        <w:right w:val="none" w:sz="0" w:space="0" w:color="auto"/>
      </w:divBdr>
    </w:div>
    <w:div w:id="840582691">
      <w:bodyDiv w:val="1"/>
      <w:marLeft w:val="0"/>
      <w:marRight w:val="0"/>
      <w:marTop w:val="0"/>
      <w:marBottom w:val="0"/>
      <w:divBdr>
        <w:top w:val="none" w:sz="0" w:space="0" w:color="auto"/>
        <w:left w:val="none" w:sz="0" w:space="0" w:color="auto"/>
        <w:bottom w:val="none" w:sz="0" w:space="0" w:color="auto"/>
        <w:right w:val="none" w:sz="0" w:space="0" w:color="auto"/>
      </w:divBdr>
    </w:div>
    <w:div w:id="872688565">
      <w:bodyDiv w:val="1"/>
      <w:marLeft w:val="0"/>
      <w:marRight w:val="0"/>
      <w:marTop w:val="0"/>
      <w:marBottom w:val="0"/>
      <w:divBdr>
        <w:top w:val="none" w:sz="0" w:space="0" w:color="auto"/>
        <w:left w:val="none" w:sz="0" w:space="0" w:color="auto"/>
        <w:bottom w:val="none" w:sz="0" w:space="0" w:color="auto"/>
        <w:right w:val="none" w:sz="0" w:space="0" w:color="auto"/>
      </w:divBdr>
    </w:div>
    <w:div w:id="876965941">
      <w:bodyDiv w:val="1"/>
      <w:marLeft w:val="0"/>
      <w:marRight w:val="0"/>
      <w:marTop w:val="0"/>
      <w:marBottom w:val="0"/>
      <w:divBdr>
        <w:top w:val="none" w:sz="0" w:space="0" w:color="auto"/>
        <w:left w:val="none" w:sz="0" w:space="0" w:color="auto"/>
        <w:bottom w:val="none" w:sz="0" w:space="0" w:color="auto"/>
        <w:right w:val="none" w:sz="0" w:space="0" w:color="auto"/>
      </w:divBdr>
    </w:div>
    <w:div w:id="910623573">
      <w:bodyDiv w:val="1"/>
      <w:marLeft w:val="0"/>
      <w:marRight w:val="0"/>
      <w:marTop w:val="0"/>
      <w:marBottom w:val="0"/>
      <w:divBdr>
        <w:top w:val="none" w:sz="0" w:space="0" w:color="auto"/>
        <w:left w:val="none" w:sz="0" w:space="0" w:color="auto"/>
        <w:bottom w:val="none" w:sz="0" w:space="0" w:color="auto"/>
        <w:right w:val="none" w:sz="0" w:space="0" w:color="auto"/>
      </w:divBdr>
    </w:div>
    <w:div w:id="916474962">
      <w:bodyDiv w:val="1"/>
      <w:marLeft w:val="0"/>
      <w:marRight w:val="0"/>
      <w:marTop w:val="0"/>
      <w:marBottom w:val="0"/>
      <w:divBdr>
        <w:top w:val="none" w:sz="0" w:space="0" w:color="auto"/>
        <w:left w:val="none" w:sz="0" w:space="0" w:color="auto"/>
        <w:bottom w:val="none" w:sz="0" w:space="0" w:color="auto"/>
        <w:right w:val="none" w:sz="0" w:space="0" w:color="auto"/>
      </w:divBdr>
    </w:div>
    <w:div w:id="916675747">
      <w:bodyDiv w:val="1"/>
      <w:marLeft w:val="0"/>
      <w:marRight w:val="0"/>
      <w:marTop w:val="0"/>
      <w:marBottom w:val="0"/>
      <w:divBdr>
        <w:top w:val="none" w:sz="0" w:space="0" w:color="auto"/>
        <w:left w:val="none" w:sz="0" w:space="0" w:color="auto"/>
        <w:bottom w:val="none" w:sz="0" w:space="0" w:color="auto"/>
        <w:right w:val="none" w:sz="0" w:space="0" w:color="auto"/>
      </w:divBdr>
    </w:div>
    <w:div w:id="958877763">
      <w:bodyDiv w:val="1"/>
      <w:marLeft w:val="0"/>
      <w:marRight w:val="0"/>
      <w:marTop w:val="0"/>
      <w:marBottom w:val="0"/>
      <w:divBdr>
        <w:top w:val="none" w:sz="0" w:space="0" w:color="auto"/>
        <w:left w:val="none" w:sz="0" w:space="0" w:color="auto"/>
        <w:bottom w:val="none" w:sz="0" w:space="0" w:color="auto"/>
        <w:right w:val="none" w:sz="0" w:space="0" w:color="auto"/>
      </w:divBdr>
    </w:div>
    <w:div w:id="973635065">
      <w:bodyDiv w:val="1"/>
      <w:marLeft w:val="0"/>
      <w:marRight w:val="0"/>
      <w:marTop w:val="0"/>
      <w:marBottom w:val="0"/>
      <w:divBdr>
        <w:top w:val="none" w:sz="0" w:space="0" w:color="auto"/>
        <w:left w:val="none" w:sz="0" w:space="0" w:color="auto"/>
        <w:bottom w:val="none" w:sz="0" w:space="0" w:color="auto"/>
        <w:right w:val="none" w:sz="0" w:space="0" w:color="auto"/>
      </w:divBdr>
    </w:div>
    <w:div w:id="1064138552">
      <w:bodyDiv w:val="1"/>
      <w:marLeft w:val="0"/>
      <w:marRight w:val="0"/>
      <w:marTop w:val="0"/>
      <w:marBottom w:val="0"/>
      <w:divBdr>
        <w:top w:val="none" w:sz="0" w:space="0" w:color="auto"/>
        <w:left w:val="none" w:sz="0" w:space="0" w:color="auto"/>
        <w:bottom w:val="none" w:sz="0" w:space="0" w:color="auto"/>
        <w:right w:val="none" w:sz="0" w:space="0" w:color="auto"/>
      </w:divBdr>
    </w:div>
    <w:div w:id="1071660178">
      <w:bodyDiv w:val="1"/>
      <w:marLeft w:val="0"/>
      <w:marRight w:val="0"/>
      <w:marTop w:val="0"/>
      <w:marBottom w:val="0"/>
      <w:divBdr>
        <w:top w:val="none" w:sz="0" w:space="0" w:color="auto"/>
        <w:left w:val="none" w:sz="0" w:space="0" w:color="auto"/>
        <w:bottom w:val="none" w:sz="0" w:space="0" w:color="auto"/>
        <w:right w:val="none" w:sz="0" w:space="0" w:color="auto"/>
      </w:divBdr>
    </w:div>
    <w:div w:id="1158109290">
      <w:bodyDiv w:val="1"/>
      <w:marLeft w:val="0"/>
      <w:marRight w:val="0"/>
      <w:marTop w:val="0"/>
      <w:marBottom w:val="0"/>
      <w:divBdr>
        <w:top w:val="none" w:sz="0" w:space="0" w:color="auto"/>
        <w:left w:val="none" w:sz="0" w:space="0" w:color="auto"/>
        <w:bottom w:val="none" w:sz="0" w:space="0" w:color="auto"/>
        <w:right w:val="none" w:sz="0" w:space="0" w:color="auto"/>
      </w:divBdr>
    </w:div>
    <w:div w:id="1333803199">
      <w:bodyDiv w:val="1"/>
      <w:marLeft w:val="0"/>
      <w:marRight w:val="0"/>
      <w:marTop w:val="0"/>
      <w:marBottom w:val="0"/>
      <w:divBdr>
        <w:top w:val="none" w:sz="0" w:space="0" w:color="auto"/>
        <w:left w:val="none" w:sz="0" w:space="0" w:color="auto"/>
        <w:bottom w:val="none" w:sz="0" w:space="0" w:color="auto"/>
        <w:right w:val="none" w:sz="0" w:space="0" w:color="auto"/>
      </w:divBdr>
    </w:div>
    <w:div w:id="1338725058">
      <w:bodyDiv w:val="1"/>
      <w:marLeft w:val="0"/>
      <w:marRight w:val="0"/>
      <w:marTop w:val="0"/>
      <w:marBottom w:val="0"/>
      <w:divBdr>
        <w:top w:val="none" w:sz="0" w:space="0" w:color="auto"/>
        <w:left w:val="none" w:sz="0" w:space="0" w:color="auto"/>
        <w:bottom w:val="none" w:sz="0" w:space="0" w:color="auto"/>
        <w:right w:val="none" w:sz="0" w:space="0" w:color="auto"/>
      </w:divBdr>
    </w:div>
    <w:div w:id="1359504206">
      <w:bodyDiv w:val="1"/>
      <w:marLeft w:val="0"/>
      <w:marRight w:val="0"/>
      <w:marTop w:val="0"/>
      <w:marBottom w:val="0"/>
      <w:divBdr>
        <w:top w:val="none" w:sz="0" w:space="0" w:color="auto"/>
        <w:left w:val="none" w:sz="0" w:space="0" w:color="auto"/>
        <w:bottom w:val="none" w:sz="0" w:space="0" w:color="auto"/>
        <w:right w:val="none" w:sz="0" w:space="0" w:color="auto"/>
      </w:divBdr>
    </w:div>
    <w:div w:id="1380400295">
      <w:bodyDiv w:val="1"/>
      <w:marLeft w:val="0"/>
      <w:marRight w:val="0"/>
      <w:marTop w:val="0"/>
      <w:marBottom w:val="0"/>
      <w:divBdr>
        <w:top w:val="none" w:sz="0" w:space="0" w:color="auto"/>
        <w:left w:val="none" w:sz="0" w:space="0" w:color="auto"/>
        <w:bottom w:val="none" w:sz="0" w:space="0" w:color="auto"/>
        <w:right w:val="none" w:sz="0" w:space="0" w:color="auto"/>
      </w:divBdr>
    </w:div>
    <w:div w:id="1404253112">
      <w:bodyDiv w:val="1"/>
      <w:marLeft w:val="0"/>
      <w:marRight w:val="0"/>
      <w:marTop w:val="0"/>
      <w:marBottom w:val="0"/>
      <w:divBdr>
        <w:top w:val="none" w:sz="0" w:space="0" w:color="auto"/>
        <w:left w:val="none" w:sz="0" w:space="0" w:color="auto"/>
        <w:bottom w:val="none" w:sz="0" w:space="0" w:color="auto"/>
        <w:right w:val="none" w:sz="0" w:space="0" w:color="auto"/>
      </w:divBdr>
    </w:div>
    <w:div w:id="1413893303">
      <w:bodyDiv w:val="1"/>
      <w:marLeft w:val="0"/>
      <w:marRight w:val="0"/>
      <w:marTop w:val="0"/>
      <w:marBottom w:val="0"/>
      <w:divBdr>
        <w:top w:val="none" w:sz="0" w:space="0" w:color="auto"/>
        <w:left w:val="none" w:sz="0" w:space="0" w:color="auto"/>
        <w:bottom w:val="none" w:sz="0" w:space="0" w:color="auto"/>
        <w:right w:val="none" w:sz="0" w:space="0" w:color="auto"/>
      </w:divBdr>
    </w:div>
    <w:div w:id="1539703808">
      <w:bodyDiv w:val="1"/>
      <w:marLeft w:val="0"/>
      <w:marRight w:val="0"/>
      <w:marTop w:val="0"/>
      <w:marBottom w:val="0"/>
      <w:divBdr>
        <w:top w:val="none" w:sz="0" w:space="0" w:color="auto"/>
        <w:left w:val="none" w:sz="0" w:space="0" w:color="auto"/>
        <w:bottom w:val="none" w:sz="0" w:space="0" w:color="auto"/>
        <w:right w:val="none" w:sz="0" w:space="0" w:color="auto"/>
      </w:divBdr>
    </w:div>
    <w:div w:id="1636593844">
      <w:bodyDiv w:val="1"/>
      <w:marLeft w:val="0"/>
      <w:marRight w:val="0"/>
      <w:marTop w:val="0"/>
      <w:marBottom w:val="0"/>
      <w:divBdr>
        <w:top w:val="none" w:sz="0" w:space="0" w:color="auto"/>
        <w:left w:val="none" w:sz="0" w:space="0" w:color="auto"/>
        <w:bottom w:val="none" w:sz="0" w:space="0" w:color="auto"/>
        <w:right w:val="none" w:sz="0" w:space="0" w:color="auto"/>
      </w:divBdr>
    </w:div>
    <w:div w:id="1669017178">
      <w:bodyDiv w:val="1"/>
      <w:marLeft w:val="0"/>
      <w:marRight w:val="0"/>
      <w:marTop w:val="0"/>
      <w:marBottom w:val="0"/>
      <w:divBdr>
        <w:top w:val="none" w:sz="0" w:space="0" w:color="auto"/>
        <w:left w:val="none" w:sz="0" w:space="0" w:color="auto"/>
        <w:bottom w:val="none" w:sz="0" w:space="0" w:color="auto"/>
        <w:right w:val="none" w:sz="0" w:space="0" w:color="auto"/>
      </w:divBdr>
    </w:div>
    <w:div w:id="1787968316">
      <w:bodyDiv w:val="1"/>
      <w:marLeft w:val="0"/>
      <w:marRight w:val="0"/>
      <w:marTop w:val="0"/>
      <w:marBottom w:val="0"/>
      <w:divBdr>
        <w:top w:val="none" w:sz="0" w:space="0" w:color="auto"/>
        <w:left w:val="none" w:sz="0" w:space="0" w:color="auto"/>
        <w:bottom w:val="none" w:sz="0" w:space="0" w:color="auto"/>
        <w:right w:val="none" w:sz="0" w:space="0" w:color="auto"/>
      </w:divBdr>
    </w:div>
    <w:div w:id="1799175999">
      <w:bodyDiv w:val="1"/>
      <w:marLeft w:val="0"/>
      <w:marRight w:val="0"/>
      <w:marTop w:val="0"/>
      <w:marBottom w:val="0"/>
      <w:divBdr>
        <w:top w:val="none" w:sz="0" w:space="0" w:color="auto"/>
        <w:left w:val="none" w:sz="0" w:space="0" w:color="auto"/>
        <w:bottom w:val="none" w:sz="0" w:space="0" w:color="auto"/>
        <w:right w:val="none" w:sz="0" w:space="0" w:color="auto"/>
      </w:divBdr>
    </w:div>
    <w:div w:id="1835605067">
      <w:bodyDiv w:val="1"/>
      <w:marLeft w:val="0"/>
      <w:marRight w:val="0"/>
      <w:marTop w:val="0"/>
      <w:marBottom w:val="0"/>
      <w:divBdr>
        <w:top w:val="none" w:sz="0" w:space="0" w:color="auto"/>
        <w:left w:val="none" w:sz="0" w:space="0" w:color="auto"/>
        <w:bottom w:val="none" w:sz="0" w:space="0" w:color="auto"/>
        <w:right w:val="none" w:sz="0" w:space="0" w:color="auto"/>
      </w:divBdr>
    </w:div>
    <w:div w:id="1873105930">
      <w:bodyDiv w:val="1"/>
      <w:marLeft w:val="0"/>
      <w:marRight w:val="0"/>
      <w:marTop w:val="0"/>
      <w:marBottom w:val="0"/>
      <w:divBdr>
        <w:top w:val="none" w:sz="0" w:space="0" w:color="auto"/>
        <w:left w:val="none" w:sz="0" w:space="0" w:color="auto"/>
        <w:bottom w:val="none" w:sz="0" w:space="0" w:color="auto"/>
        <w:right w:val="none" w:sz="0" w:space="0" w:color="auto"/>
      </w:divBdr>
    </w:div>
    <w:div w:id="1891723569">
      <w:bodyDiv w:val="1"/>
      <w:marLeft w:val="0"/>
      <w:marRight w:val="0"/>
      <w:marTop w:val="0"/>
      <w:marBottom w:val="0"/>
      <w:divBdr>
        <w:top w:val="none" w:sz="0" w:space="0" w:color="auto"/>
        <w:left w:val="none" w:sz="0" w:space="0" w:color="auto"/>
        <w:bottom w:val="none" w:sz="0" w:space="0" w:color="auto"/>
        <w:right w:val="none" w:sz="0" w:space="0" w:color="auto"/>
      </w:divBdr>
    </w:div>
    <w:div w:id="1899120950">
      <w:bodyDiv w:val="1"/>
      <w:marLeft w:val="0"/>
      <w:marRight w:val="0"/>
      <w:marTop w:val="0"/>
      <w:marBottom w:val="0"/>
      <w:divBdr>
        <w:top w:val="none" w:sz="0" w:space="0" w:color="auto"/>
        <w:left w:val="none" w:sz="0" w:space="0" w:color="auto"/>
        <w:bottom w:val="none" w:sz="0" w:space="0" w:color="auto"/>
        <w:right w:val="none" w:sz="0" w:space="0" w:color="auto"/>
      </w:divBdr>
    </w:div>
    <w:div w:id="1901944872">
      <w:bodyDiv w:val="1"/>
      <w:marLeft w:val="0"/>
      <w:marRight w:val="0"/>
      <w:marTop w:val="0"/>
      <w:marBottom w:val="0"/>
      <w:divBdr>
        <w:top w:val="none" w:sz="0" w:space="0" w:color="auto"/>
        <w:left w:val="none" w:sz="0" w:space="0" w:color="auto"/>
        <w:bottom w:val="none" w:sz="0" w:space="0" w:color="auto"/>
        <w:right w:val="none" w:sz="0" w:space="0" w:color="auto"/>
      </w:divBdr>
    </w:div>
    <w:div w:id="1906722838">
      <w:bodyDiv w:val="1"/>
      <w:marLeft w:val="0"/>
      <w:marRight w:val="0"/>
      <w:marTop w:val="0"/>
      <w:marBottom w:val="0"/>
      <w:divBdr>
        <w:top w:val="none" w:sz="0" w:space="0" w:color="auto"/>
        <w:left w:val="none" w:sz="0" w:space="0" w:color="auto"/>
        <w:bottom w:val="none" w:sz="0" w:space="0" w:color="auto"/>
        <w:right w:val="none" w:sz="0" w:space="0" w:color="auto"/>
      </w:divBdr>
    </w:div>
    <w:div w:id="1934623660">
      <w:bodyDiv w:val="1"/>
      <w:marLeft w:val="0"/>
      <w:marRight w:val="0"/>
      <w:marTop w:val="0"/>
      <w:marBottom w:val="0"/>
      <w:divBdr>
        <w:top w:val="none" w:sz="0" w:space="0" w:color="auto"/>
        <w:left w:val="none" w:sz="0" w:space="0" w:color="auto"/>
        <w:bottom w:val="none" w:sz="0" w:space="0" w:color="auto"/>
        <w:right w:val="none" w:sz="0" w:space="0" w:color="auto"/>
      </w:divBdr>
    </w:div>
    <w:div w:id="1986935759">
      <w:bodyDiv w:val="1"/>
      <w:marLeft w:val="0"/>
      <w:marRight w:val="0"/>
      <w:marTop w:val="0"/>
      <w:marBottom w:val="0"/>
      <w:divBdr>
        <w:top w:val="none" w:sz="0" w:space="0" w:color="auto"/>
        <w:left w:val="none" w:sz="0" w:space="0" w:color="auto"/>
        <w:bottom w:val="none" w:sz="0" w:space="0" w:color="auto"/>
        <w:right w:val="none" w:sz="0" w:space="0" w:color="auto"/>
      </w:divBdr>
    </w:div>
    <w:div w:id="2020345544">
      <w:bodyDiv w:val="1"/>
      <w:marLeft w:val="0"/>
      <w:marRight w:val="0"/>
      <w:marTop w:val="0"/>
      <w:marBottom w:val="0"/>
      <w:divBdr>
        <w:top w:val="none" w:sz="0" w:space="0" w:color="auto"/>
        <w:left w:val="none" w:sz="0" w:space="0" w:color="auto"/>
        <w:bottom w:val="none" w:sz="0" w:space="0" w:color="auto"/>
        <w:right w:val="none" w:sz="0" w:space="0" w:color="auto"/>
      </w:divBdr>
    </w:div>
    <w:div w:id="2034763927">
      <w:bodyDiv w:val="1"/>
      <w:marLeft w:val="0"/>
      <w:marRight w:val="0"/>
      <w:marTop w:val="0"/>
      <w:marBottom w:val="0"/>
      <w:divBdr>
        <w:top w:val="none" w:sz="0" w:space="0" w:color="auto"/>
        <w:left w:val="none" w:sz="0" w:space="0" w:color="auto"/>
        <w:bottom w:val="none" w:sz="0" w:space="0" w:color="auto"/>
        <w:right w:val="none" w:sz="0" w:space="0" w:color="auto"/>
      </w:divBdr>
    </w:div>
    <w:div w:id="2040741897">
      <w:bodyDiv w:val="1"/>
      <w:marLeft w:val="0"/>
      <w:marRight w:val="0"/>
      <w:marTop w:val="0"/>
      <w:marBottom w:val="0"/>
      <w:divBdr>
        <w:top w:val="none" w:sz="0" w:space="0" w:color="auto"/>
        <w:left w:val="none" w:sz="0" w:space="0" w:color="auto"/>
        <w:bottom w:val="none" w:sz="0" w:space="0" w:color="auto"/>
        <w:right w:val="none" w:sz="0" w:space="0" w:color="auto"/>
      </w:divBdr>
    </w:div>
    <w:div w:id="213818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EC524-7F63-40EB-B9A3-55B52AAD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7</Pages>
  <Words>3792</Words>
  <Characters>22374</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OPŽP-98-Dokumentace_28-2-2012</vt:lpstr>
    </vt:vector>
  </TitlesOfParts>
  <Company>CHMI</Company>
  <LinksUpToDate>false</LinksUpToDate>
  <CharactersWithSpaces>26114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OPŽP-98-Dokumentace_28-2-2012</dc:title>
  <dc:creator>Pavla Skřivánková</dc:creator>
  <cp:lastModifiedBy>Radmila Brožková</cp:lastModifiedBy>
  <cp:revision>206</cp:revision>
  <cp:lastPrinted>2016-07-28T06:26:00Z</cp:lastPrinted>
  <dcterms:created xsi:type="dcterms:W3CDTF">2016-09-04T06:53:00Z</dcterms:created>
  <dcterms:modified xsi:type="dcterms:W3CDTF">2016-09-18T12:28:00Z</dcterms:modified>
</cp:coreProperties>
</file>